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0" w:type="dxa"/>
        <w:tblLook w:val="04A0" w:firstRow="1" w:lastRow="0" w:firstColumn="1" w:lastColumn="0" w:noHBand="0" w:noVBand="1"/>
      </w:tblPr>
      <w:tblGrid>
        <w:gridCol w:w="1028"/>
        <w:gridCol w:w="2241"/>
        <w:gridCol w:w="257"/>
        <w:gridCol w:w="2545"/>
        <w:gridCol w:w="954"/>
        <w:gridCol w:w="1679"/>
        <w:gridCol w:w="236"/>
      </w:tblGrid>
      <w:tr w:rsidR="004F2938" w:rsidRPr="009F696E" w14:paraId="2672C39B" w14:textId="77777777" w:rsidTr="005669B5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22811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CD80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5940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DD78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09AD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1DD2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D150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2938" w:rsidRPr="009F696E" w14:paraId="69E1EA4F" w14:textId="77777777" w:rsidTr="005669B5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C71C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40AF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464C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541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D1D0" w14:textId="7C003C34" w:rsidR="004F2938" w:rsidRPr="009F696E" w:rsidRDefault="00DD3132" w:rsidP="00F37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359946" wp14:editId="296DFFEF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171450</wp:posOffset>
                      </wp:positionV>
                      <wp:extent cx="1885950" cy="695325"/>
                      <wp:effectExtent l="0" t="0" r="0" b="952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746C55" w14:textId="77777777" w:rsidR="004F2938" w:rsidRDefault="004F2938" w:rsidP="004F293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776CF8C7" w14:textId="77777777" w:rsidR="004F2938" w:rsidRDefault="004F2938" w:rsidP="004F293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 __/__/2022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93599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5pt;margin-top:13.5pt;width:148.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">
                      <v:textbox>
                        <w:txbxContent>
                          <w:p w14:paraId="72746C55" w14:textId="77777777" w:rsidR="004F2938" w:rsidRDefault="004F2938" w:rsidP="004F2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776CF8C7" w14:textId="77777777" w:rsidR="004F2938" w:rsidRDefault="004F2938" w:rsidP="004F293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 __/__/2022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2938" w:rsidRPr="009F696E" w14:paraId="21492D0A" w14:textId="77777777" w:rsidTr="005669B5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B90F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  <w:r w:rsidRPr="005669B5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n-IN"/>
              </w:rPr>
              <w:drawing>
                <wp:anchor distT="0" distB="0" distL="114300" distR="114300" simplePos="0" relativeHeight="251661312" behindDoc="0" locked="0" layoutInCell="1" allowOverlap="1" wp14:anchorId="3845D784" wp14:editId="3A4B4EFC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33655</wp:posOffset>
                  </wp:positionV>
                  <wp:extent cx="904875" cy="1019175"/>
                  <wp:effectExtent l="0" t="0" r="9525" b="9525"/>
                  <wp:wrapNone/>
                  <wp:docPr id="2" name="Picture 3" descr="Description: col LOGO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W w:w="8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2"/>
            </w:tblGrid>
            <w:tr w:rsidR="004F2938" w:rsidRPr="005669B5" w14:paraId="27AA99B7" w14:textId="77777777" w:rsidTr="000519BE">
              <w:trPr>
                <w:trHeight w:val="305"/>
                <w:tblCellSpacing w:w="0" w:type="dxa"/>
              </w:trPr>
              <w:tc>
                <w:tcPr>
                  <w:tcW w:w="8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563E8E" w14:textId="77777777" w:rsidR="004F2938" w:rsidRPr="005669B5" w:rsidRDefault="004F2938" w:rsidP="00F376E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N"/>
                    </w:rPr>
                  </w:pPr>
                </w:p>
              </w:tc>
            </w:tr>
          </w:tbl>
          <w:p w14:paraId="56D7C9EF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C877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53A0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4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9E529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F2938" w:rsidRPr="009F696E" w14:paraId="6C91CD6B" w14:textId="77777777" w:rsidTr="005669B5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95A1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EF6B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C2F9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4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2AA1E6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F2938" w:rsidRPr="009F696E" w14:paraId="37AB1EEE" w14:textId="77777777" w:rsidTr="005669B5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6C0C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CAAC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F8D0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4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3EC3F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F2938" w:rsidRPr="009F696E" w14:paraId="3255E0B8" w14:textId="77777777" w:rsidTr="005669B5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559F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8157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B282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541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71FF23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N"/>
              </w:rPr>
            </w:pPr>
          </w:p>
        </w:tc>
      </w:tr>
      <w:tr w:rsidR="004F2938" w:rsidRPr="009F696E" w14:paraId="09DD14A9" w14:textId="77777777" w:rsidTr="005669B5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C81D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CF24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39F1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D6A7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123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E598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D5CE" w14:textId="77777777" w:rsidR="004F2938" w:rsidRPr="005669B5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4F2938" w:rsidRPr="009F696E" w14:paraId="7D07B807" w14:textId="77777777" w:rsidTr="005669B5">
        <w:trPr>
          <w:trHeight w:val="305"/>
        </w:trPr>
        <w:tc>
          <w:tcPr>
            <w:tcW w:w="8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3C30" w14:textId="69B762F7" w:rsidR="004F2938" w:rsidRPr="005669B5" w:rsidRDefault="00642BDD" w:rsidP="00051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669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4F2938" w:rsidRPr="009F696E" w14:paraId="2B328DD4" w14:textId="77777777" w:rsidTr="005669B5">
        <w:trPr>
          <w:trHeight w:val="305"/>
        </w:trPr>
        <w:tc>
          <w:tcPr>
            <w:tcW w:w="8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BE665" w14:textId="695D5773" w:rsidR="004F2938" w:rsidRPr="005669B5" w:rsidRDefault="00642BDD" w:rsidP="000519BE">
            <w:pPr>
              <w:pStyle w:val="Default"/>
              <w:jc w:val="center"/>
              <w:rPr>
                <w:rFonts w:ascii="Arial" w:hAnsi="Arial" w:cs="Arial"/>
                <w:b/>
                <w:color w:val="auto"/>
              </w:rPr>
            </w:pPr>
            <w:r w:rsidRPr="005669B5">
              <w:rPr>
                <w:rFonts w:ascii="Arial" w:hAnsi="Arial" w:cs="Arial"/>
                <w:b/>
                <w:color w:val="auto"/>
              </w:rPr>
              <w:t>B</w:t>
            </w:r>
            <w:r w:rsidR="008B3A24">
              <w:rPr>
                <w:rFonts w:ascii="Arial" w:hAnsi="Arial" w:cs="Arial"/>
                <w:b/>
                <w:color w:val="auto"/>
              </w:rPr>
              <w:t>VOC FIMMAKING AND ANIMATION</w:t>
            </w:r>
            <w:r w:rsidRPr="005669B5">
              <w:rPr>
                <w:rFonts w:ascii="Arial" w:hAnsi="Arial" w:cs="Arial"/>
                <w:b/>
                <w:color w:val="auto"/>
              </w:rPr>
              <w:t xml:space="preserve"> - </w:t>
            </w:r>
            <w:r w:rsidRPr="005669B5">
              <w:rPr>
                <w:rFonts w:ascii="Arial" w:hAnsi="Arial" w:cs="Arial"/>
                <w:b/>
                <w:bCs/>
                <w:color w:val="auto"/>
                <w:shd w:val="clear" w:color="auto" w:fill="FFFFFF"/>
              </w:rPr>
              <w:t>IV</w:t>
            </w:r>
            <w:r w:rsidRPr="005669B5">
              <w:rPr>
                <w:rFonts w:ascii="Arial" w:hAnsi="Arial" w:cs="Arial"/>
                <w:b/>
                <w:bCs/>
                <w:color w:val="auto"/>
              </w:rPr>
              <w:t xml:space="preserve"> SEMESTER</w:t>
            </w:r>
          </w:p>
        </w:tc>
      </w:tr>
      <w:tr w:rsidR="004F2938" w:rsidRPr="009F696E" w14:paraId="4999F92E" w14:textId="77777777" w:rsidTr="005669B5">
        <w:trPr>
          <w:trHeight w:val="476"/>
        </w:trPr>
        <w:tc>
          <w:tcPr>
            <w:tcW w:w="8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7CF63" w14:textId="383B75D2" w:rsidR="004F2938" w:rsidRDefault="00642BDD" w:rsidP="000519B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69B5">
              <w:rPr>
                <w:rFonts w:ascii="Arial" w:hAnsi="Arial" w:cs="Arial"/>
                <w:b/>
                <w:bCs/>
                <w:sz w:val="24"/>
                <w:szCs w:val="24"/>
              </w:rPr>
              <w:t>END SEMESTER EXAMINATION: JU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LY</w:t>
            </w:r>
            <w:r w:rsidRPr="005669B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2022</w:t>
            </w:r>
          </w:p>
          <w:p w14:paraId="3478816C" w14:textId="11DF801F" w:rsidR="00642BDD" w:rsidRPr="005669B5" w:rsidRDefault="00642BDD" w:rsidP="000519BE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642BDD">
              <w:rPr>
                <w:rFonts w:ascii="Arial" w:hAnsi="Arial" w:cs="Arial"/>
                <w:b/>
                <w:bCs/>
                <w:sz w:val="24"/>
                <w:szCs w:val="24"/>
              </w:rPr>
              <w:t>SUPPLEMENTARY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085BECD9" w14:textId="7C55B173" w:rsidR="004F2938" w:rsidRPr="005669B5" w:rsidRDefault="00642BDD" w:rsidP="000519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bookmarkStart w:id="0" w:name="_GoBack"/>
            <w:r w:rsidRPr="005669B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VO</w:t>
            </w:r>
            <w:r w:rsidR="00CB0F0B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5669B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4216 -</w:t>
            </w:r>
            <w:r w:rsidRPr="005669B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="00D334BC" w:rsidRPr="005669B5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Communication Ski</w:t>
            </w:r>
            <w:r w:rsidR="00D334BC" w:rsidRPr="005034DB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lls</w:t>
            </w:r>
            <w:bookmarkEnd w:id="0"/>
          </w:p>
        </w:tc>
      </w:tr>
      <w:tr w:rsidR="004F2938" w:rsidRPr="009F696E" w14:paraId="1AE594CC" w14:textId="77777777" w:rsidTr="005669B5">
        <w:trPr>
          <w:trHeight w:val="320"/>
        </w:trPr>
        <w:tc>
          <w:tcPr>
            <w:tcW w:w="8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F923F7" w14:textId="77777777" w:rsidR="004F2938" w:rsidRPr="005669B5" w:rsidRDefault="004F2938" w:rsidP="00F37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en-IN"/>
              </w:rPr>
            </w:pPr>
          </w:p>
        </w:tc>
      </w:tr>
      <w:tr w:rsidR="004F2938" w:rsidRPr="009F696E" w14:paraId="3241ED02" w14:textId="77777777" w:rsidTr="005669B5">
        <w:trPr>
          <w:trHeight w:val="320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1652" w14:textId="77777777" w:rsidR="004F2938" w:rsidRPr="009F696E" w:rsidRDefault="004F2938" w:rsidP="00F376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3B2D" w14:textId="77777777" w:rsidR="004F2938" w:rsidRPr="009F696E" w:rsidRDefault="004F2938" w:rsidP="00F37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2310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DE14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0C2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D4DC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C25A" w14:textId="77777777" w:rsidR="004F2938" w:rsidRPr="009F696E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4F2938" w:rsidRPr="00E23BB8" w14:paraId="3DF8C7A7" w14:textId="77777777" w:rsidTr="005669B5">
        <w:trPr>
          <w:trHeight w:val="320"/>
        </w:trPr>
        <w:tc>
          <w:tcPr>
            <w:tcW w:w="3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3860" w14:textId="2C8458D3" w:rsidR="004F2938" w:rsidRPr="00E23BB8" w:rsidRDefault="004F2938" w:rsidP="00EB62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7BC3" w14:textId="77777777" w:rsidR="004F2938" w:rsidRPr="00E23BB8" w:rsidRDefault="004F2938" w:rsidP="00F37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CD37" w14:textId="5C3214F5" w:rsidR="004F2938" w:rsidRPr="00E23BB8" w:rsidRDefault="00EB6229" w:rsidP="00F37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0519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669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</w:t>
            </w:r>
            <w:r w:rsidR="000519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5669B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</w:t>
            </w:r>
            <w:r w:rsidR="004F2938"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ADF8" w14:textId="77777777" w:rsidR="004F2938" w:rsidRPr="00E23BB8" w:rsidRDefault="004F2938" w:rsidP="00F376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4F2938" w:rsidRPr="00E23BB8" w14:paraId="778C43EE" w14:textId="77777777" w:rsidTr="005669B5">
        <w:trPr>
          <w:trHeight w:val="305"/>
        </w:trPr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333A" w14:textId="77777777" w:rsidR="004F2938" w:rsidRPr="00E23BB8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FE93" w14:textId="77777777" w:rsidR="004F2938" w:rsidRPr="00E23BB8" w:rsidRDefault="004F2938" w:rsidP="00F376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4AAF" w14:textId="77777777" w:rsidR="004F2938" w:rsidRPr="00E23BB8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EA05" w14:textId="77777777" w:rsidR="004F2938" w:rsidRPr="00E23BB8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C8D7" w14:textId="77777777" w:rsidR="004F2938" w:rsidRPr="00E23BB8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9FDF" w14:textId="77777777" w:rsidR="004F2938" w:rsidRPr="00E23BB8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F798" w14:textId="77777777" w:rsidR="004F2938" w:rsidRPr="00E23BB8" w:rsidRDefault="004F2938" w:rsidP="00F376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4F2938" w:rsidRPr="00E23BB8" w14:paraId="189FB6DC" w14:textId="77777777" w:rsidTr="005669B5">
        <w:trPr>
          <w:trHeight w:val="305"/>
        </w:trPr>
        <w:tc>
          <w:tcPr>
            <w:tcW w:w="8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F9B3" w14:textId="7F78203F" w:rsidR="004F2938" w:rsidRDefault="000519BE" w:rsidP="00051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</w:t>
            </w:r>
            <w:r w:rsidR="004F2938"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This paper contains TWO printed pages and THREE parts</w:t>
            </w:r>
          </w:p>
          <w:p w14:paraId="3E7A1642" w14:textId="77777777" w:rsidR="00FB0A3D" w:rsidRDefault="00FB0A3D" w:rsidP="00051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B16E6C3" w14:textId="309D026E" w:rsidR="00C10908" w:rsidRPr="00E23BB8" w:rsidRDefault="00C10908" w:rsidP="000519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5B0583F9" w14:textId="13A4E2E1" w:rsidR="004F2938" w:rsidRPr="005669B5" w:rsidRDefault="004F2938" w:rsidP="003744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5669B5">
        <w:rPr>
          <w:rFonts w:ascii="Arial" w:hAnsi="Arial" w:cs="Arial"/>
          <w:b/>
        </w:rPr>
        <w:t xml:space="preserve">Answer any FIVE questions in </w:t>
      </w:r>
      <w:r w:rsidR="00EB6229" w:rsidRPr="005669B5">
        <w:rPr>
          <w:rFonts w:ascii="Arial" w:hAnsi="Arial" w:cs="Arial"/>
          <w:b/>
        </w:rPr>
        <w:t xml:space="preserve">about </w:t>
      </w:r>
      <w:r w:rsidRPr="005669B5">
        <w:rPr>
          <w:rFonts w:ascii="Arial" w:hAnsi="Arial" w:cs="Arial"/>
          <w:b/>
        </w:rPr>
        <w:t>200 words each</w:t>
      </w:r>
      <w:r w:rsidR="00D62231">
        <w:rPr>
          <w:rFonts w:ascii="Arial" w:hAnsi="Arial" w:cs="Arial"/>
          <w:b/>
        </w:rPr>
        <w:t>:</w:t>
      </w:r>
      <w:r w:rsidR="00EB6229" w:rsidRPr="005669B5">
        <w:rPr>
          <w:rFonts w:ascii="Arial" w:hAnsi="Arial" w:cs="Arial"/>
          <w:b/>
        </w:rPr>
        <w:t xml:space="preserve">                             </w:t>
      </w:r>
      <w:r w:rsidRPr="005669B5">
        <w:rPr>
          <w:rFonts w:ascii="Arial" w:hAnsi="Arial" w:cs="Arial"/>
          <w:b/>
        </w:rPr>
        <w:t>(5</w:t>
      </w:r>
      <w:r w:rsidR="00C10908">
        <w:rPr>
          <w:rFonts w:ascii="Arial" w:hAnsi="Arial" w:cs="Arial"/>
          <w:b/>
        </w:rPr>
        <w:t>X</w:t>
      </w:r>
      <w:r w:rsidRPr="005669B5">
        <w:rPr>
          <w:rFonts w:ascii="Arial" w:hAnsi="Arial" w:cs="Arial"/>
          <w:b/>
        </w:rPr>
        <w:t>6 = 30)</w:t>
      </w:r>
    </w:p>
    <w:p w14:paraId="7DA4DA78" w14:textId="24BE31AA" w:rsidR="004F2938" w:rsidRPr="005669B5" w:rsidRDefault="004F2938" w:rsidP="0037443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 xml:space="preserve">Discuss the scope and need </w:t>
      </w:r>
      <w:r w:rsidR="00EB6229" w:rsidRPr="005669B5">
        <w:rPr>
          <w:rFonts w:ascii="Arial" w:hAnsi="Arial" w:cs="Arial"/>
        </w:rPr>
        <w:t>for</w:t>
      </w:r>
      <w:r w:rsidRPr="005669B5">
        <w:rPr>
          <w:rFonts w:ascii="Arial" w:hAnsi="Arial" w:cs="Arial"/>
        </w:rPr>
        <w:t xml:space="preserve"> corporate communication</w:t>
      </w:r>
      <w:r w:rsidR="00DF5196">
        <w:rPr>
          <w:rFonts w:ascii="Arial" w:hAnsi="Arial" w:cs="Arial"/>
        </w:rPr>
        <w:t>.</w:t>
      </w:r>
    </w:p>
    <w:p w14:paraId="385E26D4" w14:textId="752F20F3" w:rsidR="004F2938" w:rsidRPr="005669B5" w:rsidRDefault="004F2938" w:rsidP="0037443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>Explain the meaning and functionalities of Public Relations</w:t>
      </w:r>
      <w:r w:rsidR="00DF5196">
        <w:rPr>
          <w:rFonts w:ascii="Arial" w:hAnsi="Arial" w:cs="Arial"/>
        </w:rPr>
        <w:t>.</w:t>
      </w:r>
    </w:p>
    <w:p w14:paraId="62A5542C" w14:textId="20262CED" w:rsidR="00F150A3" w:rsidRPr="005669B5" w:rsidRDefault="00F150A3" w:rsidP="0037443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>What makes a successful PRO? How does she/he maintain contact with the news media?</w:t>
      </w:r>
      <w:r w:rsidRPr="005669B5">
        <w:rPr>
          <w:rFonts w:ascii="Arial" w:eastAsia="Times New Roman" w:hAnsi="Arial" w:cs="Arial"/>
          <w:color w:val="222222"/>
        </w:rPr>
        <w:t xml:space="preserve"> </w:t>
      </w:r>
    </w:p>
    <w:p w14:paraId="373B65F5" w14:textId="24D0359B" w:rsidR="004F2938" w:rsidRPr="005669B5" w:rsidRDefault="00915B88" w:rsidP="0037443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eastAsia="Times New Roman" w:hAnsi="Arial" w:cs="Arial"/>
          <w:color w:val="222222"/>
        </w:rPr>
        <w:t>What is the role of public relations in corporate organizations</w:t>
      </w:r>
      <w:r w:rsidR="004F2938" w:rsidRPr="005669B5">
        <w:rPr>
          <w:rFonts w:ascii="Arial" w:hAnsi="Arial" w:cs="Arial"/>
        </w:rPr>
        <w:t>? Explain</w:t>
      </w:r>
      <w:r w:rsidRPr="005669B5">
        <w:rPr>
          <w:rFonts w:ascii="Arial" w:hAnsi="Arial" w:cs="Arial"/>
        </w:rPr>
        <w:t xml:space="preserve"> in detail</w:t>
      </w:r>
      <w:r w:rsidR="004F2938" w:rsidRPr="005669B5">
        <w:rPr>
          <w:rFonts w:ascii="Arial" w:hAnsi="Arial" w:cs="Arial"/>
        </w:rPr>
        <w:t>.</w:t>
      </w:r>
    </w:p>
    <w:p w14:paraId="7CC33181" w14:textId="094C5532" w:rsidR="00C11733" w:rsidRPr="005669B5" w:rsidRDefault="00915B88" w:rsidP="0037443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>Write short notes on</w:t>
      </w:r>
      <w:r w:rsidR="005669B5">
        <w:rPr>
          <w:rFonts w:ascii="Arial" w:hAnsi="Arial" w:cs="Arial"/>
        </w:rPr>
        <w:t xml:space="preserve"> any TWO of the following</w:t>
      </w:r>
    </w:p>
    <w:p w14:paraId="32147560" w14:textId="77777777" w:rsidR="00EB6229" w:rsidRPr="005669B5" w:rsidRDefault="00C11733" w:rsidP="0037443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>Internal Communication</w:t>
      </w:r>
    </w:p>
    <w:p w14:paraId="62F18B4D" w14:textId="7B81FDD5" w:rsidR="00C11733" w:rsidRDefault="00FB5B84" w:rsidP="0037443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>Customer Relations</w:t>
      </w:r>
    </w:p>
    <w:p w14:paraId="44F3C166" w14:textId="564F4AFB" w:rsidR="005669B5" w:rsidRPr="005669B5" w:rsidRDefault="005669B5" w:rsidP="0037443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>Community Relations</w:t>
      </w:r>
    </w:p>
    <w:p w14:paraId="277A55F5" w14:textId="055E74FD" w:rsidR="000519BE" w:rsidRPr="005669B5" w:rsidRDefault="00915B88" w:rsidP="0037443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>What is Corporate Communication? What are the challenges of corporate PR?</w:t>
      </w:r>
    </w:p>
    <w:p w14:paraId="7F6F8BBB" w14:textId="7A0D3DF1" w:rsidR="000519BE" w:rsidRPr="005669B5" w:rsidRDefault="000519BE" w:rsidP="00374438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 xml:space="preserve">Discuss the role of Public Relations in the image management of a celebrity.                                                                                       </w:t>
      </w:r>
    </w:p>
    <w:p w14:paraId="05D739BB" w14:textId="77777777" w:rsidR="00327EF9" w:rsidRPr="00C10908" w:rsidRDefault="00327EF9" w:rsidP="00374438">
      <w:pPr>
        <w:pStyle w:val="ListParagraph"/>
        <w:spacing w:after="0" w:line="360" w:lineRule="auto"/>
        <w:ind w:left="1353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6FECFAE3" w14:textId="23C764CB" w:rsidR="004F2938" w:rsidRPr="005669B5" w:rsidRDefault="004F2938" w:rsidP="003744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5669B5">
        <w:rPr>
          <w:rFonts w:ascii="Arial" w:hAnsi="Arial" w:cs="Arial"/>
          <w:b/>
        </w:rPr>
        <w:t xml:space="preserve">Answer any TWO questions in </w:t>
      </w:r>
      <w:r w:rsidR="00EB6229" w:rsidRPr="005669B5">
        <w:rPr>
          <w:rFonts w:ascii="Arial" w:hAnsi="Arial" w:cs="Arial"/>
          <w:b/>
        </w:rPr>
        <w:t xml:space="preserve">about </w:t>
      </w:r>
      <w:r w:rsidRPr="005669B5">
        <w:rPr>
          <w:rFonts w:ascii="Arial" w:hAnsi="Arial" w:cs="Arial"/>
          <w:b/>
        </w:rPr>
        <w:t>350 words each</w:t>
      </w:r>
      <w:r w:rsidR="00D62231">
        <w:rPr>
          <w:rFonts w:ascii="Arial" w:hAnsi="Arial" w:cs="Arial"/>
          <w:b/>
        </w:rPr>
        <w:t>:</w:t>
      </w:r>
      <w:r w:rsidRPr="005669B5">
        <w:rPr>
          <w:rFonts w:ascii="Arial" w:hAnsi="Arial" w:cs="Arial"/>
          <w:b/>
        </w:rPr>
        <w:t xml:space="preserve">            </w:t>
      </w:r>
      <w:r w:rsidR="00EB6229" w:rsidRPr="005669B5">
        <w:rPr>
          <w:rFonts w:ascii="Arial" w:hAnsi="Arial" w:cs="Arial"/>
          <w:b/>
        </w:rPr>
        <w:t xml:space="preserve">             </w:t>
      </w:r>
      <w:r w:rsidRPr="005669B5">
        <w:rPr>
          <w:rFonts w:ascii="Arial" w:hAnsi="Arial" w:cs="Arial"/>
          <w:b/>
        </w:rPr>
        <w:t>(2</w:t>
      </w:r>
      <w:r w:rsidR="00C10908">
        <w:rPr>
          <w:rFonts w:ascii="Arial" w:hAnsi="Arial" w:cs="Arial"/>
          <w:b/>
        </w:rPr>
        <w:t>X</w:t>
      </w:r>
      <w:r w:rsidRPr="005669B5">
        <w:rPr>
          <w:rFonts w:ascii="Arial" w:hAnsi="Arial" w:cs="Arial"/>
          <w:b/>
        </w:rPr>
        <w:t>10 = 20)</w:t>
      </w:r>
    </w:p>
    <w:p w14:paraId="7161BD57" w14:textId="77777777" w:rsidR="004F2938" w:rsidRPr="005669B5" w:rsidRDefault="002C73FA" w:rsidP="0037443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</w:rPr>
      </w:pPr>
      <w:r w:rsidRPr="005669B5">
        <w:rPr>
          <w:rFonts w:ascii="Arial" w:hAnsi="Arial" w:cs="Arial"/>
          <w:bCs/>
        </w:rPr>
        <w:t xml:space="preserve">What are the major differences between Advertising and Public </w:t>
      </w:r>
      <w:r w:rsidR="007714FC" w:rsidRPr="005669B5">
        <w:rPr>
          <w:rFonts w:ascii="Arial" w:hAnsi="Arial" w:cs="Arial"/>
          <w:bCs/>
        </w:rPr>
        <w:t>Relations?</w:t>
      </w:r>
      <w:r w:rsidRPr="005669B5">
        <w:rPr>
          <w:rFonts w:ascii="Arial" w:hAnsi="Arial" w:cs="Arial"/>
          <w:bCs/>
        </w:rPr>
        <w:t xml:space="preserve"> </w:t>
      </w:r>
      <w:r w:rsidR="007714FC" w:rsidRPr="005669B5">
        <w:rPr>
          <w:rFonts w:ascii="Arial" w:hAnsi="Arial" w:cs="Arial"/>
          <w:bCs/>
        </w:rPr>
        <w:t xml:space="preserve"> Explain with examples.</w:t>
      </w:r>
    </w:p>
    <w:p w14:paraId="03446A2C" w14:textId="54286F74" w:rsidR="004F2938" w:rsidRPr="00C10908" w:rsidRDefault="004F2938" w:rsidP="00374438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C10908">
        <w:rPr>
          <w:rFonts w:ascii="Arial" w:hAnsi="Arial" w:cs="Arial"/>
          <w:bCs/>
        </w:rPr>
        <w:t xml:space="preserve">Define </w:t>
      </w:r>
      <w:r w:rsidR="00F150A3" w:rsidRPr="00C10908">
        <w:rPr>
          <w:rFonts w:ascii="Arial" w:hAnsi="Arial" w:cs="Arial"/>
          <w:bCs/>
        </w:rPr>
        <w:t xml:space="preserve">any TWO of the </w:t>
      </w:r>
      <w:r w:rsidRPr="00C10908">
        <w:rPr>
          <w:rFonts w:ascii="Arial" w:hAnsi="Arial" w:cs="Arial"/>
          <w:bCs/>
        </w:rPr>
        <w:t>following terms:</w:t>
      </w:r>
      <w:r w:rsidRPr="00C10908">
        <w:rPr>
          <w:rFonts w:ascii="Arial" w:hAnsi="Arial" w:cs="Arial"/>
        </w:rPr>
        <w:br/>
      </w:r>
      <w:r w:rsidR="000519BE" w:rsidRPr="00C10908">
        <w:rPr>
          <w:rFonts w:ascii="Arial" w:hAnsi="Arial" w:cs="Arial"/>
        </w:rPr>
        <w:t>a</w:t>
      </w:r>
      <w:r w:rsidRPr="00C10908">
        <w:rPr>
          <w:rFonts w:ascii="Arial" w:hAnsi="Arial" w:cs="Arial"/>
        </w:rPr>
        <w:t xml:space="preserve">. </w:t>
      </w:r>
      <w:r w:rsidR="00FB5B84" w:rsidRPr="00C10908">
        <w:rPr>
          <w:rFonts w:ascii="Arial" w:hAnsi="Arial" w:cs="Arial"/>
        </w:rPr>
        <w:t>Investors Relations</w:t>
      </w:r>
      <w:r w:rsidRPr="00C10908">
        <w:rPr>
          <w:rFonts w:ascii="Arial" w:hAnsi="Arial" w:cs="Arial"/>
        </w:rPr>
        <w:br/>
      </w:r>
      <w:r w:rsidR="000519BE" w:rsidRPr="00C10908">
        <w:rPr>
          <w:rFonts w:ascii="Arial" w:hAnsi="Arial" w:cs="Arial"/>
        </w:rPr>
        <w:t>b</w:t>
      </w:r>
      <w:r w:rsidRPr="00C10908">
        <w:rPr>
          <w:rFonts w:ascii="Arial" w:hAnsi="Arial" w:cs="Arial"/>
        </w:rPr>
        <w:t xml:space="preserve">. </w:t>
      </w:r>
      <w:r w:rsidR="002C73FA" w:rsidRPr="00C10908">
        <w:rPr>
          <w:rFonts w:ascii="Arial" w:hAnsi="Arial" w:cs="Arial"/>
        </w:rPr>
        <w:t>Internal Publics</w:t>
      </w:r>
      <w:r w:rsidR="002C73FA" w:rsidRPr="00C10908">
        <w:rPr>
          <w:rFonts w:ascii="Arial" w:hAnsi="Arial" w:cs="Arial"/>
        </w:rPr>
        <w:br/>
      </w:r>
      <w:r w:rsidR="000519BE" w:rsidRPr="00C10908">
        <w:rPr>
          <w:rFonts w:ascii="Arial" w:hAnsi="Arial" w:cs="Arial"/>
        </w:rPr>
        <w:t>c</w:t>
      </w:r>
      <w:r w:rsidRPr="00C10908">
        <w:rPr>
          <w:rFonts w:ascii="Arial" w:hAnsi="Arial" w:cs="Arial"/>
        </w:rPr>
        <w:t xml:space="preserve">. </w:t>
      </w:r>
      <w:r w:rsidR="002C73FA" w:rsidRPr="00C10908">
        <w:rPr>
          <w:rFonts w:ascii="Arial" w:hAnsi="Arial" w:cs="Arial"/>
        </w:rPr>
        <w:t>Media Invite</w:t>
      </w:r>
    </w:p>
    <w:p w14:paraId="3A336158" w14:textId="23D79B1B" w:rsidR="000519BE" w:rsidRPr="005669B5" w:rsidRDefault="000519BE" w:rsidP="00374438">
      <w:pPr>
        <w:pStyle w:val="ListParagraph"/>
        <w:spacing w:after="0" w:line="360" w:lineRule="auto"/>
        <w:ind w:left="360"/>
        <w:rPr>
          <w:rFonts w:ascii="Arial" w:hAnsi="Arial" w:cs="Arial"/>
          <w:bCs/>
        </w:rPr>
      </w:pPr>
      <w:r w:rsidRPr="005669B5">
        <w:rPr>
          <w:rFonts w:ascii="Arial" w:hAnsi="Arial" w:cs="Arial"/>
          <w:bCs/>
        </w:rPr>
        <w:t>d. Press release</w:t>
      </w:r>
    </w:p>
    <w:p w14:paraId="4110943F" w14:textId="26F62412" w:rsidR="00951F7C" w:rsidRPr="005669B5" w:rsidRDefault="00951F7C" w:rsidP="0037443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>Explain with examples the various tools used in Public Relations</w:t>
      </w:r>
      <w:r w:rsidR="00DF5196">
        <w:rPr>
          <w:rFonts w:ascii="Arial" w:hAnsi="Arial" w:cs="Arial"/>
        </w:rPr>
        <w:t>.</w:t>
      </w:r>
      <w:r w:rsidRPr="005669B5">
        <w:rPr>
          <w:rFonts w:ascii="Arial" w:hAnsi="Arial" w:cs="Arial"/>
        </w:rPr>
        <w:t xml:space="preserve"> </w:t>
      </w:r>
    </w:p>
    <w:p w14:paraId="30F68BD9" w14:textId="6580E2C7" w:rsidR="000519BE" w:rsidRPr="005669B5" w:rsidRDefault="000519BE" w:rsidP="0037443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lastRenderedPageBreak/>
        <w:t>What is crisis management? What is the role of a PRO during a crisis?</w:t>
      </w:r>
    </w:p>
    <w:p w14:paraId="74B81682" w14:textId="77777777" w:rsidR="004F2938" w:rsidRPr="005669B5" w:rsidRDefault="004F2938" w:rsidP="00374438">
      <w:pPr>
        <w:pStyle w:val="ListParagraph"/>
        <w:spacing w:after="0" w:line="360" w:lineRule="auto"/>
        <w:ind w:left="360"/>
        <w:jc w:val="both"/>
        <w:rPr>
          <w:rFonts w:ascii="Arial" w:hAnsi="Arial" w:cs="Arial"/>
          <w:bCs/>
        </w:rPr>
      </w:pPr>
    </w:p>
    <w:p w14:paraId="3CF399BA" w14:textId="4B2DC72F" w:rsidR="004F2938" w:rsidRPr="005669B5" w:rsidRDefault="004F2938" w:rsidP="0037443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5669B5">
        <w:rPr>
          <w:rFonts w:ascii="Arial" w:hAnsi="Arial" w:cs="Arial"/>
          <w:b/>
        </w:rPr>
        <w:t xml:space="preserve">Answer any ONE </w:t>
      </w:r>
      <w:r w:rsidR="00EB6229" w:rsidRPr="005669B5">
        <w:rPr>
          <w:rFonts w:ascii="Arial" w:hAnsi="Arial" w:cs="Arial"/>
          <w:b/>
        </w:rPr>
        <w:t>question</w:t>
      </w:r>
      <w:r w:rsidRPr="005669B5">
        <w:rPr>
          <w:rFonts w:ascii="Arial" w:hAnsi="Arial" w:cs="Arial"/>
          <w:b/>
        </w:rPr>
        <w:t xml:space="preserve"> in </w:t>
      </w:r>
      <w:r w:rsidR="00D738E7">
        <w:rPr>
          <w:rFonts w:ascii="Arial" w:hAnsi="Arial" w:cs="Arial"/>
          <w:b/>
        </w:rPr>
        <w:t xml:space="preserve">about </w:t>
      </w:r>
      <w:r w:rsidRPr="005669B5">
        <w:rPr>
          <w:rFonts w:ascii="Arial" w:hAnsi="Arial" w:cs="Arial"/>
          <w:b/>
        </w:rPr>
        <w:t>5</w:t>
      </w:r>
      <w:r w:rsidR="00EB6229" w:rsidRPr="005669B5">
        <w:rPr>
          <w:rFonts w:ascii="Arial" w:hAnsi="Arial" w:cs="Arial"/>
          <w:b/>
        </w:rPr>
        <w:t>50-600</w:t>
      </w:r>
      <w:r w:rsidRPr="005669B5">
        <w:rPr>
          <w:rFonts w:ascii="Arial" w:hAnsi="Arial" w:cs="Arial"/>
          <w:b/>
        </w:rPr>
        <w:t xml:space="preserve"> words</w:t>
      </w:r>
      <w:r w:rsidR="00D62231">
        <w:rPr>
          <w:rFonts w:ascii="Arial" w:hAnsi="Arial" w:cs="Arial"/>
          <w:b/>
        </w:rPr>
        <w:t>:</w:t>
      </w:r>
      <w:r w:rsidRPr="005669B5">
        <w:rPr>
          <w:rFonts w:ascii="Arial" w:hAnsi="Arial" w:cs="Arial"/>
          <w:b/>
        </w:rPr>
        <w:t xml:space="preserve">                       </w:t>
      </w:r>
      <w:r w:rsidR="00EB6229" w:rsidRPr="005669B5">
        <w:rPr>
          <w:rFonts w:ascii="Arial" w:hAnsi="Arial" w:cs="Arial"/>
          <w:b/>
        </w:rPr>
        <w:t xml:space="preserve">      </w:t>
      </w:r>
      <w:r w:rsidRPr="005669B5">
        <w:rPr>
          <w:rFonts w:ascii="Arial" w:hAnsi="Arial" w:cs="Arial"/>
          <w:b/>
        </w:rPr>
        <w:t>(20</w:t>
      </w:r>
      <w:r w:rsidR="00C10908">
        <w:rPr>
          <w:rFonts w:ascii="Arial" w:hAnsi="Arial" w:cs="Arial"/>
          <w:b/>
        </w:rPr>
        <w:t>X</w:t>
      </w:r>
      <w:r w:rsidRPr="005669B5">
        <w:rPr>
          <w:rFonts w:ascii="Arial" w:hAnsi="Arial" w:cs="Arial"/>
          <w:b/>
        </w:rPr>
        <w:t>1 = 20)</w:t>
      </w:r>
    </w:p>
    <w:p w14:paraId="6042308C" w14:textId="159C0C69" w:rsidR="00936539" w:rsidRPr="005669B5" w:rsidRDefault="007714FC" w:rsidP="0037443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>Political parties hire Public Relations Agencies to manage their image</w:t>
      </w:r>
      <w:r w:rsidR="00815C99">
        <w:rPr>
          <w:rFonts w:ascii="Arial" w:hAnsi="Arial" w:cs="Arial"/>
        </w:rPr>
        <w:t>,</w:t>
      </w:r>
      <w:r w:rsidRPr="005669B5">
        <w:rPr>
          <w:rFonts w:ascii="Arial" w:hAnsi="Arial" w:cs="Arial"/>
        </w:rPr>
        <w:t xml:space="preserve"> especially during elections. Comment.</w:t>
      </w:r>
    </w:p>
    <w:p w14:paraId="664D4406" w14:textId="7E867809" w:rsidR="00FB5B84" w:rsidRPr="005669B5" w:rsidRDefault="00FB5B84" w:rsidP="0037443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 xml:space="preserve"> What </w:t>
      </w:r>
      <w:r w:rsidR="00915B88" w:rsidRPr="005669B5">
        <w:rPr>
          <w:rFonts w:ascii="Arial" w:hAnsi="Arial" w:cs="Arial"/>
        </w:rPr>
        <w:t>is the role of PR in government?</w:t>
      </w:r>
      <w:r w:rsidRPr="005669B5">
        <w:rPr>
          <w:rFonts w:ascii="Arial" w:hAnsi="Arial" w:cs="Arial"/>
        </w:rPr>
        <w:t xml:space="preserve"> </w:t>
      </w:r>
      <w:r w:rsidR="00915B88" w:rsidRPr="005669B5">
        <w:rPr>
          <w:rFonts w:ascii="Arial" w:hAnsi="Arial" w:cs="Arial"/>
        </w:rPr>
        <w:t xml:space="preserve">Explain in detail </w:t>
      </w:r>
      <w:r w:rsidR="005669B5">
        <w:rPr>
          <w:rFonts w:ascii="Arial" w:hAnsi="Arial" w:cs="Arial"/>
        </w:rPr>
        <w:t>three</w:t>
      </w:r>
      <w:r w:rsidR="00915B88" w:rsidRPr="005669B5">
        <w:rPr>
          <w:rFonts w:ascii="Arial" w:hAnsi="Arial" w:cs="Arial"/>
        </w:rPr>
        <w:t xml:space="preserve"> suitable examples of public service announcements where PR has been successful. </w:t>
      </w:r>
    </w:p>
    <w:p w14:paraId="023AB886" w14:textId="53C47AB6" w:rsidR="00F150A3" w:rsidRPr="005669B5" w:rsidRDefault="00936539" w:rsidP="00374438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5669B5">
        <w:rPr>
          <w:rFonts w:ascii="Arial" w:hAnsi="Arial" w:cs="Arial"/>
        </w:rPr>
        <w:t xml:space="preserve">In June 2015, Maggi was banned for six months across India after the Food and Drug </w:t>
      </w:r>
      <w:r w:rsidR="00972874" w:rsidRPr="005669B5">
        <w:rPr>
          <w:rFonts w:ascii="Arial" w:hAnsi="Arial" w:cs="Arial"/>
        </w:rPr>
        <w:t>Administration</w:t>
      </w:r>
      <w:r w:rsidRPr="005669B5">
        <w:rPr>
          <w:rFonts w:ascii="Arial" w:hAnsi="Arial" w:cs="Arial"/>
        </w:rPr>
        <w:t xml:space="preserve"> (FDA) of India found much higher than permissible amou</w:t>
      </w:r>
      <w:r w:rsidR="00972874" w:rsidRPr="005669B5">
        <w:rPr>
          <w:rFonts w:ascii="Arial" w:hAnsi="Arial" w:cs="Arial"/>
        </w:rPr>
        <w:t>nts of lead in samples of Maggi</w:t>
      </w:r>
      <w:r w:rsidR="003C34AA">
        <w:rPr>
          <w:rFonts w:ascii="Arial" w:hAnsi="Arial" w:cs="Arial"/>
        </w:rPr>
        <w:t xml:space="preserve"> </w:t>
      </w:r>
      <w:r w:rsidR="00972874" w:rsidRPr="005669B5">
        <w:rPr>
          <w:rFonts w:ascii="Arial" w:hAnsi="Arial" w:cs="Arial"/>
        </w:rPr>
        <w:t xml:space="preserve">- </w:t>
      </w:r>
      <w:r w:rsidR="001F046C" w:rsidRPr="005669B5">
        <w:rPr>
          <w:rFonts w:ascii="Arial" w:hAnsi="Arial" w:cs="Arial"/>
        </w:rPr>
        <w:t>2-</w:t>
      </w:r>
      <w:r w:rsidR="003C34AA">
        <w:rPr>
          <w:rFonts w:ascii="Arial" w:hAnsi="Arial" w:cs="Arial"/>
        </w:rPr>
        <w:t xml:space="preserve"> </w:t>
      </w:r>
      <w:r w:rsidR="001F046C" w:rsidRPr="005669B5">
        <w:rPr>
          <w:rFonts w:ascii="Arial" w:hAnsi="Arial" w:cs="Arial"/>
        </w:rPr>
        <w:t>minute</w:t>
      </w:r>
      <w:r w:rsidR="00972874" w:rsidRPr="005669B5">
        <w:rPr>
          <w:rFonts w:ascii="Arial" w:hAnsi="Arial" w:cs="Arial"/>
        </w:rPr>
        <w:t xml:space="preserve"> noodles. The company had to recall 38,000 tons of Maggi noodles from the market. In November 2015, the Supreme Court relaxed the ban. The CEO planned </w:t>
      </w:r>
      <w:r w:rsidR="001F046C" w:rsidRPr="005669B5">
        <w:rPr>
          <w:rFonts w:ascii="Arial" w:hAnsi="Arial" w:cs="Arial"/>
        </w:rPr>
        <w:t>to spend</w:t>
      </w:r>
      <w:r w:rsidR="00972874" w:rsidRPr="005669B5">
        <w:rPr>
          <w:rFonts w:ascii="Arial" w:hAnsi="Arial" w:cs="Arial"/>
        </w:rPr>
        <w:t xml:space="preserve"> heavily on advertising and </w:t>
      </w:r>
      <w:r w:rsidR="001F046C" w:rsidRPr="005669B5">
        <w:rPr>
          <w:rFonts w:ascii="Arial" w:hAnsi="Arial" w:cs="Arial"/>
        </w:rPr>
        <w:t>brand-building</w:t>
      </w:r>
      <w:r w:rsidR="00972874" w:rsidRPr="005669B5">
        <w:rPr>
          <w:rFonts w:ascii="Arial" w:hAnsi="Arial" w:cs="Arial"/>
        </w:rPr>
        <w:t xml:space="preserve"> initiatives in addition to stepping up consumer engagement on digital platforms.</w:t>
      </w:r>
      <w:r w:rsidR="00972874" w:rsidRPr="005669B5">
        <w:rPr>
          <w:rFonts w:ascii="Arial" w:hAnsi="Arial" w:cs="Arial"/>
        </w:rPr>
        <w:br/>
        <w:t>What is the role of digital media in promotion? Devise a social media engagement plan to revive the Maggi brand in India and also to regain consumer trust</w:t>
      </w:r>
      <w:r w:rsidR="007714FC" w:rsidRPr="005669B5">
        <w:rPr>
          <w:rFonts w:ascii="Arial" w:hAnsi="Arial" w:cs="Arial"/>
        </w:rPr>
        <w:t xml:space="preserve"> and increase sales.</w:t>
      </w:r>
    </w:p>
    <w:p w14:paraId="3ABA1899" w14:textId="77777777" w:rsidR="001F046C" w:rsidRPr="005669B5" w:rsidRDefault="001F046C" w:rsidP="005669B5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</w:p>
    <w:p w14:paraId="144AEB67" w14:textId="104E7AC7" w:rsidR="00B71FAC" w:rsidRPr="005669B5" w:rsidRDefault="004F2938" w:rsidP="005669B5">
      <w:pPr>
        <w:pStyle w:val="ListParagraph"/>
        <w:spacing w:after="0" w:line="240" w:lineRule="auto"/>
        <w:ind w:left="360"/>
        <w:jc w:val="center"/>
        <w:rPr>
          <w:rFonts w:ascii="Arial" w:hAnsi="Arial" w:cs="Arial"/>
        </w:rPr>
      </w:pPr>
      <w:r w:rsidRPr="005669B5">
        <w:rPr>
          <w:rFonts w:ascii="Arial" w:hAnsi="Arial" w:cs="Arial"/>
        </w:rPr>
        <w:t>*****</w:t>
      </w:r>
    </w:p>
    <w:p w14:paraId="5FED6E87" w14:textId="32B62C4D" w:rsidR="00951F7C" w:rsidRPr="005669B5" w:rsidRDefault="00951F7C" w:rsidP="005669B5">
      <w:pPr>
        <w:spacing w:after="0" w:line="240" w:lineRule="auto"/>
        <w:jc w:val="both"/>
        <w:rPr>
          <w:rFonts w:ascii="Arial" w:hAnsi="Arial" w:cs="Arial"/>
        </w:rPr>
      </w:pPr>
    </w:p>
    <w:p w14:paraId="11CE5819" w14:textId="035B4341" w:rsidR="00951F7C" w:rsidRPr="005669B5" w:rsidRDefault="00951F7C" w:rsidP="009B2DAC">
      <w:pPr>
        <w:spacing w:after="0" w:line="240" w:lineRule="auto"/>
        <w:jc w:val="right"/>
        <w:rPr>
          <w:rFonts w:ascii="Arial" w:hAnsi="Arial" w:cs="Arial"/>
        </w:rPr>
      </w:pPr>
      <w:r w:rsidRPr="005669B5">
        <w:rPr>
          <w:rFonts w:ascii="Arial" w:hAnsi="Arial" w:cs="Arial"/>
          <w:color w:val="222222"/>
          <w:shd w:val="clear" w:color="auto" w:fill="FFFFFF"/>
        </w:rPr>
        <w:t>VO 4216_</w:t>
      </w:r>
      <w:r w:rsidR="009B2DAC">
        <w:rPr>
          <w:rFonts w:ascii="Arial" w:hAnsi="Arial" w:cs="Arial"/>
          <w:color w:val="222222"/>
          <w:shd w:val="clear" w:color="auto" w:fill="FFFFFF"/>
        </w:rPr>
        <w:t>Supplementary</w:t>
      </w:r>
      <w:r w:rsidR="00573088">
        <w:rPr>
          <w:rFonts w:ascii="Arial" w:hAnsi="Arial" w:cs="Arial"/>
          <w:color w:val="222222"/>
          <w:shd w:val="clear" w:color="auto" w:fill="FFFFFF"/>
        </w:rPr>
        <w:t>_22</w:t>
      </w:r>
      <w:r w:rsidRPr="005669B5"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951F7C" w:rsidRPr="005669B5" w:rsidSect="00111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6BB3"/>
    <w:multiLevelType w:val="hybridMultilevel"/>
    <w:tmpl w:val="1382C2E8"/>
    <w:lvl w:ilvl="0" w:tplc="7AF6C1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226A"/>
    <w:multiLevelType w:val="hybridMultilevel"/>
    <w:tmpl w:val="769E29C0"/>
    <w:lvl w:ilvl="0" w:tplc="073E174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00EE0D6C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817C1"/>
    <w:multiLevelType w:val="hybridMultilevel"/>
    <w:tmpl w:val="98882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17204"/>
    <w:multiLevelType w:val="hybridMultilevel"/>
    <w:tmpl w:val="C5A2671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AD6913"/>
    <w:multiLevelType w:val="hybridMultilevel"/>
    <w:tmpl w:val="84EE22F0"/>
    <w:lvl w:ilvl="0" w:tplc="C8840C8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043768"/>
    <w:multiLevelType w:val="hybridMultilevel"/>
    <w:tmpl w:val="B4B86E0A"/>
    <w:lvl w:ilvl="0" w:tplc="45FE746C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38"/>
    <w:rsid w:val="000519BE"/>
    <w:rsid w:val="001F046C"/>
    <w:rsid w:val="002C73FA"/>
    <w:rsid w:val="00327EF9"/>
    <w:rsid w:val="00374438"/>
    <w:rsid w:val="003C34AA"/>
    <w:rsid w:val="004F2938"/>
    <w:rsid w:val="005034DB"/>
    <w:rsid w:val="00543355"/>
    <w:rsid w:val="005669B5"/>
    <w:rsid w:val="00573088"/>
    <w:rsid w:val="00642BDD"/>
    <w:rsid w:val="00730C78"/>
    <w:rsid w:val="007714FC"/>
    <w:rsid w:val="007C711F"/>
    <w:rsid w:val="00815C99"/>
    <w:rsid w:val="008B3A24"/>
    <w:rsid w:val="00915B88"/>
    <w:rsid w:val="00936539"/>
    <w:rsid w:val="00951F7C"/>
    <w:rsid w:val="00972874"/>
    <w:rsid w:val="009B2DAC"/>
    <w:rsid w:val="00A831F9"/>
    <w:rsid w:val="00B46230"/>
    <w:rsid w:val="00B619FB"/>
    <w:rsid w:val="00B71FAC"/>
    <w:rsid w:val="00B872A4"/>
    <w:rsid w:val="00C047E6"/>
    <w:rsid w:val="00C10908"/>
    <w:rsid w:val="00C11733"/>
    <w:rsid w:val="00C30512"/>
    <w:rsid w:val="00CB0F0B"/>
    <w:rsid w:val="00D319EF"/>
    <w:rsid w:val="00D334BC"/>
    <w:rsid w:val="00D445AF"/>
    <w:rsid w:val="00D62231"/>
    <w:rsid w:val="00D738E7"/>
    <w:rsid w:val="00D92312"/>
    <w:rsid w:val="00DA3F8B"/>
    <w:rsid w:val="00DD3132"/>
    <w:rsid w:val="00DF5196"/>
    <w:rsid w:val="00E72CE1"/>
    <w:rsid w:val="00EB6229"/>
    <w:rsid w:val="00F150A3"/>
    <w:rsid w:val="00FB0A3D"/>
    <w:rsid w:val="00FB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27875"/>
  <w15:docId w15:val="{D84CC454-5EAC-4FCA-BD4D-20FCC662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938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9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4F2938"/>
    <w:pPr>
      <w:ind w:left="720"/>
      <w:contextualSpacing/>
    </w:pPr>
  </w:style>
  <w:style w:type="paragraph" w:customStyle="1" w:styleId="Default">
    <w:name w:val="Default"/>
    <w:rsid w:val="004F29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LIBDL-13</cp:lastModifiedBy>
  <cp:revision>39</cp:revision>
  <dcterms:created xsi:type="dcterms:W3CDTF">2022-06-03T02:06:00Z</dcterms:created>
  <dcterms:modified xsi:type="dcterms:W3CDTF">2022-08-17T05:55:00Z</dcterms:modified>
</cp:coreProperties>
</file>