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B4" w:rsidRDefault="0056647E" w:rsidP="001C65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eastAsiaTheme="minorHAnsi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386B826" wp14:editId="7253689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942975"/>
            <wp:effectExtent l="0" t="0" r="0" b="9525"/>
            <wp:wrapSquare wrapText="bothSides"/>
            <wp:docPr id="4" name="Picture 4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3C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45BB4" w:rsidRDefault="0056647E" w:rsidP="001C65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1C4D0" wp14:editId="35E84AF0">
                <wp:simplePos x="0" y="0"/>
                <wp:positionH relativeFrom="column">
                  <wp:posOffset>3846830</wp:posOffset>
                </wp:positionH>
                <wp:positionV relativeFrom="paragraph">
                  <wp:posOffset>140335</wp:posOffset>
                </wp:positionV>
                <wp:extent cx="2270760" cy="5410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BB4" w:rsidRDefault="00A45BB4" w:rsidP="00A45BB4">
                            <w:r>
                              <w:t>Date:</w:t>
                            </w:r>
                          </w:p>
                          <w:p w:rsidR="00A45BB4" w:rsidRDefault="00A45BB4" w:rsidP="00A45BB4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1C4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9pt;margin-top:11.0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" fillcolor="white [3201]" strokeweight=".5pt">
                <v:textbox>
                  <w:txbxContent>
                    <w:p w:rsidR="00A45BB4" w:rsidRDefault="00A45BB4" w:rsidP="00A45BB4">
                      <w:r>
                        <w:t>Date:</w:t>
                      </w:r>
                    </w:p>
                    <w:p w:rsidR="00A45BB4" w:rsidRDefault="00A45BB4" w:rsidP="00A45BB4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A45BB4" w:rsidRDefault="00A45BB4" w:rsidP="001C653C">
      <w:pPr>
        <w:spacing w:after="0"/>
        <w:rPr>
          <w:rFonts w:ascii="Arial" w:hAnsi="Arial" w:cs="Arial"/>
          <w:b/>
          <w:sz w:val="24"/>
          <w:szCs w:val="24"/>
        </w:rPr>
      </w:pPr>
    </w:p>
    <w:p w:rsidR="00A45BB4" w:rsidRDefault="00A45BB4" w:rsidP="00A45BB4">
      <w:pPr>
        <w:spacing w:after="0"/>
        <w:jc w:val="center"/>
        <w:rPr>
          <w:rFonts w:eastAsiaTheme="minorHAnsi"/>
          <w:lang w:val="en-IN"/>
        </w:rPr>
      </w:pPr>
      <w:r>
        <w:t xml:space="preserve"> </w:t>
      </w:r>
    </w:p>
    <w:p w:rsidR="00A45BB4" w:rsidRDefault="00A45BB4" w:rsidP="00A45BB4">
      <w:pPr>
        <w:spacing w:after="0"/>
        <w:jc w:val="center"/>
      </w:pPr>
    </w:p>
    <w:p w:rsidR="0056647E" w:rsidRDefault="00A45BB4" w:rsidP="00A45B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47E" w:rsidRDefault="0056647E" w:rsidP="00A45B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BB4" w:rsidRDefault="00A45BB4" w:rsidP="0056647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:rsidR="00A45BB4" w:rsidRDefault="00A45BB4" w:rsidP="0056647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 – VI SEMESTER</w:t>
      </w:r>
    </w:p>
    <w:p w:rsidR="00A45BB4" w:rsidRDefault="00A45BB4" w:rsidP="0056647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APRIL 2022</w:t>
      </w:r>
    </w:p>
    <w:p w:rsidR="00A45BB4" w:rsidRDefault="00A45BB4" w:rsidP="0056647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July, 2022)</w:t>
      </w:r>
    </w:p>
    <w:p w:rsidR="00A45BB4" w:rsidRDefault="00A45BB4" w:rsidP="0056647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PS 6218: </w:t>
      </w:r>
      <w:r w:rsidR="0056647E">
        <w:rPr>
          <w:rFonts w:ascii="Arial" w:hAnsi="Arial" w:cs="Arial"/>
          <w:b/>
          <w:bCs/>
          <w:sz w:val="24"/>
          <w:szCs w:val="24"/>
          <w:u w:val="single"/>
        </w:rPr>
        <w:t>Advanced Public Administration</w:t>
      </w:r>
    </w:p>
    <w:bookmarkEnd w:id="0"/>
    <w:p w:rsidR="00A45BB4" w:rsidRDefault="00A45BB4" w:rsidP="0056647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BB4" w:rsidRDefault="00A45BB4" w:rsidP="00A45B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Time- 2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Max Marks-70</w:t>
      </w:r>
    </w:p>
    <w:p w:rsidR="00A45BB4" w:rsidRDefault="00A45BB4" w:rsidP="00A45B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BB4" w:rsidRDefault="00A45BB4" w:rsidP="00A45B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This question paper contains 1 printed page and three parts</w:t>
      </w:r>
    </w:p>
    <w:p w:rsidR="001C653C" w:rsidRDefault="001C653C" w:rsidP="00A45BB4">
      <w:pPr>
        <w:spacing w:after="0"/>
        <w:rPr>
          <w:rFonts w:ascii="Arial" w:hAnsi="Arial" w:cs="Arial"/>
          <w:sz w:val="24"/>
          <w:szCs w:val="24"/>
        </w:rPr>
      </w:pPr>
    </w:p>
    <w:p w:rsidR="001C653C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53C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56647E" w:rsidRDefault="0056647E" w:rsidP="001C6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53C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any </w:t>
      </w:r>
      <w:r>
        <w:rPr>
          <w:rFonts w:ascii="Arial" w:hAnsi="Arial" w:cs="Arial"/>
          <w:b/>
          <w:sz w:val="24"/>
          <w:szCs w:val="24"/>
          <w:u w:val="single"/>
        </w:rPr>
        <w:t>Four</w:t>
      </w:r>
      <w:r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:rsidR="001C653C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53C" w:rsidRDefault="001C653C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Elements of Comparative Public Administration? </w:t>
      </w:r>
    </w:p>
    <w:p w:rsidR="001C653C" w:rsidRDefault="001C653C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Define Budget. Highlight its importance. </w:t>
      </w:r>
    </w:p>
    <w:p w:rsidR="001C653C" w:rsidRDefault="001C653C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Zero Hour in</w:t>
      </w:r>
      <w:r w:rsidR="00845E1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 Indian Parliamentary system?</w:t>
      </w:r>
    </w:p>
    <w:p w:rsidR="001C653C" w:rsidRDefault="001C653C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Recommendations of L.M.Singhvi Committee? </w:t>
      </w:r>
    </w:p>
    <w:p w:rsidR="001C653C" w:rsidRDefault="001C653C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Trace the origin of the modern concept of Good governance.</w:t>
      </w:r>
    </w:p>
    <w:p w:rsidR="001C653C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80A57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:rsidR="0056647E" w:rsidRDefault="0056647E" w:rsidP="001C6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A57" w:rsidRPr="00F80A57" w:rsidRDefault="00F80A57" w:rsidP="00F80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1C653C">
        <w:rPr>
          <w:rFonts w:ascii="Times New Roman" w:hAnsi="Times New Roman" w:cs="Times New Roman"/>
          <w:sz w:val="24"/>
          <w:szCs w:val="24"/>
        </w:rPr>
        <w:t xml:space="preserve"> </w:t>
      </w:r>
      <w:r w:rsidR="001C653C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1C653C">
        <w:rPr>
          <w:rFonts w:ascii="Arial" w:hAnsi="Arial" w:cs="Arial"/>
          <w:b/>
          <w:sz w:val="24"/>
          <w:szCs w:val="24"/>
          <w:u w:val="single"/>
        </w:rPr>
        <w:t>Three</w:t>
      </w:r>
      <w:r w:rsidR="001C653C">
        <w:rPr>
          <w:rFonts w:ascii="Arial" w:hAnsi="Arial" w:cs="Arial"/>
          <w:sz w:val="24"/>
          <w:szCs w:val="24"/>
          <w:u w:val="single"/>
        </w:rPr>
        <w:t xml:space="preserve"> of the following questions in about 150 words </w:t>
      </w:r>
      <w:r>
        <w:rPr>
          <w:rFonts w:ascii="Arial" w:hAnsi="Arial" w:cs="Arial"/>
          <w:sz w:val="24"/>
          <w:szCs w:val="24"/>
          <w:u w:val="single"/>
        </w:rPr>
        <w:t>each</w:t>
      </w:r>
      <w:r>
        <w:rPr>
          <w:rFonts w:ascii="Arial" w:hAnsi="Arial" w:cs="Arial"/>
          <w:sz w:val="24"/>
          <w:szCs w:val="24"/>
        </w:rPr>
        <w:t xml:space="preserve"> (3x8=24)</w:t>
      </w:r>
    </w:p>
    <w:p w:rsidR="001C653C" w:rsidRDefault="001C653C" w:rsidP="001C65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1C653C" w:rsidRDefault="00181F07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features of New Public Administration as summed up by George Frederickson. </w:t>
      </w:r>
    </w:p>
    <w:p w:rsidR="001C653C" w:rsidRDefault="00181F07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different types of Cut motions which can be moved during the enactment of the budget</w:t>
      </w:r>
      <w:r w:rsidR="00604546">
        <w:rPr>
          <w:rFonts w:ascii="Arial" w:hAnsi="Arial" w:cs="Arial"/>
        </w:rPr>
        <w:t xml:space="preserve">. </w:t>
      </w:r>
    </w:p>
    <w:p w:rsidR="001C653C" w:rsidRDefault="00604546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 the Popular control</w:t>
      </w:r>
      <w:r w:rsidR="001C653C">
        <w:rPr>
          <w:rFonts w:ascii="Arial" w:hAnsi="Arial" w:cs="Arial"/>
        </w:rPr>
        <w:t xml:space="preserve"> over Public Administration. </w:t>
      </w:r>
    </w:p>
    <w:p w:rsidR="001C653C" w:rsidRDefault="00604546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Salient features of the </w:t>
      </w:r>
      <w:r w:rsidR="002E5532">
        <w:rPr>
          <w:rFonts w:ascii="Arial" w:hAnsi="Arial" w:cs="Arial"/>
        </w:rPr>
        <w:t>seventy</w:t>
      </w:r>
      <w:r>
        <w:rPr>
          <w:rFonts w:ascii="Arial" w:hAnsi="Arial" w:cs="Arial"/>
        </w:rPr>
        <w:t xml:space="preserve"> fourth constitutional Amendment Act?</w:t>
      </w: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Default="0056647E" w:rsidP="0056647E">
      <w:pPr>
        <w:spacing w:after="0"/>
        <w:rPr>
          <w:rFonts w:ascii="Arial" w:hAnsi="Arial" w:cs="Arial"/>
        </w:rPr>
      </w:pPr>
    </w:p>
    <w:p w:rsidR="0056647E" w:rsidRPr="0056647E" w:rsidRDefault="0056647E" w:rsidP="0056647E">
      <w:pPr>
        <w:spacing w:after="0"/>
        <w:rPr>
          <w:rFonts w:ascii="Arial" w:hAnsi="Arial" w:cs="Arial"/>
        </w:rPr>
      </w:pPr>
    </w:p>
    <w:p w:rsidR="001C653C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53C" w:rsidRDefault="001C653C" w:rsidP="001C653C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Part-C </w:t>
      </w:r>
    </w:p>
    <w:p w:rsidR="0056647E" w:rsidRDefault="0056647E" w:rsidP="001C653C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1C653C" w:rsidRDefault="0082349A" w:rsidP="001C65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 w:rsidR="001C653C">
        <w:rPr>
          <w:rFonts w:ascii="Arial" w:hAnsi="Arial" w:cs="Arial"/>
          <w:sz w:val="24"/>
          <w:szCs w:val="24"/>
          <w:u w:val="single"/>
        </w:rPr>
        <w:t xml:space="preserve"> any </w:t>
      </w:r>
      <w:r w:rsidR="001C653C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="001C653C"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 w:rsidR="001C653C">
        <w:rPr>
          <w:rFonts w:ascii="Arial" w:hAnsi="Arial" w:cs="Arial"/>
          <w:sz w:val="24"/>
          <w:szCs w:val="24"/>
        </w:rPr>
        <w:t xml:space="preserve"> (2x15=30)</w:t>
      </w:r>
    </w:p>
    <w:p w:rsidR="001C653C" w:rsidRDefault="001C653C" w:rsidP="001C6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53C" w:rsidRDefault="001C653C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Public Choice theory. </w:t>
      </w:r>
    </w:p>
    <w:p w:rsidR="001C653C" w:rsidRDefault="002E5532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about the appointment and Independence of office of Comptroller and Auditor General of India. What are the functions of CAG? </w:t>
      </w:r>
    </w:p>
    <w:p w:rsidR="001C653C" w:rsidRDefault="00D838E2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Trace the Evolution of the Institution of Lokpal in India </w:t>
      </w:r>
      <w:r w:rsidR="001C653C">
        <w:rPr>
          <w:rFonts w:ascii="Arial" w:hAnsi="Arial" w:cs="Arial"/>
        </w:rPr>
        <w:t xml:space="preserve">  </w:t>
      </w:r>
    </w:p>
    <w:p w:rsidR="001C653C" w:rsidRDefault="001C653C" w:rsidP="001C65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short notes on: (In about 80 words each) </w:t>
      </w:r>
    </w:p>
    <w:p w:rsidR="001C653C" w:rsidRDefault="00D838E2" w:rsidP="001C653C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(a) Urban Local bodies in Karnataka </w:t>
      </w:r>
      <w:r w:rsidR="001C653C">
        <w:rPr>
          <w:rFonts w:ascii="Arial" w:hAnsi="Arial" w:cs="Arial"/>
        </w:rPr>
        <w:t xml:space="preserve"> </w:t>
      </w:r>
    </w:p>
    <w:p w:rsidR="001C653C" w:rsidRDefault="00D838E2" w:rsidP="001C653C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(b) Right to Information Act, 2005.</w:t>
      </w:r>
      <w:r w:rsidR="001C653C">
        <w:rPr>
          <w:rFonts w:ascii="Arial" w:hAnsi="Arial" w:cs="Arial"/>
        </w:rPr>
        <w:t xml:space="preserve"> </w:t>
      </w:r>
    </w:p>
    <w:p w:rsidR="00C566DD" w:rsidRDefault="001C653C" w:rsidP="001C653C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(c)</w:t>
      </w:r>
      <w:r w:rsidR="002E5532">
        <w:rPr>
          <w:rFonts w:ascii="Arial" w:hAnsi="Arial" w:cs="Arial"/>
        </w:rPr>
        <w:t xml:space="preserve">  Suraksha Bhīma yojana </w:t>
      </w:r>
    </w:p>
    <w:p w:rsidR="00C566DD" w:rsidRDefault="00C566DD" w:rsidP="001C653C">
      <w:pPr>
        <w:pStyle w:val="ListParagraph"/>
        <w:spacing w:after="0"/>
        <w:rPr>
          <w:rFonts w:ascii="Arial" w:hAnsi="Arial" w:cs="Arial"/>
        </w:rPr>
      </w:pPr>
    </w:p>
    <w:p w:rsidR="00A45BB4" w:rsidRDefault="001C653C" w:rsidP="00A45BB4">
      <w:pPr>
        <w:jc w:val="right"/>
      </w:pPr>
      <w:r>
        <w:rPr>
          <w:rFonts w:ascii="Arial" w:hAnsi="Arial" w:cs="Arial"/>
        </w:rPr>
        <w:t xml:space="preserve">     </w:t>
      </w:r>
      <w:r w:rsidR="00A45BB4">
        <w:t>PSA 6218 _A_ 22</w:t>
      </w:r>
    </w:p>
    <w:p w:rsidR="00F27925" w:rsidRPr="00A45BB4" w:rsidRDefault="00B8176C" w:rsidP="00A4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</w:p>
    <w:sectPr w:rsidR="00F27925" w:rsidRPr="00A45BB4" w:rsidSect="00A45BB4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B4842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0"/>
    <w:rsid w:val="00181F07"/>
    <w:rsid w:val="001C653C"/>
    <w:rsid w:val="002E5532"/>
    <w:rsid w:val="0056647E"/>
    <w:rsid w:val="00604546"/>
    <w:rsid w:val="0082349A"/>
    <w:rsid w:val="00845E10"/>
    <w:rsid w:val="009E78F0"/>
    <w:rsid w:val="00A45BB4"/>
    <w:rsid w:val="00B8176C"/>
    <w:rsid w:val="00C566DD"/>
    <w:rsid w:val="00D838E2"/>
    <w:rsid w:val="00F27925"/>
    <w:rsid w:val="00F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3542-01F2-427C-B468-D1CF822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3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14</cp:revision>
  <dcterms:created xsi:type="dcterms:W3CDTF">2022-05-31T02:34:00Z</dcterms:created>
  <dcterms:modified xsi:type="dcterms:W3CDTF">2022-08-23T09:09:00Z</dcterms:modified>
</cp:coreProperties>
</file>