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5EA5" w14:textId="77777777" w:rsidR="00B74596" w:rsidRPr="006C7046" w:rsidRDefault="00B74596" w:rsidP="00B74596">
      <w:pPr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 xml:space="preserve">OPEN ELECTIVE-2 </w:t>
      </w:r>
      <w:r w:rsidRPr="006C7046">
        <w:rPr>
          <w:rFonts w:ascii="Times New Roman" w:hAnsi="Times New Roman" w:cs="Times New Roman"/>
          <w:b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>Industrial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B74596" w:rsidRPr="006C7046" w14:paraId="562409B3" w14:textId="77777777" w:rsidTr="0015096E">
        <w:tc>
          <w:tcPr>
            <w:tcW w:w="4502" w:type="dxa"/>
          </w:tcPr>
          <w:p w14:paraId="226699B7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4514" w:type="dxa"/>
          </w:tcPr>
          <w:p w14:paraId="5523B6AE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74596" w:rsidRPr="006C7046" w14:paraId="29DCF735" w14:textId="77777777" w:rsidTr="0015096E">
        <w:tc>
          <w:tcPr>
            <w:tcW w:w="4502" w:type="dxa"/>
          </w:tcPr>
          <w:p w14:paraId="3F9505B9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Code</w:t>
            </w:r>
          </w:p>
        </w:tc>
        <w:tc>
          <w:tcPr>
            <w:tcW w:w="4514" w:type="dxa"/>
          </w:tcPr>
          <w:p w14:paraId="5309610C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CHOE-II</w:t>
            </w:r>
          </w:p>
        </w:tc>
      </w:tr>
      <w:tr w:rsidR="00B74596" w:rsidRPr="006C7046" w14:paraId="509E29BC" w14:textId="77777777" w:rsidTr="0015096E">
        <w:tc>
          <w:tcPr>
            <w:tcW w:w="4502" w:type="dxa"/>
          </w:tcPr>
          <w:p w14:paraId="1D046AAC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4514" w:type="dxa"/>
          </w:tcPr>
          <w:p w14:paraId="4D7D07B9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Industrial Chemistry</w:t>
            </w:r>
          </w:p>
        </w:tc>
      </w:tr>
      <w:tr w:rsidR="00B74596" w:rsidRPr="006C7046" w14:paraId="47221177" w14:textId="77777777" w:rsidTr="0015096E">
        <w:tc>
          <w:tcPr>
            <w:tcW w:w="4502" w:type="dxa"/>
          </w:tcPr>
          <w:p w14:paraId="5EB3EFDB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teaching hrs per week</w:t>
            </w:r>
          </w:p>
        </w:tc>
        <w:tc>
          <w:tcPr>
            <w:tcW w:w="4514" w:type="dxa"/>
          </w:tcPr>
          <w:p w14:paraId="3805873D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4596" w:rsidRPr="006C7046" w14:paraId="308ECF84" w14:textId="77777777" w:rsidTr="0015096E">
        <w:tc>
          <w:tcPr>
            <w:tcW w:w="4502" w:type="dxa"/>
          </w:tcPr>
          <w:p w14:paraId="0104E810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Total number of teaching hrs per semester</w:t>
            </w:r>
          </w:p>
        </w:tc>
        <w:tc>
          <w:tcPr>
            <w:tcW w:w="4514" w:type="dxa"/>
          </w:tcPr>
          <w:p w14:paraId="34475B85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74596" w:rsidRPr="006C7046" w14:paraId="65D73907" w14:textId="77777777" w:rsidTr="0015096E">
        <w:tc>
          <w:tcPr>
            <w:tcW w:w="4502" w:type="dxa"/>
          </w:tcPr>
          <w:p w14:paraId="71BBC3E5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4514" w:type="dxa"/>
          </w:tcPr>
          <w:p w14:paraId="4B570E95" w14:textId="77777777" w:rsidR="00B74596" w:rsidRPr="006C7046" w:rsidRDefault="00B74596" w:rsidP="0015096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CB3A5A7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69E8E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Course Objective: </w:t>
      </w:r>
      <w:r w:rsidRPr="006C7046">
        <w:rPr>
          <w:rFonts w:ascii="Times New Roman" w:hAnsi="Times New Roman" w:cs="Times New Roman"/>
          <w:sz w:val="24"/>
          <w:szCs w:val="24"/>
        </w:rPr>
        <w:t xml:space="preserve">The objective of this course is to educate non-chemistry and chemistry students about the fascinating aspects of making, using of products routinely used by common man. </w:t>
      </w:r>
    </w:p>
    <w:p w14:paraId="445D91D7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Course Outcomes: </w:t>
      </w:r>
      <w:r w:rsidRPr="006C7046">
        <w:rPr>
          <w:rFonts w:ascii="Times New Roman" w:hAnsi="Times New Roman" w:cs="Times New Roman"/>
          <w:sz w:val="24"/>
          <w:szCs w:val="24"/>
        </w:rPr>
        <w:t xml:space="preserve">On completion of this course students will be able to </w:t>
      </w:r>
    </w:p>
    <w:p w14:paraId="54B0C04B" w14:textId="77777777" w:rsidR="00B74596" w:rsidRPr="006C7046" w:rsidRDefault="00B74596" w:rsidP="00B7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Appreciate the vastness of applications of chemistry in industry and society.</w:t>
      </w:r>
    </w:p>
    <w:p w14:paraId="1BCDD943" w14:textId="77777777" w:rsidR="00B74596" w:rsidRPr="006C7046" w:rsidRDefault="00B74596" w:rsidP="00B7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Gain knowledge of industrial materials used in daily life.</w:t>
      </w:r>
    </w:p>
    <w:p w14:paraId="431494EA" w14:textId="77777777" w:rsidR="00B74596" w:rsidRPr="006C7046" w:rsidRDefault="00B74596" w:rsidP="00B7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Learn processing and refining of ores. </w:t>
      </w:r>
    </w:p>
    <w:p w14:paraId="07A1A9FB" w14:textId="77777777" w:rsidR="00B74596" w:rsidRPr="006C7046" w:rsidRDefault="00B74596" w:rsidP="00B7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Understand the meaning of renewable and non-renewable sources such as biofuels and petroleum. </w:t>
      </w:r>
    </w:p>
    <w:p w14:paraId="6002B4E9" w14:textId="77777777" w:rsidR="00B74596" w:rsidRPr="006C7046" w:rsidRDefault="00B74596" w:rsidP="00B7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 Learn about the fast-advancing field of nanotechnology. </w:t>
      </w:r>
    </w:p>
    <w:p w14:paraId="62E3275C" w14:textId="77777777" w:rsidR="00B74596" w:rsidRPr="006C7046" w:rsidRDefault="00B74596" w:rsidP="00B7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Gain knowledge on various surface coating materials and dyeing processes.</w:t>
      </w:r>
    </w:p>
    <w:p w14:paraId="3F69D0A9" w14:textId="77777777" w:rsidR="00B74596" w:rsidRPr="006C7046" w:rsidRDefault="00B74596" w:rsidP="00B74596">
      <w:pPr>
        <w:spacing w:before="24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 xml:space="preserve">Content of open elective-2                                                                     </w:t>
      </w:r>
    </w:p>
    <w:p w14:paraId="5976ADDF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Nanotechnology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proofErr w:type="gramStart"/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Pr="006C7046">
        <w:rPr>
          <w:rFonts w:ascii="Times New Roman" w:hAnsi="Times New Roman" w:cs="Times New Roman"/>
          <w:b/>
          <w:bCs/>
          <w:sz w:val="24"/>
          <w:szCs w:val="24"/>
        </w:rPr>
        <w:t>8 h)</w:t>
      </w:r>
    </w:p>
    <w:p w14:paraId="38F932FB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(a) Introduction to Nanoscience</w:t>
      </w:r>
      <w:r w:rsidRPr="006C7046">
        <w:rPr>
          <w:rFonts w:ascii="Times New Roman" w:hAnsi="Times New Roman" w:cs="Times New Roman"/>
          <w:sz w:val="24"/>
          <w:szCs w:val="24"/>
        </w:rPr>
        <w:tab/>
      </w:r>
      <w:r w:rsidRPr="006C7046">
        <w:rPr>
          <w:rFonts w:ascii="Times New Roman" w:hAnsi="Times New Roman" w:cs="Times New Roman"/>
          <w:sz w:val="24"/>
          <w:szCs w:val="24"/>
        </w:rPr>
        <w:tab/>
      </w:r>
      <w:r w:rsidRPr="006C70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Definition, nano domain, properties and synthesis of nanomaterials, types of nanoparticles.     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>(b) Applications of nanomaterials</w:t>
      </w:r>
      <w:r w:rsidRPr="006C7046">
        <w:rPr>
          <w:rFonts w:ascii="Times New Roman" w:hAnsi="Times New Roman" w:cs="Times New Roman"/>
          <w:sz w:val="24"/>
          <w:szCs w:val="24"/>
        </w:rPr>
        <w:t xml:space="preserve"> </w:t>
      </w:r>
      <w:r w:rsidRPr="006C7046">
        <w:rPr>
          <w:rFonts w:ascii="Times New Roman" w:hAnsi="Times New Roman" w:cs="Times New Roman"/>
          <w:sz w:val="24"/>
          <w:szCs w:val="24"/>
        </w:rPr>
        <w:tab/>
      </w:r>
      <w:r w:rsidRPr="006C7046">
        <w:rPr>
          <w:rFonts w:ascii="Times New Roman" w:hAnsi="Times New Roman" w:cs="Times New Roman"/>
          <w:sz w:val="24"/>
          <w:szCs w:val="24"/>
        </w:rPr>
        <w:tab/>
      </w:r>
      <w:r w:rsidRPr="006C7046">
        <w:rPr>
          <w:rFonts w:ascii="Times New Roman" w:hAnsi="Times New Roman" w:cs="Times New Roman"/>
          <w:sz w:val="24"/>
          <w:szCs w:val="24"/>
        </w:rPr>
        <w:tab/>
      </w:r>
      <w:r w:rsidRPr="006C70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14:paraId="4B25A166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0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) Medicine-gold sol, antibacterial materials -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ii) photo voltaic cell (in solar </w:t>
      </w:r>
      <w:proofErr w:type="gramStart"/>
      <w:r w:rsidRPr="006C7046">
        <w:rPr>
          <w:rFonts w:ascii="Times New Roman" w:hAnsi="Times New Roman" w:cs="Times New Roman"/>
          <w:sz w:val="24"/>
          <w:szCs w:val="24"/>
        </w:rPr>
        <w:t xml:space="preserve">cells)   </w:t>
      </w:r>
      <w:proofErr w:type="gramEnd"/>
      <w:r w:rsidRPr="006C7046">
        <w:rPr>
          <w:rFonts w:ascii="Times New Roman" w:hAnsi="Times New Roman" w:cs="Times New Roman"/>
          <w:sz w:val="24"/>
          <w:szCs w:val="24"/>
        </w:rPr>
        <w:t xml:space="preserve">                           iii) self-cleaning glasses -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ZnO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SnO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TiO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v) catalytic material vi) super capacitors, Fabrics and electronics.</w:t>
      </w:r>
    </w:p>
    <w:p w14:paraId="7DAD9434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Water chemistry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proofErr w:type="gramStart"/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C704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C7046">
        <w:rPr>
          <w:rFonts w:ascii="Times New Roman" w:hAnsi="Times New Roman" w:cs="Times New Roman"/>
          <w:b/>
          <w:sz w:val="24"/>
          <w:szCs w:val="24"/>
        </w:rPr>
        <w:t>3 h)</w:t>
      </w:r>
    </w:p>
    <w:p w14:paraId="071B7A0B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Principles and applications of aqueous chemistry, water quality parameters and standards, hardness of water. Uses of zeolites in removal of hardness of water.</w:t>
      </w:r>
    </w:p>
    <w:p w14:paraId="4425A1E2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0232E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Explosives and propellants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6C7046">
        <w:rPr>
          <w:rFonts w:ascii="Times New Roman" w:hAnsi="Times New Roman" w:cs="Times New Roman"/>
          <w:b/>
          <w:sz w:val="24"/>
          <w:szCs w:val="24"/>
        </w:rPr>
        <w:t>(3 h)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501291DF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(a) Explosives</w:t>
      </w:r>
      <w:r w:rsidRPr="006C7046">
        <w:rPr>
          <w:rFonts w:ascii="Times New Roman" w:hAnsi="Times New Roman" w:cs="Times New Roman"/>
          <w:sz w:val="24"/>
          <w:szCs w:val="24"/>
        </w:rPr>
        <w:t xml:space="preserve"> – classification, requirements of explosives and applications.</w:t>
      </w:r>
    </w:p>
    <w:p w14:paraId="73730315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lastRenderedPageBreak/>
        <w:t>(b) Propellants</w:t>
      </w:r>
      <w:r w:rsidRPr="006C7046">
        <w:rPr>
          <w:rFonts w:ascii="Times New Roman" w:hAnsi="Times New Roman" w:cs="Times New Roman"/>
          <w:sz w:val="24"/>
          <w:szCs w:val="24"/>
        </w:rPr>
        <w:t xml:space="preserve"> - characteristics, classification and applications.</w:t>
      </w:r>
    </w:p>
    <w:p w14:paraId="1E4A2C20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Fuel Reserves: Renewable and Non-renewable Sources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Pr="006C7046">
        <w:rPr>
          <w:rFonts w:ascii="Times New Roman" w:hAnsi="Times New Roman" w:cs="Times New Roman"/>
          <w:b/>
          <w:bCs/>
          <w:sz w:val="24"/>
          <w:szCs w:val="24"/>
        </w:rPr>
        <w:t>9 h)</w:t>
      </w:r>
    </w:p>
    <w:p w14:paraId="1E8B85E5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proofErr w:type="gramStart"/>
      <w:r w:rsidRPr="006C7046">
        <w:rPr>
          <w:rFonts w:ascii="Times New Roman" w:hAnsi="Times New Roman" w:cs="Times New Roman"/>
          <w:b/>
          <w:bCs/>
          <w:sz w:val="24"/>
          <w:szCs w:val="24"/>
        </w:rPr>
        <w:t>Petroleum,  petrochemicals</w:t>
      </w:r>
      <w:proofErr w:type="gramEnd"/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 and Coal </w:t>
      </w:r>
    </w:p>
    <w:p w14:paraId="699C537E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Origin of petroleum, composition, refining of petroleum, fractional distillation, octane number, cetane number, petrol, diesel, kerosene,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naptha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lubricants, LPG, synthetic petrol, applications of petrochemicals. Characteristics, classification, calorific value, coal varieties, reserves in India, coke, gaseous fuels.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 w14:paraId="2D3BF68B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b) Biofuels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</w:t>
      </w:r>
    </w:p>
    <w:p w14:paraId="706E104E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Biofuels-types, advantages, bioethanol, biodiesel, biogas- preparation and applications. </w:t>
      </w:r>
    </w:p>
    <w:p w14:paraId="49746A0F" w14:textId="77777777" w:rsidR="00B74596" w:rsidRPr="006C7046" w:rsidRDefault="00B74596" w:rsidP="00B74596">
      <w:pPr>
        <w:pStyle w:val="Default"/>
        <w:spacing w:after="240" w:line="312" w:lineRule="auto"/>
        <w:jc w:val="both"/>
        <w:rPr>
          <w:b/>
          <w:bCs/>
          <w:color w:val="auto"/>
        </w:rPr>
      </w:pPr>
      <w:r w:rsidRPr="006C7046">
        <w:rPr>
          <w:b/>
          <w:bCs/>
          <w:color w:val="auto"/>
        </w:rPr>
        <w:t xml:space="preserve">Pigments, paints and dyes </w:t>
      </w:r>
      <w:r w:rsidRPr="006C7046">
        <w:rPr>
          <w:b/>
          <w:bCs/>
          <w:color w:val="auto"/>
        </w:rPr>
        <w:tab/>
      </w:r>
      <w:r w:rsidRPr="006C7046">
        <w:rPr>
          <w:b/>
          <w:bCs/>
          <w:color w:val="auto"/>
        </w:rPr>
        <w:tab/>
      </w:r>
      <w:r w:rsidRPr="006C7046">
        <w:rPr>
          <w:b/>
          <w:bCs/>
          <w:color w:val="auto"/>
        </w:rPr>
        <w:tab/>
        <w:t xml:space="preserve">                      </w:t>
      </w:r>
      <w:r w:rsidRPr="006C7046">
        <w:rPr>
          <w:b/>
          <w:bCs/>
          <w:color w:val="auto"/>
        </w:rPr>
        <w:tab/>
      </w:r>
      <w:r w:rsidRPr="006C7046">
        <w:rPr>
          <w:b/>
          <w:bCs/>
          <w:color w:val="auto"/>
        </w:rPr>
        <w:tab/>
        <w:t xml:space="preserve">          </w:t>
      </w:r>
      <w:r w:rsidRPr="006C7046">
        <w:rPr>
          <w:b/>
          <w:bCs/>
          <w:color w:val="auto"/>
        </w:rPr>
        <w:tab/>
      </w:r>
      <w:r w:rsidRPr="006C7046">
        <w:rPr>
          <w:b/>
          <w:bCs/>
          <w:color w:val="auto"/>
        </w:rPr>
        <w:tab/>
        <w:t>(5</w:t>
      </w:r>
      <w:r w:rsidRPr="006C7046">
        <w:rPr>
          <w:bCs/>
          <w:color w:val="auto"/>
        </w:rPr>
        <w:t xml:space="preserve"> </w:t>
      </w:r>
      <w:r w:rsidRPr="006C7046">
        <w:rPr>
          <w:b/>
          <w:bCs/>
          <w:color w:val="auto"/>
        </w:rPr>
        <w:t>h)</w:t>
      </w:r>
    </w:p>
    <w:p w14:paraId="1215A6AE" w14:textId="77777777" w:rsidR="00B74596" w:rsidRPr="006C7046" w:rsidRDefault="00B74596" w:rsidP="00B74596">
      <w:pPr>
        <w:pStyle w:val="Default"/>
        <w:spacing w:after="240" w:line="312" w:lineRule="auto"/>
        <w:jc w:val="both"/>
        <w:rPr>
          <w:b/>
          <w:color w:val="auto"/>
        </w:rPr>
      </w:pPr>
      <w:r w:rsidRPr="006C7046">
        <w:rPr>
          <w:b/>
          <w:bCs/>
          <w:color w:val="auto"/>
        </w:rPr>
        <w:t>(a) Pigments</w:t>
      </w:r>
      <w:r w:rsidRPr="006C7046">
        <w:rPr>
          <w:color w:val="auto"/>
        </w:rPr>
        <w:t>- types of pigments-natural pigments, synthetic pigments, reactive pigments.   Paints - definition, classification of paints, constituents of paints, requirements of a good paint, manufacture of paints, purpose of painting.</w:t>
      </w:r>
      <w:r w:rsidRPr="006C7046">
        <w:rPr>
          <w:b/>
          <w:color w:val="auto"/>
        </w:rPr>
        <w:t xml:space="preserve"> </w:t>
      </w:r>
    </w:p>
    <w:p w14:paraId="63A823E5" w14:textId="77777777" w:rsidR="00B74596" w:rsidRPr="006C7046" w:rsidRDefault="00B74596" w:rsidP="00B74596">
      <w:pPr>
        <w:pStyle w:val="Default"/>
        <w:spacing w:after="240" w:line="312" w:lineRule="auto"/>
        <w:jc w:val="both"/>
        <w:rPr>
          <w:b/>
          <w:color w:val="auto"/>
        </w:rPr>
      </w:pPr>
      <w:r w:rsidRPr="006C7046">
        <w:rPr>
          <w:b/>
          <w:bCs/>
          <w:color w:val="auto"/>
        </w:rPr>
        <w:t xml:space="preserve">b) Dyes </w:t>
      </w:r>
      <w:r w:rsidRPr="006C7046">
        <w:rPr>
          <w:color w:val="auto"/>
        </w:rPr>
        <w:t xml:space="preserve">- sensation of </w:t>
      </w:r>
      <w:proofErr w:type="spellStart"/>
      <w:r w:rsidRPr="006C7046">
        <w:rPr>
          <w:color w:val="auto"/>
        </w:rPr>
        <w:t>colors</w:t>
      </w:r>
      <w:proofErr w:type="spellEnd"/>
      <w:r w:rsidRPr="006C7046">
        <w:rPr>
          <w:color w:val="auto"/>
        </w:rPr>
        <w:t>, chromophore, auxochrome, classification of dyes-acid dyes, base dyes, direct dyes, mordant dyes, vat dyes. Dyeing, factors affecting dyeing process</w:t>
      </w:r>
      <w:r w:rsidRPr="006C7046">
        <w:rPr>
          <w:bCs/>
          <w:color w:val="auto"/>
        </w:rPr>
        <w:t>.</w:t>
      </w:r>
      <w:r w:rsidRPr="006C7046">
        <w:rPr>
          <w:b/>
          <w:color w:val="auto"/>
        </w:rPr>
        <w:t xml:space="preserve">          </w:t>
      </w:r>
    </w:p>
    <w:p w14:paraId="4475FB5B" w14:textId="77777777" w:rsidR="00B74596" w:rsidRPr="006C7046" w:rsidRDefault="00B74596" w:rsidP="00B74596">
      <w:pPr>
        <w:pStyle w:val="Default"/>
        <w:spacing w:after="240" w:line="312" w:lineRule="auto"/>
        <w:jc w:val="both"/>
        <w:rPr>
          <w:color w:val="auto"/>
        </w:rPr>
      </w:pPr>
      <w:r w:rsidRPr="006C7046">
        <w:rPr>
          <w:b/>
          <w:bCs/>
          <w:color w:val="auto"/>
        </w:rPr>
        <w:t>(c)Varnishes:</w:t>
      </w:r>
      <w:r w:rsidRPr="006C7046">
        <w:rPr>
          <w:color w:val="auto"/>
        </w:rPr>
        <w:t xml:space="preserve"> Types and constituents.</w:t>
      </w:r>
    </w:p>
    <w:p w14:paraId="7D38B2DD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Industrial materials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(10 h)</w:t>
      </w:r>
    </w:p>
    <w:p w14:paraId="0332BC34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Refractories: properties, classification, determination of PCE values.</w:t>
      </w:r>
    </w:p>
    <w:p w14:paraId="4C6ACA5E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Abrasives: Classification, applications,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Moh’s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hardness scale and manufacture.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6C7046">
        <w:rPr>
          <w:rFonts w:ascii="Times New Roman" w:hAnsi="Times New Roman" w:cs="Times New Roman"/>
          <w:sz w:val="24"/>
          <w:szCs w:val="24"/>
        </w:rPr>
        <w:t xml:space="preserve">Glass: properties, types, composition, raw materials, varieties of glass -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borosilicates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optical, safety glass, fire and bullet proof glasses composition and uses.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6C7046">
        <w:rPr>
          <w:rFonts w:ascii="Times New Roman" w:hAnsi="Times New Roman" w:cs="Times New Roman"/>
          <w:sz w:val="24"/>
          <w:szCs w:val="24"/>
        </w:rPr>
        <w:t xml:space="preserve">Cement: raw materials, manufacture of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portland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cement, setting of cement. </w:t>
      </w:r>
    </w:p>
    <w:p w14:paraId="37E249D3" w14:textId="77777777" w:rsidR="00B74596" w:rsidRPr="006C7046" w:rsidRDefault="00B74596" w:rsidP="00B7459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Ceramics: Raw materials and their role, varieties of clay, production of ceramic ware, glazing, insulators.</w:t>
      </w:r>
    </w:p>
    <w:p w14:paraId="7F36EDAE" w14:textId="77777777" w:rsidR="00B74596" w:rsidRPr="006C7046" w:rsidRDefault="00B74596" w:rsidP="00B7459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Steel: Alloy steels - influence of Si, Mn, Cr, Ni,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W on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the properties of steel. Ferro alloys- Uses and production of ferrochrome, ferromanganese and ferrosilicon. Heat treatment of steel - hardening, tempering, annealing, case hardening -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carbiding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and nitriding. Steel industries in India.</w:t>
      </w:r>
    </w:p>
    <w:p w14:paraId="794917BB" w14:textId="77777777" w:rsidR="00B74596" w:rsidRPr="006C7046" w:rsidRDefault="00B74596" w:rsidP="00B7459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Contribution of Chemical Industries to the economy of India.</w:t>
      </w:r>
    </w:p>
    <w:p w14:paraId="042053F4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Metallurgy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(4 h)</w:t>
      </w:r>
    </w:p>
    <w:p w14:paraId="67416439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>(a) Introduction to Metallurgy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C7046">
        <w:rPr>
          <w:rFonts w:ascii="Times New Roman" w:hAnsi="Times New Roman" w:cs="Times New Roman"/>
          <w:bCs/>
          <w:sz w:val="24"/>
          <w:szCs w:val="24"/>
        </w:rPr>
        <w:t>Occurrence of metals in nature, minerals and ores, general principles of metallurgy.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14:paraId="52AEBB78" w14:textId="77777777" w:rsidR="00B74596" w:rsidRPr="006C7046" w:rsidRDefault="00B74596" w:rsidP="00B74596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(b) Separation of ores and Refining of metals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C7046">
        <w:rPr>
          <w:rFonts w:ascii="Times New Roman" w:hAnsi="Times New Roman" w:cs="Times New Roman"/>
          <w:bCs/>
          <w:sz w:val="24"/>
          <w:szCs w:val="24"/>
        </w:rPr>
        <w:t xml:space="preserve">concentration of the ore – gravity separation, froth floatation process, refining of metals – general overview of refining methods (electrolytic, vapour phase and zone). </w:t>
      </w:r>
    </w:p>
    <w:p w14:paraId="145ABF7E" w14:textId="77777777" w:rsidR="00B74596" w:rsidRPr="006C7046" w:rsidRDefault="00B74596" w:rsidP="00B74596">
      <w:pPr>
        <w:autoSpaceDE w:val="0"/>
        <w:autoSpaceDN w:val="0"/>
        <w:adjustRightInd w:val="0"/>
        <w:spacing w:before="240"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7870F087" w14:textId="77777777" w:rsidR="00B74596" w:rsidRPr="006C7046" w:rsidRDefault="00B74596" w:rsidP="00B7459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1. E.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Stocchi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>: Industrial chemistry, Vol 1, Ellis Horwood Ltd. UK, 1990.</w:t>
      </w:r>
    </w:p>
    <w:p w14:paraId="1FC86E3F" w14:textId="77777777" w:rsidR="00B74596" w:rsidRPr="006C7046" w:rsidRDefault="00B74596" w:rsidP="00B7459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2. B.K. Sharma and H. Gaur, Industrial Chemistry, Goel Publishing House, 1996.</w:t>
      </w:r>
    </w:p>
    <w:p w14:paraId="673A1C75" w14:textId="77777777" w:rsidR="00B74596" w:rsidRPr="006C7046" w:rsidRDefault="00B74596" w:rsidP="00B7459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3. B.K. Sharma, Industrial Chemistry including chemical engineering, Goel Publishing House, 2000</w:t>
      </w:r>
      <w:r w:rsidRPr="006C704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B62AFD6" w14:textId="77777777" w:rsidR="00B74596" w:rsidRPr="006C7046" w:rsidRDefault="00B74596" w:rsidP="00B7459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7046">
        <w:rPr>
          <w:rFonts w:ascii="Times New Roman" w:hAnsi="Times New Roman" w:cs="Times New Roman"/>
          <w:b/>
          <w:sz w:val="24"/>
          <w:szCs w:val="24"/>
        </w:rPr>
        <w:t xml:space="preserve">Pedagogy: </w:t>
      </w:r>
      <w:r w:rsidRPr="006C7046">
        <w:rPr>
          <w:rFonts w:ascii="Times New Roman" w:hAnsi="Times New Roman" w:cs="Times New Roman"/>
          <w:sz w:val="24"/>
          <w:szCs w:val="24"/>
        </w:rPr>
        <w:t>ICT tools, Chalk &amp; Talk, Models &amp; Charts.</w:t>
      </w:r>
    </w:p>
    <w:p w14:paraId="54007DD5" w14:textId="77777777" w:rsidR="00B74596" w:rsidRPr="006C7046" w:rsidRDefault="00B74596" w:rsidP="00B7459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E82D18" w14:textId="77777777" w:rsidR="00B74596" w:rsidRPr="006C7046" w:rsidRDefault="00B74596" w:rsidP="00B74596">
      <w:pPr>
        <w:spacing w:after="0" w:line="31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0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7"/>
        <w:gridCol w:w="4428"/>
      </w:tblGrid>
      <w:tr w:rsidR="00B74596" w:rsidRPr="006C7046" w14:paraId="0CE7FA7C" w14:textId="77777777" w:rsidTr="0015096E">
        <w:tc>
          <w:tcPr>
            <w:tcW w:w="90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316CDF5" w14:textId="77777777" w:rsidR="00B74596" w:rsidRPr="006C7046" w:rsidRDefault="00B74596" w:rsidP="0015096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 (Internal assessment) Theory</w:t>
            </w:r>
          </w:p>
        </w:tc>
      </w:tr>
      <w:tr w:rsidR="00B74596" w:rsidRPr="006C7046" w14:paraId="7751F340" w14:textId="77777777" w:rsidTr="0015096E">
        <w:tc>
          <w:tcPr>
            <w:tcW w:w="4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812FA7" w14:textId="77777777" w:rsidR="00B74596" w:rsidRPr="006C7046" w:rsidRDefault="00B74596" w:rsidP="0015096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Assessment Occasion/ type</w:t>
            </w:r>
          </w:p>
        </w:tc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90DF3E3" w14:textId="77777777" w:rsidR="00B74596" w:rsidRPr="006C7046" w:rsidRDefault="00B74596" w:rsidP="0015096E">
            <w:pPr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Weightage in Marks</w:t>
            </w:r>
          </w:p>
        </w:tc>
      </w:tr>
      <w:tr w:rsidR="00B74596" w:rsidRPr="006C7046" w14:paraId="241B5E6B" w14:textId="77777777" w:rsidTr="0015096E">
        <w:tc>
          <w:tcPr>
            <w:tcW w:w="4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EDC966" w14:textId="77777777" w:rsidR="00B74596" w:rsidRPr="006C7046" w:rsidRDefault="00B74596" w:rsidP="0015096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Continuous evaluation and class test</w:t>
            </w:r>
          </w:p>
        </w:tc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6541E4E" w14:textId="77777777" w:rsidR="00B74596" w:rsidRPr="006C7046" w:rsidRDefault="00B74596" w:rsidP="0015096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4596" w:rsidRPr="006C7046" w14:paraId="7DCA546C" w14:textId="77777777" w:rsidTr="0015096E">
        <w:tc>
          <w:tcPr>
            <w:tcW w:w="4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901FEAB" w14:textId="77777777" w:rsidR="00B74596" w:rsidRPr="006C7046" w:rsidRDefault="00B74596" w:rsidP="0015096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Seminars/Class work</w:t>
            </w:r>
          </w:p>
        </w:tc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C93D11E" w14:textId="77777777" w:rsidR="00B74596" w:rsidRPr="006C7046" w:rsidRDefault="00B74596" w:rsidP="0015096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4596" w:rsidRPr="006C7046" w14:paraId="1D19F1CC" w14:textId="77777777" w:rsidTr="0015096E">
        <w:tc>
          <w:tcPr>
            <w:tcW w:w="4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6159C0F" w14:textId="77777777" w:rsidR="00B74596" w:rsidRPr="006C7046" w:rsidRDefault="00B74596" w:rsidP="0015096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Assignments/Discussions</w:t>
            </w:r>
          </w:p>
        </w:tc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10C9C9" w14:textId="77777777" w:rsidR="00B74596" w:rsidRPr="006C7046" w:rsidRDefault="00B74596" w:rsidP="0015096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4596" w:rsidRPr="006C7046" w14:paraId="2F58A041" w14:textId="77777777" w:rsidTr="0015096E">
        <w:trPr>
          <w:trHeight w:val="367"/>
        </w:trPr>
        <w:tc>
          <w:tcPr>
            <w:tcW w:w="4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5DE76B" w14:textId="77777777" w:rsidR="00B74596" w:rsidRPr="006C7046" w:rsidRDefault="00B74596" w:rsidP="0015096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83B236" w14:textId="77777777" w:rsidR="00B74596" w:rsidRPr="006C7046" w:rsidRDefault="00B74596" w:rsidP="0015096E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7608A0E5" w14:textId="77777777" w:rsidR="00B74596" w:rsidRPr="006C7046" w:rsidRDefault="00B74596" w:rsidP="00B74596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886AF" w14:textId="77777777" w:rsidR="00111A72" w:rsidRDefault="00111A72"/>
    <w:sectPr w:rsidR="0011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2A3E"/>
    <w:multiLevelType w:val="hybridMultilevel"/>
    <w:tmpl w:val="6F825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2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58"/>
    <w:rsid w:val="00111A72"/>
    <w:rsid w:val="00A34958"/>
    <w:rsid w:val="00B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9B229-4FD6-4489-89D4-1BACD2D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7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596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 S V</dc:creator>
  <cp:keywords/>
  <dc:description/>
  <cp:lastModifiedBy>Shobha S V</cp:lastModifiedBy>
  <cp:revision>2</cp:revision>
  <dcterms:created xsi:type="dcterms:W3CDTF">2022-05-28T03:56:00Z</dcterms:created>
  <dcterms:modified xsi:type="dcterms:W3CDTF">2022-05-28T03:57:00Z</dcterms:modified>
</cp:coreProperties>
</file>