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29"/>
        <w:gridCol w:w="6271"/>
      </w:tblGrid>
      <w:tr w:rsidR="0022183E" w:rsidTr="00967C6C">
        <w:trPr>
          <w:trHeight w:val="643"/>
        </w:trPr>
        <w:tc>
          <w:tcPr>
            <w:tcW w:w="3629"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81" w:line="256" w:lineRule="auto"/>
              <w:ind w:left="79"/>
              <w:rPr>
                <w:rFonts w:ascii="Bookman Old Style" w:eastAsiaTheme="minorHAnsi" w:hAnsi="Bookman Old Style"/>
                <w:b/>
                <w:lang w:val="en-IN" w:bidi="hi-IN"/>
              </w:rPr>
            </w:pPr>
            <w:r>
              <w:rPr>
                <w:rFonts w:ascii="Bookman Old Style" w:hAnsi="Bookman Old Style"/>
                <w:b/>
                <w:lang w:val="en-IN" w:bidi="hi-IN"/>
              </w:rPr>
              <w:t xml:space="preserve">Course Code: </w:t>
            </w:r>
            <w:r w:rsidR="0014166D">
              <w:rPr>
                <w:rFonts w:ascii="Bookman Old Style" w:hAnsi="Bookman Old Style"/>
                <w:b/>
                <w:color w:val="363E44"/>
                <w:lang w:val="en-IN" w:bidi="hi-IN"/>
              </w:rPr>
              <w:t>CSOE6</w:t>
            </w:r>
          </w:p>
        </w:tc>
        <w:tc>
          <w:tcPr>
            <w:tcW w:w="6271"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14166D">
            <w:pPr>
              <w:pStyle w:val="TableParagraph"/>
              <w:spacing w:line="264" w:lineRule="auto"/>
              <w:ind w:left="115" w:right="371"/>
              <w:rPr>
                <w:rFonts w:ascii="Bookman Old Style" w:eastAsiaTheme="minorHAnsi" w:hAnsi="Bookman Old Style"/>
                <w:b/>
                <w:lang w:val="en-IN" w:bidi="hi-IN"/>
              </w:rPr>
            </w:pPr>
            <w:r>
              <w:rPr>
                <w:rFonts w:ascii="Bookman Old Style" w:hAnsi="Bookman Old Style"/>
                <w:b/>
                <w:lang w:val="en-IN" w:bidi="hi-IN"/>
              </w:rPr>
              <w:t xml:space="preserve">Course Title: </w:t>
            </w:r>
            <w:r w:rsidR="0014166D">
              <w:rPr>
                <w:rFonts w:ascii="Bookman Old Style" w:hAnsi="Bookman Old Style" w:cstheme="minorHAnsi"/>
                <w:sz w:val="20"/>
                <w:szCs w:val="20"/>
                <w:lang w:val="en-IN" w:bidi="hi-IN"/>
              </w:rPr>
              <w:t>Computer Multimedia and Animations</w:t>
            </w:r>
          </w:p>
        </w:tc>
      </w:tr>
      <w:tr w:rsidR="0022183E" w:rsidTr="00967C6C">
        <w:trPr>
          <w:trHeight w:val="362"/>
        </w:trPr>
        <w:tc>
          <w:tcPr>
            <w:tcW w:w="3629"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79" w:line="263" w:lineRule="exact"/>
              <w:ind w:left="79"/>
              <w:rPr>
                <w:rFonts w:ascii="Bookman Old Style" w:eastAsiaTheme="minorHAnsi" w:hAnsi="Bookman Old Style"/>
                <w:lang w:val="en-IN" w:bidi="hi-IN"/>
              </w:rPr>
            </w:pPr>
            <w:r>
              <w:rPr>
                <w:rFonts w:ascii="Bookman Old Style" w:hAnsi="Bookman Old Style"/>
                <w:lang w:val="en-IN" w:bidi="hi-IN"/>
              </w:rPr>
              <w:t>Course Credits: 03</w:t>
            </w:r>
          </w:p>
        </w:tc>
        <w:tc>
          <w:tcPr>
            <w:tcW w:w="6271"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79" w:line="263" w:lineRule="exact"/>
              <w:ind w:left="79"/>
              <w:rPr>
                <w:rFonts w:ascii="Bookman Old Style" w:eastAsiaTheme="minorHAnsi" w:hAnsi="Bookman Old Style"/>
                <w:lang w:val="en-IN" w:bidi="hi-IN"/>
              </w:rPr>
            </w:pPr>
            <w:r>
              <w:rPr>
                <w:rFonts w:ascii="Bookman Old Style" w:hAnsi="Bookman Old Style"/>
                <w:lang w:val="en-IN" w:bidi="hi-IN"/>
              </w:rPr>
              <w:t>Hours / Week : 03</w:t>
            </w:r>
          </w:p>
        </w:tc>
      </w:tr>
      <w:tr w:rsidR="0022183E" w:rsidTr="00967C6C">
        <w:trPr>
          <w:trHeight w:val="359"/>
        </w:trPr>
        <w:tc>
          <w:tcPr>
            <w:tcW w:w="3629"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79" w:line="261" w:lineRule="exact"/>
              <w:ind w:left="79"/>
              <w:rPr>
                <w:rFonts w:ascii="Bookman Old Style" w:eastAsiaTheme="minorHAnsi" w:hAnsi="Bookman Old Style"/>
                <w:lang w:val="en-IN" w:bidi="hi-IN"/>
              </w:rPr>
            </w:pPr>
            <w:r>
              <w:rPr>
                <w:rFonts w:ascii="Bookman Old Style" w:hAnsi="Bookman Old Style"/>
                <w:lang w:val="en-IN" w:bidi="hi-IN"/>
              </w:rPr>
              <w:t>Total Contact Hours: 42</w:t>
            </w:r>
          </w:p>
        </w:tc>
        <w:tc>
          <w:tcPr>
            <w:tcW w:w="6271"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79" w:line="261" w:lineRule="exact"/>
              <w:ind w:left="79"/>
              <w:rPr>
                <w:rFonts w:ascii="Bookman Old Style" w:eastAsiaTheme="minorHAnsi" w:hAnsi="Bookman Old Style"/>
                <w:lang w:val="en-IN" w:bidi="hi-IN"/>
              </w:rPr>
            </w:pPr>
            <w:r>
              <w:rPr>
                <w:rFonts w:ascii="Bookman Old Style" w:hAnsi="Bookman Old Style"/>
                <w:lang w:val="en-IN" w:bidi="hi-IN"/>
              </w:rPr>
              <w:t>Formative Assessment Marks:40</w:t>
            </w:r>
          </w:p>
        </w:tc>
      </w:tr>
      <w:tr w:rsidR="0022183E" w:rsidTr="00967C6C">
        <w:trPr>
          <w:trHeight w:val="361"/>
        </w:trPr>
        <w:tc>
          <w:tcPr>
            <w:tcW w:w="3629"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81" w:line="261" w:lineRule="exact"/>
              <w:ind w:left="79"/>
              <w:rPr>
                <w:rFonts w:ascii="Bookman Old Style" w:eastAsiaTheme="minorHAnsi" w:hAnsi="Bookman Old Style"/>
                <w:lang w:val="en-IN" w:bidi="hi-IN"/>
              </w:rPr>
            </w:pPr>
            <w:r>
              <w:rPr>
                <w:rFonts w:ascii="Bookman Old Style" w:hAnsi="Bookman Old Style"/>
                <w:lang w:val="en-IN" w:bidi="hi-IN"/>
              </w:rPr>
              <w:t>Exam Marks:60</w:t>
            </w:r>
          </w:p>
        </w:tc>
        <w:tc>
          <w:tcPr>
            <w:tcW w:w="6271" w:type="dxa"/>
            <w:tcBorders>
              <w:top w:val="single" w:sz="4" w:space="0" w:color="auto"/>
              <w:left w:val="single" w:sz="4" w:space="0" w:color="auto"/>
              <w:bottom w:val="single" w:sz="4" w:space="0" w:color="auto"/>
              <w:right w:val="single" w:sz="4" w:space="0" w:color="auto"/>
            </w:tcBorders>
            <w:vAlign w:val="center"/>
            <w:hideMark/>
          </w:tcPr>
          <w:p w:rsidR="0022183E" w:rsidRDefault="0022183E" w:rsidP="00967C6C">
            <w:pPr>
              <w:pStyle w:val="TableParagraph"/>
              <w:spacing w:before="81" w:line="261" w:lineRule="exact"/>
              <w:ind w:left="79"/>
              <w:rPr>
                <w:rFonts w:ascii="Bookman Old Style" w:eastAsiaTheme="minorHAnsi" w:hAnsi="Bookman Old Style"/>
                <w:lang w:val="en-IN" w:bidi="hi-IN"/>
              </w:rPr>
            </w:pPr>
            <w:r>
              <w:rPr>
                <w:rFonts w:ascii="Bookman Old Style" w:hAnsi="Bookman Old Style"/>
                <w:lang w:val="en-IN" w:bidi="hi-IN"/>
              </w:rPr>
              <w:t>Exam Duration:</w:t>
            </w:r>
            <w:r>
              <w:rPr>
                <w:rFonts w:ascii="Bookman Old Style" w:hAnsi="Bookman Old Style"/>
                <w:spacing w:val="-2"/>
                <w:lang w:val="en-IN" w:bidi="hi-IN"/>
              </w:rPr>
              <w:t xml:space="preserve"> 02 hrs.</w:t>
            </w:r>
          </w:p>
        </w:tc>
      </w:tr>
    </w:tbl>
    <w:p w:rsidR="0022183E" w:rsidRDefault="0022183E" w:rsidP="00F01113">
      <w:pPr>
        <w:pStyle w:val="Heading1"/>
        <w:spacing w:before="79"/>
        <w:ind w:left="0" w:right="3745"/>
        <w:rPr>
          <w:rFonts w:ascii="Bookman Old Style" w:hAnsi="Bookman Old Style"/>
          <w:sz w:val="22"/>
          <w:szCs w:val="22"/>
        </w:rPr>
      </w:pPr>
    </w:p>
    <w:p w:rsidR="00F01113" w:rsidRPr="00B962EE" w:rsidRDefault="00F01113" w:rsidP="00F01113">
      <w:pPr>
        <w:pStyle w:val="Heading2"/>
        <w:spacing w:before="86"/>
        <w:rPr>
          <w:rFonts w:ascii="Bookman Old Style" w:hAnsi="Bookman Old Style"/>
          <w:color w:val="auto"/>
          <w:sz w:val="22"/>
          <w:szCs w:val="22"/>
        </w:rPr>
      </w:pPr>
      <w:r w:rsidRPr="00B962EE">
        <w:rPr>
          <w:rFonts w:ascii="Bookman Old Style" w:hAnsi="Bookman Old Style"/>
          <w:color w:val="auto"/>
          <w:sz w:val="22"/>
          <w:szCs w:val="22"/>
        </w:rPr>
        <w:t>Objective of the Course:</w:t>
      </w:r>
    </w:p>
    <w:p w:rsidR="00F01113" w:rsidRPr="00D23CF6" w:rsidRDefault="00F01113" w:rsidP="00484BDB">
      <w:pPr>
        <w:pStyle w:val="BodyText"/>
        <w:spacing w:before="49"/>
        <w:ind w:right="475"/>
        <w:jc w:val="both"/>
        <w:rPr>
          <w:rFonts w:ascii="Bookman Old Style" w:hAnsi="Bookman Old Style"/>
          <w:sz w:val="22"/>
          <w:szCs w:val="22"/>
        </w:rPr>
      </w:pPr>
      <w:bookmarkStart w:id="0" w:name="_GoBack"/>
      <w:bookmarkEnd w:id="0"/>
      <w:r w:rsidRPr="00D23CF6">
        <w:rPr>
          <w:rFonts w:ascii="Bookman Old Style" w:hAnsi="Bookman Old Style"/>
          <w:sz w:val="22"/>
          <w:szCs w:val="22"/>
        </w:rPr>
        <w:t xml:space="preserve">This Course </w:t>
      </w:r>
      <w:r>
        <w:rPr>
          <w:rFonts w:ascii="Bookman Old Style" w:hAnsi="Bookman Old Style"/>
          <w:sz w:val="22"/>
          <w:szCs w:val="22"/>
        </w:rPr>
        <w:t>emphasis on</w:t>
      </w:r>
      <w:r w:rsidRPr="00D23CF6">
        <w:rPr>
          <w:rFonts w:ascii="Bookman Old Style" w:hAnsi="Bookman Old Style"/>
          <w:sz w:val="22"/>
          <w:szCs w:val="22"/>
        </w:rPr>
        <w:t xml:space="preserve"> </w:t>
      </w:r>
      <w:r>
        <w:rPr>
          <w:rFonts w:ascii="Bookman Old Style" w:hAnsi="Bookman Old Style"/>
          <w:sz w:val="22"/>
          <w:szCs w:val="22"/>
        </w:rPr>
        <w:t>Multimedia Basic Tools and various techniques.</w:t>
      </w:r>
      <w:r w:rsidRPr="00D23CF6">
        <w:rPr>
          <w:rFonts w:ascii="Bookman Old Style" w:hAnsi="Bookman Old Style"/>
          <w:sz w:val="22"/>
          <w:szCs w:val="22"/>
        </w:rPr>
        <w:t xml:space="preserve"> It </w:t>
      </w:r>
      <w:r>
        <w:rPr>
          <w:rFonts w:ascii="Bookman Old Style" w:hAnsi="Bookman Old Style"/>
          <w:sz w:val="22"/>
          <w:szCs w:val="22"/>
        </w:rPr>
        <w:t>includes hand-on Practices t</w:t>
      </w:r>
      <w:r w:rsidRPr="00D23CF6">
        <w:rPr>
          <w:rFonts w:ascii="Bookman Old Style" w:hAnsi="Bookman Old Style"/>
          <w:sz w:val="22"/>
          <w:szCs w:val="22"/>
        </w:rPr>
        <w:t>o</w:t>
      </w:r>
      <w:r>
        <w:rPr>
          <w:rFonts w:ascii="Bookman Old Style" w:hAnsi="Bookman Old Style"/>
          <w:sz w:val="22"/>
          <w:szCs w:val="22"/>
        </w:rPr>
        <w:t xml:space="preserve"> improve and</w:t>
      </w:r>
      <w:r w:rsidRPr="00D23CF6">
        <w:rPr>
          <w:rFonts w:ascii="Bookman Old Style" w:hAnsi="Bookman Old Style"/>
          <w:sz w:val="22"/>
          <w:szCs w:val="22"/>
        </w:rPr>
        <w:t xml:space="preserve"> develop </w:t>
      </w:r>
      <w:r>
        <w:rPr>
          <w:rFonts w:ascii="Bookman Old Style" w:hAnsi="Bookman Old Style"/>
          <w:sz w:val="22"/>
          <w:szCs w:val="22"/>
        </w:rPr>
        <w:t xml:space="preserve">the </w:t>
      </w:r>
      <w:r w:rsidRPr="00D23CF6">
        <w:rPr>
          <w:rFonts w:ascii="Bookman Old Style" w:hAnsi="Bookman Old Style"/>
          <w:sz w:val="22"/>
          <w:szCs w:val="22"/>
        </w:rPr>
        <w:t xml:space="preserve">skills </w:t>
      </w:r>
      <w:r>
        <w:rPr>
          <w:rFonts w:ascii="Bookman Old Style" w:hAnsi="Bookman Old Style"/>
          <w:sz w:val="22"/>
          <w:szCs w:val="22"/>
        </w:rPr>
        <w:t>in Animation and Videos</w:t>
      </w:r>
      <w:r w:rsidRPr="00D23CF6">
        <w:rPr>
          <w:rFonts w:ascii="Bookman Old Style" w:hAnsi="Bookman Old Style"/>
          <w:sz w:val="22"/>
          <w:szCs w:val="22"/>
        </w:rPr>
        <w:t xml:space="preserve">. The </w:t>
      </w:r>
      <w:r>
        <w:rPr>
          <w:rFonts w:ascii="Bookman Old Style" w:hAnsi="Bookman Old Style"/>
          <w:sz w:val="22"/>
          <w:szCs w:val="22"/>
        </w:rPr>
        <w:t xml:space="preserve">Multimedia is the high scope and requirements in all the disciplines, in developing teaching aids and other presentations. </w:t>
      </w:r>
    </w:p>
    <w:p w:rsidR="00F01113" w:rsidRDefault="00F01113" w:rsidP="00F01113">
      <w:pPr>
        <w:pStyle w:val="Heading1"/>
        <w:spacing w:before="79"/>
        <w:ind w:left="0" w:right="3745"/>
        <w:rPr>
          <w:rFonts w:ascii="Bookman Old Style" w:hAnsi="Bookman Old Style"/>
          <w:sz w:val="22"/>
          <w:szCs w:val="22"/>
        </w:rPr>
      </w:pPr>
    </w:p>
    <w:p w:rsidR="00F01113" w:rsidRPr="0022183E" w:rsidRDefault="00F01113" w:rsidP="0022183E">
      <w:pPr>
        <w:pStyle w:val="Heading2"/>
        <w:spacing w:before="242"/>
        <w:ind w:firstLine="980"/>
        <w:rPr>
          <w:color w:val="000000" w:themeColor="text1"/>
        </w:rPr>
      </w:pPr>
      <w:r w:rsidRPr="0022183E">
        <w:rPr>
          <w:color w:val="000000" w:themeColor="text1"/>
        </w:rPr>
        <w:t>Course Content</w:t>
      </w:r>
    </w:p>
    <w:p w:rsidR="00F01113" w:rsidRDefault="00F01113" w:rsidP="00F01113">
      <w:pPr>
        <w:pBdr>
          <w:top w:val="nil"/>
          <w:left w:val="nil"/>
          <w:bottom w:val="nil"/>
          <w:right w:val="nil"/>
          <w:between w:val="nil"/>
        </w:pBdr>
        <w:spacing w:before="8"/>
        <w:rPr>
          <w:b/>
          <w:color w:val="000000"/>
          <w:sz w:val="20"/>
          <w:szCs w:val="20"/>
        </w:rPr>
      </w:pPr>
    </w:p>
    <w:tbl>
      <w:tblPr>
        <w:tblW w:w="98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8"/>
        <w:gridCol w:w="1172"/>
      </w:tblGrid>
      <w:tr w:rsidR="00F01113" w:rsidTr="00BD7FA8">
        <w:trPr>
          <w:trHeight w:val="402"/>
        </w:trPr>
        <w:tc>
          <w:tcPr>
            <w:tcW w:w="8638" w:type="dxa"/>
          </w:tcPr>
          <w:p w:rsidR="00F01113" w:rsidRDefault="00F01113" w:rsidP="00BD7FA8">
            <w:pPr>
              <w:pBdr>
                <w:top w:val="nil"/>
                <w:left w:val="nil"/>
                <w:bottom w:val="nil"/>
                <w:right w:val="nil"/>
                <w:between w:val="nil"/>
              </w:pBdr>
              <w:spacing w:before="81"/>
              <w:ind w:left="3728" w:right="3723"/>
              <w:jc w:val="center"/>
              <w:rPr>
                <w:b/>
                <w:color w:val="000000"/>
                <w:sz w:val="24"/>
                <w:szCs w:val="24"/>
              </w:rPr>
            </w:pPr>
            <w:r>
              <w:rPr>
                <w:rFonts w:ascii="Cambria" w:eastAsia="Cambria" w:hAnsi="Cambria" w:cs="Cambria"/>
                <w:b/>
                <w:color w:val="000000"/>
                <w:sz w:val="24"/>
                <w:szCs w:val="24"/>
              </w:rPr>
              <w:t>Content</w:t>
            </w:r>
          </w:p>
        </w:tc>
        <w:tc>
          <w:tcPr>
            <w:tcW w:w="1172" w:type="dxa"/>
          </w:tcPr>
          <w:p w:rsidR="00F01113" w:rsidRDefault="00F01113" w:rsidP="00BD7FA8">
            <w:pPr>
              <w:pBdr>
                <w:top w:val="nil"/>
                <w:left w:val="nil"/>
                <w:bottom w:val="nil"/>
                <w:right w:val="nil"/>
                <w:between w:val="nil"/>
              </w:pBdr>
              <w:spacing w:before="81"/>
              <w:ind w:left="58" w:right="49"/>
              <w:jc w:val="center"/>
              <w:rPr>
                <w:b/>
                <w:color w:val="000000"/>
                <w:sz w:val="24"/>
                <w:szCs w:val="24"/>
              </w:rPr>
            </w:pPr>
            <w:r>
              <w:rPr>
                <w:rFonts w:ascii="Cambria" w:eastAsia="Cambria" w:hAnsi="Cambria" w:cs="Cambria"/>
                <w:b/>
                <w:color w:val="000000"/>
                <w:sz w:val="24"/>
                <w:szCs w:val="24"/>
              </w:rPr>
              <w:t>Hours</w:t>
            </w:r>
          </w:p>
        </w:tc>
      </w:tr>
      <w:tr w:rsidR="00F01113" w:rsidTr="00BD7FA8">
        <w:trPr>
          <w:trHeight w:val="405"/>
        </w:trPr>
        <w:tc>
          <w:tcPr>
            <w:tcW w:w="9810" w:type="dxa"/>
            <w:gridSpan w:val="2"/>
          </w:tcPr>
          <w:p w:rsidR="00F01113" w:rsidRDefault="00F01113" w:rsidP="00BD7FA8">
            <w:pPr>
              <w:pBdr>
                <w:top w:val="nil"/>
                <w:left w:val="nil"/>
                <w:bottom w:val="nil"/>
                <w:right w:val="nil"/>
                <w:between w:val="nil"/>
              </w:pBdr>
              <w:spacing w:before="81"/>
              <w:ind w:left="81"/>
              <w:rPr>
                <w:b/>
                <w:color w:val="000000"/>
                <w:sz w:val="24"/>
                <w:szCs w:val="24"/>
              </w:rPr>
            </w:pPr>
            <w:r>
              <w:rPr>
                <w:rFonts w:ascii="Cambria" w:eastAsia="Cambria" w:hAnsi="Cambria" w:cs="Cambria"/>
                <w:b/>
                <w:color w:val="000000"/>
                <w:sz w:val="24"/>
                <w:szCs w:val="24"/>
              </w:rPr>
              <w:t>Unit – 1</w:t>
            </w:r>
          </w:p>
        </w:tc>
      </w:tr>
      <w:tr w:rsidR="00F01113" w:rsidTr="0022183E">
        <w:trPr>
          <w:trHeight w:val="1351"/>
        </w:trPr>
        <w:tc>
          <w:tcPr>
            <w:tcW w:w="8638" w:type="dxa"/>
          </w:tcPr>
          <w:p w:rsidR="00F01113" w:rsidRDefault="00F01113" w:rsidP="0022183E">
            <w:pPr>
              <w:rPr>
                <w:color w:val="000000"/>
                <w:sz w:val="24"/>
                <w:szCs w:val="24"/>
              </w:rPr>
            </w:pPr>
            <w:r w:rsidRPr="006D3456">
              <w:rPr>
                <w:rFonts w:ascii="Bookman Old Style" w:hAnsi="Bookman Old Style"/>
                <w:b/>
              </w:rPr>
              <w:t xml:space="preserve">Introduction to Multimedia:   </w:t>
            </w:r>
            <w:r>
              <w:rPr>
                <w:rFonts w:ascii="Bookman Old Style" w:hAnsi="Bookman Old Style"/>
                <w:b/>
              </w:rPr>
              <w:t xml:space="preserve">                                                         </w:t>
            </w:r>
            <w:r w:rsidRPr="006D3456">
              <w:rPr>
                <w:rFonts w:ascii="Bookman Old Style" w:hAnsi="Bookman Old Style"/>
                <w:b/>
              </w:rPr>
              <w:t xml:space="preserve">                                                                                                  </w:t>
            </w:r>
            <w:r w:rsidRPr="006D3456">
              <w:rPr>
                <w:rFonts w:ascii="Bookman Old Style" w:hAnsi="Bookman Old Style"/>
              </w:rPr>
              <w:t>History of Multimedia, its market – Content copyright – Resources for multimedia developers – Types of produces – Evaluation – Hardware Architecture – OS and Software – Multimedia Architecture – Software library – Drivers.</w:t>
            </w:r>
          </w:p>
        </w:tc>
        <w:tc>
          <w:tcPr>
            <w:tcW w:w="1172" w:type="dxa"/>
          </w:tcPr>
          <w:p w:rsidR="00F01113" w:rsidRDefault="00F01113" w:rsidP="00BD7FA8">
            <w:pPr>
              <w:pBdr>
                <w:top w:val="nil"/>
                <w:left w:val="nil"/>
                <w:bottom w:val="nil"/>
                <w:right w:val="nil"/>
                <w:between w:val="nil"/>
              </w:pBdr>
              <w:spacing w:before="79"/>
              <w:ind w:left="10"/>
              <w:jc w:val="center"/>
              <w:rPr>
                <w:color w:val="000000"/>
                <w:sz w:val="24"/>
                <w:szCs w:val="24"/>
              </w:rPr>
            </w:pPr>
            <w:r>
              <w:rPr>
                <w:rFonts w:ascii="Cambria" w:eastAsia="Cambria" w:hAnsi="Cambria" w:cs="Cambria"/>
                <w:color w:val="000000"/>
                <w:sz w:val="24"/>
                <w:szCs w:val="24"/>
              </w:rPr>
              <w:t>6</w:t>
            </w:r>
          </w:p>
        </w:tc>
      </w:tr>
      <w:tr w:rsidR="00F01113" w:rsidTr="00BD7FA8">
        <w:trPr>
          <w:trHeight w:val="402"/>
        </w:trPr>
        <w:tc>
          <w:tcPr>
            <w:tcW w:w="9810" w:type="dxa"/>
            <w:gridSpan w:val="2"/>
          </w:tcPr>
          <w:p w:rsidR="00F01113" w:rsidRDefault="00F01113" w:rsidP="00BD7FA8">
            <w:pPr>
              <w:pBdr>
                <w:top w:val="nil"/>
                <w:left w:val="nil"/>
                <w:bottom w:val="nil"/>
                <w:right w:val="nil"/>
                <w:between w:val="nil"/>
              </w:pBdr>
              <w:spacing w:before="79"/>
              <w:ind w:left="81"/>
              <w:rPr>
                <w:b/>
                <w:color w:val="000000"/>
                <w:sz w:val="24"/>
                <w:szCs w:val="24"/>
              </w:rPr>
            </w:pPr>
            <w:r>
              <w:rPr>
                <w:rFonts w:ascii="Cambria" w:eastAsia="Cambria" w:hAnsi="Cambria" w:cs="Cambria"/>
                <w:b/>
                <w:color w:val="000000"/>
                <w:sz w:val="24"/>
                <w:szCs w:val="24"/>
              </w:rPr>
              <w:t>Unit – 2</w:t>
            </w:r>
          </w:p>
        </w:tc>
      </w:tr>
      <w:tr w:rsidR="00F01113" w:rsidTr="00BD7FA8">
        <w:trPr>
          <w:trHeight w:val="1291"/>
        </w:trPr>
        <w:tc>
          <w:tcPr>
            <w:tcW w:w="8638" w:type="dxa"/>
          </w:tcPr>
          <w:p w:rsidR="00F01113" w:rsidRPr="006D3456" w:rsidRDefault="00F01113" w:rsidP="00BD7FA8">
            <w:pPr>
              <w:rPr>
                <w:rFonts w:ascii="Bookman Old Style" w:hAnsi="Bookman Old Style"/>
              </w:rPr>
            </w:pPr>
            <w:r w:rsidRPr="006D3456">
              <w:rPr>
                <w:rFonts w:ascii="Bookman Old Style" w:hAnsi="Bookman Old Style"/>
                <w:b/>
              </w:rPr>
              <w:t>Computer Fonts</w:t>
            </w:r>
            <w:r>
              <w:rPr>
                <w:rFonts w:ascii="Bookman Old Style" w:hAnsi="Bookman Old Style"/>
                <w:b/>
              </w:rPr>
              <w:t xml:space="preserve"> </w:t>
            </w:r>
            <w:r w:rsidRPr="006D3456">
              <w:rPr>
                <w:rFonts w:ascii="Bookman Old Style" w:hAnsi="Bookman Old Style"/>
                <w:b/>
              </w:rPr>
              <w:t xml:space="preserve">and Hypertext:        </w:t>
            </w:r>
            <w:r>
              <w:rPr>
                <w:rFonts w:ascii="Bookman Old Style" w:hAnsi="Bookman Old Style"/>
                <w:b/>
              </w:rPr>
              <w:t xml:space="preserve">                                                </w:t>
            </w:r>
            <w:r w:rsidRPr="006D3456">
              <w:rPr>
                <w:rFonts w:ascii="Bookman Old Style" w:hAnsi="Bookman Old Style"/>
                <w:b/>
              </w:rPr>
              <w:t xml:space="preserve">                                                                                              </w:t>
            </w:r>
          </w:p>
          <w:p w:rsidR="00F01113" w:rsidRDefault="00F01113" w:rsidP="00BD7FA8">
            <w:pPr>
              <w:rPr>
                <w:color w:val="000000"/>
                <w:sz w:val="24"/>
                <w:szCs w:val="24"/>
              </w:rPr>
            </w:pPr>
            <w:r w:rsidRPr="006D3456">
              <w:rPr>
                <w:rFonts w:ascii="Bookman Old Style" w:hAnsi="Bookman Old Style"/>
              </w:rPr>
              <w:t xml:space="preserve">Usage of text in Multimedia, Families and faces of fonts, outline fonts, bitmap font International character sets and hypertext, Digital fonts techniques. Text file formats and Compression techniques. </w:t>
            </w:r>
          </w:p>
        </w:tc>
        <w:tc>
          <w:tcPr>
            <w:tcW w:w="1172" w:type="dxa"/>
          </w:tcPr>
          <w:p w:rsidR="00F01113" w:rsidRDefault="00F01113" w:rsidP="00BD7FA8">
            <w:pPr>
              <w:pBdr>
                <w:top w:val="nil"/>
                <w:left w:val="nil"/>
                <w:bottom w:val="nil"/>
                <w:right w:val="nil"/>
                <w:between w:val="nil"/>
              </w:pBdr>
              <w:spacing w:before="81"/>
              <w:ind w:left="10"/>
              <w:jc w:val="center"/>
              <w:rPr>
                <w:color w:val="000000"/>
                <w:sz w:val="24"/>
                <w:szCs w:val="24"/>
              </w:rPr>
            </w:pPr>
            <w:r>
              <w:rPr>
                <w:rFonts w:ascii="Cambria" w:eastAsia="Cambria" w:hAnsi="Cambria" w:cs="Cambria"/>
                <w:color w:val="000000"/>
                <w:sz w:val="24"/>
                <w:szCs w:val="24"/>
              </w:rPr>
              <w:t>6</w:t>
            </w:r>
          </w:p>
        </w:tc>
      </w:tr>
      <w:tr w:rsidR="00F01113" w:rsidTr="00BD7FA8">
        <w:trPr>
          <w:trHeight w:val="405"/>
        </w:trPr>
        <w:tc>
          <w:tcPr>
            <w:tcW w:w="9810" w:type="dxa"/>
            <w:gridSpan w:val="2"/>
          </w:tcPr>
          <w:p w:rsidR="00F01113" w:rsidRDefault="00F01113" w:rsidP="00BD7FA8">
            <w:pPr>
              <w:pBdr>
                <w:top w:val="nil"/>
                <w:left w:val="nil"/>
                <w:bottom w:val="nil"/>
                <w:right w:val="nil"/>
                <w:between w:val="nil"/>
              </w:pBdr>
              <w:spacing w:before="81"/>
              <w:ind w:left="81"/>
              <w:rPr>
                <w:b/>
                <w:color w:val="000000"/>
                <w:sz w:val="24"/>
                <w:szCs w:val="24"/>
              </w:rPr>
            </w:pPr>
            <w:r>
              <w:rPr>
                <w:rFonts w:ascii="Cambria" w:eastAsia="Cambria" w:hAnsi="Cambria" w:cs="Cambria"/>
                <w:b/>
                <w:color w:val="000000"/>
                <w:sz w:val="24"/>
                <w:szCs w:val="24"/>
              </w:rPr>
              <w:t>Unit – 3</w:t>
            </w:r>
          </w:p>
        </w:tc>
      </w:tr>
      <w:tr w:rsidR="00F01113" w:rsidTr="00BD7FA8">
        <w:trPr>
          <w:trHeight w:val="1444"/>
        </w:trPr>
        <w:tc>
          <w:tcPr>
            <w:tcW w:w="8638" w:type="dxa"/>
          </w:tcPr>
          <w:p w:rsidR="00F01113" w:rsidRPr="006D3456" w:rsidRDefault="00F01113" w:rsidP="00BD7FA8">
            <w:pPr>
              <w:rPr>
                <w:rFonts w:ascii="Bookman Old Style" w:hAnsi="Bookman Old Style"/>
                <w:b/>
              </w:rPr>
            </w:pPr>
            <w:r w:rsidRPr="006D3456">
              <w:rPr>
                <w:rFonts w:ascii="Bookman Old Style" w:hAnsi="Bookman Old Style"/>
                <w:b/>
              </w:rPr>
              <w:t xml:space="preserve">Image fundamentals and representations                                                                                          </w:t>
            </w:r>
          </w:p>
          <w:p w:rsidR="00F01113" w:rsidRDefault="00F01113" w:rsidP="00BD7FA8">
            <w:pPr>
              <w:jc w:val="both"/>
              <w:rPr>
                <w:color w:val="000000"/>
                <w:sz w:val="24"/>
                <w:szCs w:val="24"/>
              </w:rPr>
            </w:pPr>
            <w:r w:rsidRPr="006D3456">
              <w:rPr>
                <w:rFonts w:ascii="Bookman Old Style" w:hAnsi="Bookman Old Style"/>
              </w:rPr>
              <w:t>Colour Science , Colour, Colour Models, Colour palettes, Dithering, 2D Graphics, Image Compression and File Formats :GIF, JPEG, JPEG 2000, PNG, TIFF, EXIF, PS, PDF, Basic Image Processing [ Can Use Photoshop ], Use of image editing software, White balance correction, Dynamic range correction, Gamma correction, Photo Retouching.</w:t>
            </w:r>
          </w:p>
        </w:tc>
        <w:tc>
          <w:tcPr>
            <w:tcW w:w="1172" w:type="dxa"/>
          </w:tcPr>
          <w:p w:rsidR="00F01113" w:rsidRDefault="00F01113" w:rsidP="00BD7FA8">
            <w:pPr>
              <w:pBdr>
                <w:top w:val="nil"/>
                <w:left w:val="nil"/>
                <w:bottom w:val="nil"/>
                <w:right w:val="nil"/>
                <w:between w:val="nil"/>
              </w:pBdr>
              <w:spacing w:before="79"/>
              <w:ind w:left="10"/>
              <w:jc w:val="center"/>
              <w:rPr>
                <w:color w:val="000000"/>
                <w:sz w:val="24"/>
                <w:szCs w:val="24"/>
              </w:rPr>
            </w:pPr>
            <w:r>
              <w:rPr>
                <w:rFonts w:ascii="Cambria" w:eastAsia="Cambria" w:hAnsi="Cambria" w:cs="Cambria"/>
                <w:color w:val="000000"/>
                <w:sz w:val="24"/>
                <w:szCs w:val="24"/>
              </w:rPr>
              <w:t>10</w:t>
            </w:r>
          </w:p>
        </w:tc>
      </w:tr>
      <w:tr w:rsidR="00F01113" w:rsidTr="00BD7FA8">
        <w:trPr>
          <w:trHeight w:val="402"/>
        </w:trPr>
        <w:tc>
          <w:tcPr>
            <w:tcW w:w="8638" w:type="dxa"/>
          </w:tcPr>
          <w:p w:rsidR="00F01113" w:rsidRDefault="00F01113" w:rsidP="00BD7FA8">
            <w:pPr>
              <w:pBdr>
                <w:top w:val="nil"/>
                <w:left w:val="nil"/>
                <w:bottom w:val="nil"/>
                <w:right w:val="nil"/>
                <w:between w:val="nil"/>
              </w:pBdr>
              <w:spacing w:before="81"/>
              <w:ind w:left="81"/>
              <w:rPr>
                <w:b/>
                <w:color w:val="000000"/>
                <w:sz w:val="24"/>
                <w:szCs w:val="24"/>
              </w:rPr>
            </w:pPr>
            <w:r>
              <w:rPr>
                <w:rFonts w:ascii="Cambria" w:eastAsia="Cambria" w:hAnsi="Cambria" w:cs="Cambria"/>
                <w:b/>
                <w:color w:val="000000"/>
                <w:sz w:val="24"/>
                <w:szCs w:val="24"/>
              </w:rPr>
              <w:t>Unit – 4</w:t>
            </w:r>
          </w:p>
        </w:tc>
        <w:tc>
          <w:tcPr>
            <w:tcW w:w="1172" w:type="dxa"/>
          </w:tcPr>
          <w:p w:rsidR="00F01113" w:rsidRDefault="00F01113" w:rsidP="00BD7FA8">
            <w:pPr>
              <w:pBdr>
                <w:top w:val="nil"/>
                <w:left w:val="nil"/>
                <w:bottom w:val="nil"/>
                <w:right w:val="nil"/>
                <w:between w:val="nil"/>
              </w:pBdr>
              <w:rPr>
                <w:color w:val="000000"/>
                <w:sz w:val="24"/>
                <w:szCs w:val="24"/>
              </w:rPr>
            </w:pPr>
          </w:p>
        </w:tc>
      </w:tr>
      <w:tr w:rsidR="00F01113" w:rsidTr="00BD7FA8">
        <w:trPr>
          <w:trHeight w:val="442"/>
        </w:trPr>
        <w:tc>
          <w:tcPr>
            <w:tcW w:w="8638" w:type="dxa"/>
          </w:tcPr>
          <w:p w:rsidR="00F01113" w:rsidRPr="006D3456" w:rsidRDefault="00F01113" w:rsidP="00BD7FA8">
            <w:pPr>
              <w:rPr>
                <w:rFonts w:ascii="Bookman Old Style" w:hAnsi="Bookman Old Style"/>
                <w:b/>
              </w:rPr>
            </w:pPr>
            <w:r w:rsidRPr="006D3456">
              <w:rPr>
                <w:rFonts w:ascii="Bookman Old Style" w:hAnsi="Bookman Old Style"/>
                <w:b/>
              </w:rPr>
              <w:t xml:space="preserve">Audio fundamentals and representations           </w:t>
            </w:r>
            <w:r>
              <w:rPr>
                <w:rFonts w:ascii="Bookman Old Style" w:hAnsi="Bookman Old Style"/>
                <w:b/>
              </w:rPr>
              <w:t xml:space="preserve">                               </w:t>
            </w:r>
            <w:r w:rsidRPr="006D3456">
              <w:rPr>
                <w:rFonts w:ascii="Bookman Old Style" w:hAnsi="Bookman Old Style"/>
                <w:b/>
              </w:rPr>
              <w:t xml:space="preserve">  </w:t>
            </w:r>
          </w:p>
          <w:p w:rsidR="00F01113" w:rsidRPr="006D3456" w:rsidRDefault="00F01113" w:rsidP="00BD7FA8">
            <w:pPr>
              <w:pStyle w:val="ListParagraph"/>
              <w:ind w:left="90" w:firstLine="45"/>
              <w:rPr>
                <w:rFonts w:ascii="Bookman Old Style" w:hAnsi="Bookman Old Style"/>
              </w:rPr>
            </w:pPr>
            <w:r w:rsidRPr="006D3456">
              <w:rPr>
                <w:rFonts w:ascii="Bookman Old Style" w:hAnsi="Bookman Old Style"/>
              </w:rPr>
              <w:t xml:space="preserve">Digital Audio  :  Audio software and hardware, Characteristics of sound and Digital audio Digitization of sound, frequency and bandwidth, decibel system, data rate, audio file format, Sound synthesis, MIDI, wavetable,   Digital Audio systems, Audio file formats – Using Audio in Multimedia Applications – Audio for content. Compression and transmission of audio on Internet, Adding sound to your multimedia project, </w:t>
            </w:r>
          </w:p>
          <w:p w:rsidR="00F01113" w:rsidRDefault="00F01113" w:rsidP="00BD7FA8">
            <w:pPr>
              <w:pBdr>
                <w:top w:val="nil"/>
                <w:left w:val="nil"/>
                <w:bottom w:val="nil"/>
                <w:right w:val="nil"/>
                <w:between w:val="nil"/>
              </w:pBdr>
              <w:spacing w:before="201" w:line="261" w:lineRule="auto"/>
              <w:ind w:left="81"/>
              <w:rPr>
                <w:color w:val="000000"/>
                <w:sz w:val="24"/>
                <w:szCs w:val="24"/>
              </w:rPr>
            </w:pPr>
            <w:r>
              <w:rPr>
                <w:color w:val="000000"/>
                <w:sz w:val="24"/>
                <w:szCs w:val="24"/>
              </w:rPr>
              <w:lastRenderedPageBreak/>
              <w:t xml:space="preserve">Unit – 5 </w:t>
            </w:r>
          </w:p>
        </w:tc>
        <w:tc>
          <w:tcPr>
            <w:tcW w:w="1172" w:type="dxa"/>
          </w:tcPr>
          <w:p w:rsidR="00F01113" w:rsidRDefault="00F01113" w:rsidP="00BD7FA8">
            <w:pPr>
              <w:pBdr>
                <w:top w:val="nil"/>
                <w:left w:val="nil"/>
                <w:bottom w:val="nil"/>
                <w:right w:val="nil"/>
                <w:between w:val="nil"/>
              </w:pBdr>
              <w:spacing w:before="81"/>
              <w:ind w:left="55" w:right="49"/>
              <w:jc w:val="center"/>
              <w:rPr>
                <w:color w:val="000000"/>
                <w:sz w:val="24"/>
                <w:szCs w:val="24"/>
              </w:rPr>
            </w:pPr>
            <w:r>
              <w:rPr>
                <w:rFonts w:ascii="Cambria" w:eastAsia="Cambria" w:hAnsi="Cambria" w:cs="Cambria"/>
                <w:color w:val="000000"/>
                <w:sz w:val="24"/>
                <w:szCs w:val="24"/>
              </w:rPr>
              <w:lastRenderedPageBreak/>
              <w:t>10</w:t>
            </w:r>
          </w:p>
        </w:tc>
      </w:tr>
      <w:tr w:rsidR="00F01113" w:rsidTr="00BD7FA8">
        <w:trPr>
          <w:trHeight w:val="482"/>
        </w:trPr>
        <w:tc>
          <w:tcPr>
            <w:tcW w:w="8638" w:type="dxa"/>
          </w:tcPr>
          <w:p w:rsidR="00F01113" w:rsidRPr="006D3456" w:rsidRDefault="00F01113" w:rsidP="00BD7FA8">
            <w:pPr>
              <w:rPr>
                <w:rFonts w:ascii="Bookman Old Style" w:hAnsi="Bookman Old Style"/>
                <w:b/>
              </w:rPr>
            </w:pPr>
            <w:r w:rsidRPr="006D3456">
              <w:rPr>
                <w:rFonts w:ascii="Bookman Old Style" w:hAnsi="Bookman Old Style"/>
                <w:b/>
              </w:rPr>
              <w:lastRenderedPageBreak/>
              <w:t xml:space="preserve">Video and Animation           </w:t>
            </w:r>
            <w:r>
              <w:rPr>
                <w:rFonts w:ascii="Bookman Old Style" w:hAnsi="Bookman Old Style"/>
                <w:b/>
              </w:rPr>
              <w:t xml:space="preserve">                                                              </w:t>
            </w:r>
          </w:p>
          <w:p w:rsidR="00F01113" w:rsidRPr="006D3456" w:rsidRDefault="00F01113" w:rsidP="00BD7FA8">
            <w:pPr>
              <w:jc w:val="both"/>
              <w:rPr>
                <w:rFonts w:ascii="Bookman Old Style" w:hAnsi="Bookman Old Style"/>
              </w:rPr>
            </w:pPr>
            <w:r w:rsidRPr="006D3456">
              <w:rPr>
                <w:rFonts w:ascii="Bookman Old Style" w:hAnsi="Bookman Old Style"/>
              </w:rPr>
              <w:t>Video Basics , Video software and hardware, How Video Works, Broadcast Video Standards, Analog video, Digital video, Video Recording and Tape formats, Shooting and Editing Video (Use Adobe Premier for editing), Video Compression and File Formats. Video compression based on motion compensation, MPEG-1, MPEG-2, MPEG-4, MPEG-7, MPEG-21, Animation: Cell Animation, Computer Animation, Morphing. Video capture and playback systems.</w:t>
            </w:r>
          </w:p>
          <w:p w:rsidR="00F01113" w:rsidRPr="006D3456" w:rsidRDefault="00F01113" w:rsidP="00BD7FA8">
            <w:pPr>
              <w:rPr>
                <w:rFonts w:ascii="Bookman Old Style" w:hAnsi="Bookman Old Style"/>
                <w:b/>
              </w:rPr>
            </w:pPr>
          </w:p>
        </w:tc>
        <w:tc>
          <w:tcPr>
            <w:tcW w:w="1172" w:type="dxa"/>
          </w:tcPr>
          <w:p w:rsidR="00F01113" w:rsidRDefault="00F01113" w:rsidP="00BD7FA8">
            <w:pPr>
              <w:pBdr>
                <w:top w:val="nil"/>
                <w:left w:val="nil"/>
                <w:bottom w:val="nil"/>
                <w:right w:val="nil"/>
                <w:between w:val="nil"/>
              </w:pBdr>
              <w:spacing w:before="81"/>
              <w:ind w:left="55" w:right="49"/>
              <w:jc w:val="center"/>
              <w:rPr>
                <w:rFonts w:ascii="Cambria" w:eastAsia="Cambria" w:hAnsi="Cambria" w:cs="Cambria"/>
                <w:color w:val="000000"/>
                <w:sz w:val="24"/>
                <w:szCs w:val="24"/>
              </w:rPr>
            </w:pPr>
            <w:r>
              <w:rPr>
                <w:rFonts w:ascii="Cambria" w:eastAsia="Cambria" w:hAnsi="Cambria" w:cs="Cambria"/>
                <w:color w:val="000000"/>
                <w:sz w:val="24"/>
                <w:szCs w:val="24"/>
              </w:rPr>
              <w:t xml:space="preserve">10 </w:t>
            </w:r>
          </w:p>
        </w:tc>
      </w:tr>
    </w:tbl>
    <w:p w:rsidR="00F01113" w:rsidRDefault="00F01113" w:rsidP="00F01113">
      <w:pPr>
        <w:pStyle w:val="Heading1"/>
        <w:spacing w:before="79"/>
        <w:ind w:left="0" w:right="3745"/>
        <w:rPr>
          <w:rFonts w:ascii="Bookman Old Style" w:hAnsi="Bookman Old Style"/>
          <w:sz w:val="22"/>
          <w:szCs w:val="22"/>
        </w:rPr>
      </w:pPr>
    </w:p>
    <w:p w:rsidR="00F01113" w:rsidRDefault="00F01113" w:rsidP="00F01113">
      <w:pPr>
        <w:pStyle w:val="Heading1"/>
        <w:spacing w:before="79"/>
        <w:ind w:left="0" w:right="3745"/>
        <w:rPr>
          <w:rFonts w:ascii="Bookman Old Style" w:hAnsi="Bookman Old Style"/>
          <w:sz w:val="22"/>
          <w:szCs w:val="22"/>
        </w:rPr>
      </w:pPr>
    </w:p>
    <w:p w:rsidR="00F01113" w:rsidRDefault="00F01113" w:rsidP="00F01113">
      <w:pPr>
        <w:pStyle w:val="Heading1"/>
        <w:spacing w:before="79"/>
        <w:ind w:left="0" w:right="3745"/>
        <w:rPr>
          <w:rFonts w:ascii="Bookman Old Style" w:hAnsi="Bookman Old Style"/>
          <w:sz w:val="22"/>
          <w:szCs w:val="22"/>
        </w:rPr>
      </w:pPr>
      <w:r>
        <w:rPr>
          <w:rFonts w:ascii="Bookman Old Style" w:hAnsi="Bookman Old Style"/>
          <w:sz w:val="22"/>
          <w:szCs w:val="22"/>
        </w:rPr>
        <w:t>Reference:</w:t>
      </w:r>
    </w:p>
    <w:p w:rsidR="00F01113" w:rsidRPr="00B70A9F" w:rsidRDefault="00F01113" w:rsidP="00F01113">
      <w:pPr>
        <w:pStyle w:val="ListParagraph"/>
        <w:numPr>
          <w:ilvl w:val="0"/>
          <w:numId w:val="2"/>
        </w:numPr>
        <w:jc w:val="both"/>
        <w:rPr>
          <w:rFonts w:ascii="Bookman Old Style" w:hAnsi="Bookman Old Style"/>
        </w:rPr>
      </w:pPr>
      <w:r w:rsidRPr="00B70A9F">
        <w:rPr>
          <w:rFonts w:ascii="Bookman Old Style" w:hAnsi="Bookman Old Style"/>
        </w:rPr>
        <w:t xml:space="preserve">Tay Vaughan, “Multimedia making it work”, Tata McGraw-Hill, 2008. </w:t>
      </w:r>
    </w:p>
    <w:p w:rsidR="00F01113" w:rsidRPr="0095065F" w:rsidRDefault="00F01113" w:rsidP="00F01113">
      <w:pPr>
        <w:pStyle w:val="ListParagraph"/>
        <w:ind w:left="220" w:firstLine="0"/>
        <w:jc w:val="both"/>
        <w:rPr>
          <w:rFonts w:ascii="Bookman Old Style" w:hAnsi="Bookman Old Style"/>
        </w:rPr>
      </w:pPr>
      <w:r>
        <w:rPr>
          <w:rFonts w:ascii="Bookman Old Style" w:hAnsi="Bookman Old Style"/>
        </w:rPr>
        <w:t xml:space="preserve"> 2. </w:t>
      </w:r>
      <w:r w:rsidRPr="0095065F">
        <w:rPr>
          <w:rFonts w:ascii="Bookman Old Style" w:hAnsi="Bookman Old Style"/>
        </w:rPr>
        <w:t xml:space="preserve">Rajneesh Aggarwal &amp; B. B Tiwari, “Multimedia Systems”, Excel Publication, New Delhi, 2007. </w:t>
      </w:r>
    </w:p>
    <w:p w:rsidR="00F01113" w:rsidRPr="0095065F" w:rsidRDefault="00F01113" w:rsidP="00F01113">
      <w:pPr>
        <w:pStyle w:val="ListParagraph"/>
        <w:ind w:left="220" w:firstLine="0"/>
        <w:jc w:val="both"/>
        <w:rPr>
          <w:rFonts w:ascii="Bookman Old Style" w:hAnsi="Bookman Old Style"/>
        </w:rPr>
      </w:pPr>
      <w:r>
        <w:rPr>
          <w:rFonts w:ascii="Bookman Old Style" w:hAnsi="Bookman Old Style"/>
        </w:rPr>
        <w:t xml:space="preserve">3. </w:t>
      </w:r>
      <w:r w:rsidRPr="0095065F">
        <w:rPr>
          <w:rFonts w:ascii="Bookman Old Style" w:hAnsi="Bookman Old Style"/>
        </w:rPr>
        <w:t xml:space="preserve">Li &amp; Drew, “ Fundamentals of Multimedia” , Pearson Education, 2009. </w:t>
      </w:r>
    </w:p>
    <w:p w:rsidR="00F01113" w:rsidRDefault="00F01113" w:rsidP="00F01113">
      <w:pPr>
        <w:jc w:val="both"/>
        <w:rPr>
          <w:rFonts w:ascii="Bookman Old Style" w:hAnsi="Bookman Old Style"/>
        </w:rPr>
      </w:pPr>
    </w:p>
    <w:p w:rsidR="00F01113" w:rsidRDefault="00F01113" w:rsidP="00F01113">
      <w:pPr>
        <w:jc w:val="both"/>
        <w:rPr>
          <w:rFonts w:ascii="Bookman Old Style" w:hAnsi="Bookman Old Style"/>
        </w:rPr>
      </w:pPr>
      <w:r>
        <w:rPr>
          <w:rFonts w:ascii="Bookman Old Style" w:hAnsi="Bookman Old Style"/>
        </w:rPr>
        <w:t xml:space="preserve">   4. </w:t>
      </w:r>
      <w:r w:rsidRPr="0095065F">
        <w:rPr>
          <w:rFonts w:ascii="Bookman Old Style" w:hAnsi="Bookman Old Style"/>
        </w:rPr>
        <w:t>Parekh Ranjan, “Principles of Multimedia”, Tata McGraw-Hill, 2007 2. Anirban Mukhopadhyay and Arup Chattopadhyay, “Introduction to Computer Graphics and Multimedia”, Second Edition, Vikas Publishing House</w:t>
      </w:r>
    </w:p>
    <w:p w:rsidR="00F01113" w:rsidRDefault="00F01113" w:rsidP="00F01113">
      <w:pPr>
        <w:jc w:val="both"/>
        <w:rPr>
          <w:rFonts w:ascii="Bookman Old Style" w:hAnsi="Bookman Old Style"/>
        </w:rPr>
      </w:pPr>
    </w:p>
    <w:p w:rsidR="00F01113" w:rsidRPr="00B70A9F" w:rsidRDefault="00484BDB" w:rsidP="00F01113">
      <w:pPr>
        <w:pStyle w:val="Heading3"/>
        <w:numPr>
          <w:ilvl w:val="0"/>
          <w:numId w:val="1"/>
        </w:numPr>
        <w:shd w:val="clear" w:color="auto" w:fill="FFFFFF"/>
        <w:spacing w:before="0"/>
        <w:rPr>
          <w:rFonts w:ascii="Bookman Old Style" w:eastAsia="Times New Roman" w:hAnsi="Bookman Old Style" w:cs="Times New Roman"/>
          <w:b w:val="0"/>
          <w:bCs w:val="0"/>
          <w:color w:val="auto"/>
        </w:rPr>
      </w:pPr>
      <w:hyperlink r:id="rId6" w:history="1">
        <w:r w:rsidR="00F01113" w:rsidRPr="00B70A9F">
          <w:rPr>
            <w:rFonts w:ascii="Bookman Old Style" w:eastAsia="Times New Roman" w:hAnsi="Bookman Old Style" w:cs="Times New Roman"/>
            <w:b w:val="0"/>
            <w:bCs w:val="0"/>
            <w:color w:val="auto"/>
          </w:rPr>
          <w:t>The book of Audacity : record, edit, mix, and master with the free audio editor</w:t>
        </w:r>
      </w:hyperlink>
    </w:p>
    <w:p w:rsidR="00F01113" w:rsidRDefault="00F01113" w:rsidP="00F01113">
      <w:pPr>
        <w:pStyle w:val="ListParagraph"/>
        <w:shd w:val="clear" w:color="auto" w:fill="FFFFFF"/>
        <w:spacing w:line="336" w:lineRule="atLeast"/>
        <w:ind w:left="522" w:firstLine="0"/>
        <w:rPr>
          <w:rFonts w:ascii="Bookman Old Style" w:hAnsi="Bookman Old Style"/>
        </w:rPr>
      </w:pPr>
      <w:r w:rsidRPr="00B70A9F">
        <w:rPr>
          <w:rFonts w:ascii="Bookman Old Style" w:hAnsi="Bookman Old Style"/>
        </w:rPr>
        <w:t>Schroder, Carla. San Francisco : No Starch Press; c2011</w:t>
      </w:r>
    </w:p>
    <w:p w:rsidR="00F01113" w:rsidRPr="005905B9" w:rsidRDefault="00F01113" w:rsidP="00F01113">
      <w:pPr>
        <w:pStyle w:val="Heading3"/>
        <w:shd w:val="clear" w:color="auto" w:fill="FFFFFF"/>
        <w:spacing w:before="0"/>
        <w:ind w:left="522"/>
        <w:rPr>
          <w:rFonts w:ascii="Bookman Old Style" w:eastAsia="Times New Roman" w:hAnsi="Bookman Old Style" w:cs="Times New Roman"/>
          <w:b w:val="0"/>
          <w:bCs w:val="0"/>
          <w:color w:val="auto"/>
        </w:rPr>
      </w:pPr>
    </w:p>
    <w:p w:rsidR="00F01113" w:rsidRPr="005905B9" w:rsidRDefault="00484BDB" w:rsidP="00F01113">
      <w:pPr>
        <w:pStyle w:val="Heading3"/>
        <w:numPr>
          <w:ilvl w:val="0"/>
          <w:numId w:val="1"/>
        </w:numPr>
        <w:shd w:val="clear" w:color="auto" w:fill="FFFFFF"/>
        <w:spacing w:before="0"/>
        <w:rPr>
          <w:rFonts w:ascii="Bookman Old Style" w:eastAsia="Times New Roman" w:hAnsi="Bookman Old Style" w:cs="Times New Roman"/>
          <w:b w:val="0"/>
          <w:bCs w:val="0"/>
          <w:color w:val="auto"/>
        </w:rPr>
      </w:pPr>
      <w:hyperlink r:id="rId7" w:history="1">
        <w:r w:rsidR="00F01113" w:rsidRPr="005905B9">
          <w:rPr>
            <w:rFonts w:ascii="Bookman Old Style" w:eastAsia="Times New Roman" w:hAnsi="Bookman Old Style" w:cs="Times New Roman"/>
            <w:b w:val="0"/>
            <w:bCs w:val="0"/>
            <w:color w:val="auto"/>
          </w:rPr>
          <w:t>Creating DSLR video : from snapshots to great shots</w:t>
        </w:r>
      </w:hyperlink>
    </w:p>
    <w:p w:rsidR="00F01113" w:rsidRPr="005905B9" w:rsidRDefault="00F01113" w:rsidP="00F01113">
      <w:pPr>
        <w:pStyle w:val="Heading3"/>
        <w:shd w:val="clear" w:color="auto" w:fill="FFFFFF"/>
        <w:spacing w:before="0"/>
        <w:ind w:left="522"/>
        <w:rPr>
          <w:rFonts w:ascii="Bookman Old Style" w:eastAsia="Times New Roman" w:hAnsi="Bookman Old Style" w:cs="Times New Roman"/>
          <w:b w:val="0"/>
          <w:bCs w:val="0"/>
          <w:color w:val="auto"/>
        </w:rPr>
      </w:pPr>
      <w:r w:rsidRPr="005905B9">
        <w:rPr>
          <w:rFonts w:ascii="Bookman Old Style" w:eastAsia="Times New Roman" w:hAnsi="Bookman Old Style" w:cs="Times New Roman"/>
          <w:b w:val="0"/>
          <w:bCs w:val="0"/>
          <w:color w:val="auto"/>
        </w:rPr>
        <w:t>Harrington, Richard, 1972-Berkeley, CA : Peachpit Press; 2012</w:t>
      </w:r>
    </w:p>
    <w:tbl>
      <w:tblPr>
        <w:tblStyle w:val="TableGrid"/>
        <w:tblW w:w="8647" w:type="dxa"/>
        <w:jc w:val="center"/>
        <w:tblLook w:val="04A0" w:firstRow="1" w:lastRow="0" w:firstColumn="1" w:lastColumn="0" w:noHBand="0" w:noVBand="1"/>
      </w:tblPr>
      <w:tblGrid>
        <w:gridCol w:w="1180"/>
        <w:gridCol w:w="1976"/>
        <w:gridCol w:w="5491"/>
      </w:tblGrid>
      <w:tr w:rsidR="00F01113" w:rsidRPr="00B14024" w:rsidTr="00BD7FA8">
        <w:trPr>
          <w:jc w:val="center"/>
        </w:trPr>
        <w:tc>
          <w:tcPr>
            <w:tcW w:w="1180" w:type="dxa"/>
            <w:vAlign w:val="center"/>
          </w:tcPr>
          <w:p w:rsidR="00F01113" w:rsidRPr="00B14024" w:rsidRDefault="00F01113" w:rsidP="00BD7FA8">
            <w:pPr>
              <w:pStyle w:val="TableParagraph"/>
              <w:spacing w:before="100"/>
              <w:ind w:left="97"/>
              <w:rPr>
                <w:rFonts w:ascii="Bookman Old Style" w:hAnsi="Bookman Old Style"/>
              </w:rPr>
            </w:pPr>
            <w:r w:rsidRPr="00B14024">
              <w:rPr>
                <w:rFonts w:ascii="Bookman Old Style" w:hAnsi="Bookman Old Style"/>
              </w:rPr>
              <w:t>Chapter</w:t>
            </w:r>
          </w:p>
        </w:tc>
        <w:tc>
          <w:tcPr>
            <w:tcW w:w="1976" w:type="dxa"/>
            <w:vAlign w:val="center"/>
          </w:tcPr>
          <w:p w:rsidR="00F01113" w:rsidRPr="00B14024" w:rsidRDefault="00F01113" w:rsidP="00BD7FA8">
            <w:pPr>
              <w:pStyle w:val="TableParagraph"/>
              <w:spacing w:before="100"/>
              <w:rPr>
                <w:rFonts w:ascii="Bookman Old Style" w:hAnsi="Bookman Old Style"/>
              </w:rPr>
            </w:pPr>
            <w:r w:rsidRPr="00B14024">
              <w:rPr>
                <w:rFonts w:ascii="Bookman Old Style" w:hAnsi="Bookman Old Style"/>
              </w:rPr>
              <w:t>Number of Hours</w:t>
            </w:r>
          </w:p>
        </w:tc>
        <w:tc>
          <w:tcPr>
            <w:tcW w:w="5491" w:type="dxa"/>
            <w:vAlign w:val="center"/>
          </w:tcPr>
          <w:p w:rsidR="00F01113" w:rsidRPr="00B14024" w:rsidRDefault="00F01113" w:rsidP="00BD7FA8">
            <w:pPr>
              <w:tabs>
                <w:tab w:val="left" w:pos="1392"/>
              </w:tabs>
              <w:jc w:val="center"/>
              <w:rPr>
                <w:rFonts w:ascii="Bookman Old Style" w:hAnsi="Bookman Old Style"/>
              </w:rPr>
            </w:pPr>
            <w:r w:rsidRPr="00B14024">
              <w:rPr>
                <w:rFonts w:ascii="Bookman Old Style" w:hAnsi="Bookman Old Style"/>
              </w:rPr>
              <w:t>Total marks for which the questions are to be asked (including bonus questions)</w:t>
            </w:r>
          </w:p>
        </w:tc>
      </w:tr>
      <w:tr w:rsidR="00F01113" w:rsidRPr="00B14024" w:rsidTr="00BD7FA8">
        <w:trPr>
          <w:jc w:val="center"/>
        </w:trPr>
        <w:tc>
          <w:tcPr>
            <w:tcW w:w="1180" w:type="dxa"/>
            <w:vAlign w:val="center"/>
          </w:tcPr>
          <w:p w:rsidR="00F01113" w:rsidRPr="00B14024" w:rsidRDefault="00F01113" w:rsidP="00BD7FA8">
            <w:pPr>
              <w:pStyle w:val="TableParagraph"/>
              <w:spacing w:before="100"/>
              <w:ind w:left="97"/>
              <w:rPr>
                <w:rFonts w:ascii="Bookman Old Style" w:hAnsi="Bookman Old Style"/>
              </w:rPr>
            </w:pPr>
            <w:r w:rsidRPr="00B14024">
              <w:rPr>
                <w:rFonts w:ascii="Bookman Old Style" w:hAnsi="Bookman Old Style"/>
              </w:rPr>
              <w:t>Unit I</w:t>
            </w:r>
          </w:p>
        </w:tc>
        <w:tc>
          <w:tcPr>
            <w:tcW w:w="1976" w:type="dxa"/>
            <w:vAlign w:val="center"/>
          </w:tcPr>
          <w:p w:rsidR="00F01113" w:rsidRPr="00B14024" w:rsidRDefault="00F01113" w:rsidP="00BD7FA8">
            <w:pPr>
              <w:pStyle w:val="TableParagraph"/>
              <w:spacing w:before="98"/>
              <w:ind w:left="97"/>
              <w:rPr>
                <w:rFonts w:ascii="Bookman Old Style" w:hAnsi="Bookman Old Style"/>
              </w:rPr>
            </w:pPr>
            <w:r>
              <w:rPr>
                <w:rFonts w:ascii="Bookman Old Style" w:hAnsi="Bookman Old Style"/>
              </w:rPr>
              <w:t>6</w:t>
            </w:r>
          </w:p>
        </w:tc>
        <w:tc>
          <w:tcPr>
            <w:tcW w:w="5491" w:type="dxa"/>
            <w:vAlign w:val="center"/>
          </w:tcPr>
          <w:p w:rsidR="00F01113" w:rsidRPr="00B14024" w:rsidRDefault="00F01113" w:rsidP="00BD7FA8">
            <w:pPr>
              <w:pStyle w:val="TableParagraph"/>
              <w:spacing w:before="98"/>
              <w:ind w:left="97"/>
              <w:rPr>
                <w:rFonts w:ascii="Bookman Old Style" w:hAnsi="Bookman Old Style"/>
              </w:rPr>
            </w:pPr>
            <w:r>
              <w:rPr>
                <w:rFonts w:ascii="Bookman Old Style" w:hAnsi="Bookman Old Style"/>
              </w:rPr>
              <w:t>10</w:t>
            </w:r>
          </w:p>
        </w:tc>
      </w:tr>
      <w:tr w:rsidR="00F01113" w:rsidRPr="00B14024" w:rsidTr="00BD7FA8">
        <w:trPr>
          <w:jc w:val="center"/>
        </w:trPr>
        <w:tc>
          <w:tcPr>
            <w:tcW w:w="1180" w:type="dxa"/>
            <w:vAlign w:val="center"/>
          </w:tcPr>
          <w:p w:rsidR="00F01113" w:rsidRPr="00B14024" w:rsidRDefault="00F01113" w:rsidP="00BD7FA8">
            <w:pPr>
              <w:pStyle w:val="TableParagraph"/>
              <w:spacing w:before="100"/>
              <w:ind w:left="150"/>
              <w:rPr>
                <w:rFonts w:ascii="Bookman Old Style" w:hAnsi="Bookman Old Style"/>
              </w:rPr>
            </w:pPr>
            <w:r w:rsidRPr="00B14024">
              <w:rPr>
                <w:rFonts w:ascii="Bookman Old Style" w:hAnsi="Bookman Old Style"/>
              </w:rPr>
              <w:t>Unit II</w:t>
            </w:r>
          </w:p>
        </w:tc>
        <w:tc>
          <w:tcPr>
            <w:tcW w:w="1976" w:type="dxa"/>
          </w:tcPr>
          <w:p w:rsidR="00F01113" w:rsidRDefault="00F01113" w:rsidP="00BD7FA8">
            <w:pPr>
              <w:jc w:val="center"/>
            </w:pPr>
            <w:r>
              <w:rPr>
                <w:rFonts w:ascii="Bookman Old Style" w:hAnsi="Bookman Old Style"/>
              </w:rPr>
              <w:t>6</w:t>
            </w:r>
          </w:p>
        </w:tc>
        <w:tc>
          <w:tcPr>
            <w:tcW w:w="5491" w:type="dxa"/>
            <w:vAlign w:val="center"/>
          </w:tcPr>
          <w:p w:rsidR="00F01113" w:rsidRPr="00B14024" w:rsidRDefault="00F01113" w:rsidP="00BD7FA8">
            <w:pPr>
              <w:pStyle w:val="TableParagraph"/>
              <w:spacing w:before="98"/>
              <w:ind w:left="97"/>
              <w:rPr>
                <w:rFonts w:ascii="Bookman Old Style" w:hAnsi="Bookman Old Style"/>
              </w:rPr>
            </w:pPr>
            <w:r>
              <w:rPr>
                <w:rFonts w:ascii="Bookman Old Style" w:hAnsi="Bookman Old Style"/>
              </w:rPr>
              <w:t>10</w:t>
            </w:r>
          </w:p>
        </w:tc>
      </w:tr>
      <w:tr w:rsidR="00F01113" w:rsidRPr="00B14024" w:rsidTr="00BD7FA8">
        <w:trPr>
          <w:jc w:val="center"/>
        </w:trPr>
        <w:tc>
          <w:tcPr>
            <w:tcW w:w="1180" w:type="dxa"/>
            <w:vAlign w:val="center"/>
          </w:tcPr>
          <w:p w:rsidR="00F01113" w:rsidRPr="00B14024" w:rsidRDefault="00F01113" w:rsidP="00BD7FA8">
            <w:pPr>
              <w:pStyle w:val="TableParagraph"/>
              <w:spacing w:before="100"/>
              <w:ind w:left="150"/>
              <w:rPr>
                <w:rFonts w:ascii="Bookman Old Style" w:hAnsi="Bookman Old Style"/>
              </w:rPr>
            </w:pPr>
            <w:r w:rsidRPr="00B14024">
              <w:rPr>
                <w:rFonts w:ascii="Bookman Old Style" w:hAnsi="Bookman Old Style"/>
              </w:rPr>
              <w:t>Unit III</w:t>
            </w:r>
          </w:p>
        </w:tc>
        <w:tc>
          <w:tcPr>
            <w:tcW w:w="1976" w:type="dxa"/>
          </w:tcPr>
          <w:p w:rsidR="00F01113" w:rsidRDefault="00F01113" w:rsidP="00BD7FA8">
            <w:pPr>
              <w:jc w:val="center"/>
            </w:pPr>
            <w:r>
              <w:rPr>
                <w:rFonts w:ascii="Bookman Old Style" w:hAnsi="Bookman Old Style"/>
              </w:rPr>
              <w:t>10</w:t>
            </w:r>
          </w:p>
        </w:tc>
        <w:tc>
          <w:tcPr>
            <w:tcW w:w="5491" w:type="dxa"/>
            <w:vAlign w:val="center"/>
          </w:tcPr>
          <w:p w:rsidR="00F01113" w:rsidRPr="00B14024" w:rsidRDefault="0022183E" w:rsidP="00BD7FA8">
            <w:pPr>
              <w:pStyle w:val="TableParagraph"/>
              <w:spacing w:before="98"/>
              <w:ind w:left="97"/>
              <w:rPr>
                <w:rFonts w:ascii="Bookman Old Style" w:hAnsi="Bookman Old Style"/>
              </w:rPr>
            </w:pPr>
            <w:r>
              <w:rPr>
                <w:rFonts w:ascii="Bookman Old Style" w:hAnsi="Bookman Old Style"/>
              </w:rPr>
              <w:t>21</w:t>
            </w:r>
          </w:p>
        </w:tc>
      </w:tr>
      <w:tr w:rsidR="00F01113" w:rsidRPr="00B14024" w:rsidTr="00BD7FA8">
        <w:trPr>
          <w:jc w:val="center"/>
        </w:trPr>
        <w:tc>
          <w:tcPr>
            <w:tcW w:w="1180" w:type="dxa"/>
            <w:vAlign w:val="center"/>
          </w:tcPr>
          <w:p w:rsidR="00F01113" w:rsidRPr="00B14024" w:rsidRDefault="00F01113" w:rsidP="00BD7FA8">
            <w:pPr>
              <w:pStyle w:val="TableParagraph"/>
              <w:spacing w:before="100"/>
              <w:ind w:left="150"/>
              <w:rPr>
                <w:rFonts w:ascii="Bookman Old Style" w:hAnsi="Bookman Old Style"/>
              </w:rPr>
            </w:pPr>
            <w:r w:rsidRPr="00B14024">
              <w:rPr>
                <w:rFonts w:ascii="Bookman Old Style" w:hAnsi="Bookman Old Style"/>
              </w:rPr>
              <w:t>Unit IV</w:t>
            </w:r>
          </w:p>
        </w:tc>
        <w:tc>
          <w:tcPr>
            <w:tcW w:w="1976" w:type="dxa"/>
          </w:tcPr>
          <w:p w:rsidR="00F01113" w:rsidRDefault="00F01113" w:rsidP="00BD7FA8">
            <w:pPr>
              <w:jc w:val="center"/>
            </w:pPr>
            <w:r>
              <w:rPr>
                <w:rFonts w:ascii="Bookman Old Style" w:hAnsi="Bookman Old Style"/>
              </w:rPr>
              <w:t>10</w:t>
            </w:r>
          </w:p>
        </w:tc>
        <w:tc>
          <w:tcPr>
            <w:tcW w:w="5491" w:type="dxa"/>
            <w:vAlign w:val="center"/>
          </w:tcPr>
          <w:p w:rsidR="00F01113" w:rsidRPr="00B14024" w:rsidRDefault="0022183E" w:rsidP="00BD7FA8">
            <w:pPr>
              <w:pStyle w:val="TableParagraph"/>
              <w:spacing w:before="98"/>
              <w:ind w:left="97"/>
              <w:rPr>
                <w:rFonts w:ascii="Bookman Old Style" w:hAnsi="Bookman Old Style"/>
              </w:rPr>
            </w:pPr>
            <w:r>
              <w:rPr>
                <w:rFonts w:ascii="Bookman Old Style" w:hAnsi="Bookman Old Style"/>
              </w:rPr>
              <w:t>22</w:t>
            </w:r>
          </w:p>
        </w:tc>
      </w:tr>
      <w:tr w:rsidR="00F01113" w:rsidRPr="00B14024" w:rsidTr="00BD7FA8">
        <w:trPr>
          <w:jc w:val="center"/>
        </w:trPr>
        <w:tc>
          <w:tcPr>
            <w:tcW w:w="1180" w:type="dxa"/>
            <w:vAlign w:val="center"/>
          </w:tcPr>
          <w:p w:rsidR="00F01113" w:rsidRPr="00B14024" w:rsidRDefault="00F01113" w:rsidP="00BD7FA8">
            <w:pPr>
              <w:pStyle w:val="TableParagraph"/>
              <w:spacing w:before="100"/>
              <w:ind w:left="150"/>
              <w:rPr>
                <w:rFonts w:ascii="Bookman Old Style" w:hAnsi="Bookman Old Style"/>
              </w:rPr>
            </w:pPr>
            <w:r w:rsidRPr="00B14024">
              <w:rPr>
                <w:rFonts w:ascii="Bookman Old Style" w:hAnsi="Bookman Old Style"/>
              </w:rPr>
              <w:t>Unit V</w:t>
            </w:r>
          </w:p>
        </w:tc>
        <w:tc>
          <w:tcPr>
            <w:tcW w:w="1976" w:type="dxa"/>
          </w:tcPr>
          <w:p w:rsidR="00F01113" w:rsidRDefault="00F01113" w:rsidP="00BD7FA8">
            <w:pPr>
              <w:jc w:val="center"/>
            </w:pPr>
            <w:r>
              <w:rPr>
                <w:rFonts w:ascii="Bookman Old Style" w:hAnsi="Bookman Old Style"/>
              </w:rPr>
              <w:t>10</w:t>
            </w:r>
          </w:p>
        </w:tc>
        <w:tc>
          <w:tcPr>
            <w:tcW w:w="5491" w:type="dxa"/>
            <w:vAlign w:val="center"/>
          </w:tcPr>
          <w:p w:rsidR="00F01113" w:rsidRPr="00B14024" w:rsidRDefault="0022183E" w:rsidP="00BD7FA8">
            <w:pPr>
              <w:pStyle w:val="TableParagraph"/>
              <w:spacing w:before="98"/>
              <w:ind w:left="97"/>
              <w:rPr>
                <w:rFonts w:ascii="Bookman Old Style" w:hAnsi="Bookman Old Style"/>
              </w:rPr>
            </w:pPr>
            <w:r>
              <w:rPr>
                <w:rFonts w:ascii="Bookman Old Style" w:hAnsi="Bookman Old Style"/>
              </w:rPr>
              <w:t>20</w:t>
            </w:r>
          </w:p>
        </w:tc>
      </w:tr>
      <w:tr w:rsidR="00F01113" w:rsidRPr="00B14024" w:rsidTr="00BD7FA8">
        <w:trPr>
          <w:jc w:val="center"/>
        </w:trPr>
        <w:tc>
          <w:tcPr>
            <w:tcW w:w="1180" w:type="dxa"/>
            <w:vAlign w:val="center"/>
          </w:tcPr>
          <w:p w:rsidR="00F01113" w:rsidRPr="00B14024" w:rsidRDefault="00F01113" w:rsidP="00BD7FA8">
            <w:pPr>
              <w:tabs>
                <w:tab w:val="left" w:pos="1392"/>
              </w:tabs>
              <w:jc w:val="center"/>
              <w:rPr>
                <w:rFonts w:ascii="Bookman Old Style" w:hAnsi="Bookman Old Style"/>
                <w:b/>
              </w:rPr>
            </w:pPr>
            <w:r w:rsidRPr="00B14024">
              <w:rPr>
                <w:rFonts w:ascii="Bookman Old Style" w:hAnsi="Bookman Old Style"/>
                <w:b/>
              </w:rPr>
              <w:t>TOTAL</w:t>
            </w:r>
          </w:p>
        </w:tc>
        <w:tc>
          <w:tcPr>
            <w:tcW w:w="1976" w:type="dxa"/>
            <w:vAlign w:val="center"/>
          </w:tcPr>
          <w:p w:rsidR="00F01113" w:rsidRPr="00B14024" w:rsidRDefault="00F01113" w:rsidP="00BD7FA8">
            <w:pPr>
              <w:pStyle w:val="TableParagraph"/>
              <w:spacing w:before="98"/>
              <w:ind w:left="97"/>
              <w:rPr>
                <w:rFonts w:ascii="Bookman Old Style" w:hAnsi="Bookman Old Style"/>
                <w:b/>
              </w:rPr>
            </w:pPr>
            <w:r>
              <w:rPr>
                <w:rFonts w:ascii="Bookman Old Style" w:hAnsi="Bookman Old Style"/>
                <w:b/>
              </w:rPr>
              <w:t>40</w:t>
            </w:r>
          </w:p>
        </w:tc>
        <w:tc>
          <w:tcPr>
            <w:tcW w:w="5491" w:type="dxa"/>
            <w:vAlign w:val="center"/>
          </w:tcPr>
          <w:p w:rsidR="00F01113" w:rsidRPr="00B14024" w:rsidRDefault="0022183E" w:rsidP="00BD7FA8">
            <w:pPr>
              <w:pStyle w:val="TableParagraph"/>
              <w:spacing w:before="98"/>
              <w:ind w:left="97"/>
              <w:rPr>
                <w:rFonts w:ascii="Bookman Old Style" w:hAnsi="Bookman Old Style"/>
                <w:b/>
              </w:rPr>
            </w:pPr>
            <w:r>
              <w:rPr>
                <w:rFonts w:ascii="Bookman Old Style" w:hAnsi="Bookman Old Style"/>
                <w:b/>
              </w:rPr>
              <w:t>83</w:t>
            </w:r>
          </w:p>
        </w:tc>
      </w:tr>
      <w:tr w:rsidR="00F01113" w:rsidRPr="00B14024" w:rsidTr="00BD7FA8">
        <w:trPr>
          <w:jc w:val="center"/>
        </w:trPr>
        <w:tc>
          <w:tcPr>
            <w:tcW w:w="8647" w:type="dxa"/>
            <w:gridSpan w:val="3"/>
            <w:vAlign w:val="center"/>
          </w:tcPr>
          <w:p w:rsidR="00F01113" w:rsidRPr="00B14024" w:rsidRDefault="00F01113" w:rsidP="00BD7FA8">
            <w:pPr>
              <w:tabs>
                <w:tab w:val="left" w:pos="1392"/>
              </w:tabs>
              <w:jc w:val="center"/>
              <w:rPr>
                <w:rFonts w:ascii="Bookman Old Style" w:hAnsi="Bookman Old Style"/>
              </w:rPr>
            </w:pPr>
            <w:r w:rsidRPr="00B14024">
              <w:rPr>
                <w:rFonts w:ascii="Bookman Old Style" w:hAnsi="Bookman Old Style"/>
                <w:b/>
              </w:rPr>
              <w:t>Maximum marks for the pap</w:t>
            </w:r>
            <w:r>
              <w:rPr>
                <w:rFonts w:ascii="Bookman Old Style" w:hAnsi="Bookman Old Style"/>
                <w:b/>
              </w:rPr>
              <w:t>er (Excluding bonus question)= 6</w:t>
            </w:r>
            <w:r w:rsidRPr="00B14024">
              <w:rPr>
                <w:rFonts w:ascii="Bookman Old Style" w:hAnsi="Bookman Old Style"/>
                <w:b/>
              </w:rPr>
              <w:t>0</w:t>
            </w:r>
          </w:p>
        </w:tc>
      </w:tr>
    </w:tbl>
    <w:p w:rsidR="00F01113" w:rsidRPr="00B70A9F" w:rsidRDefault="00F01113" w:rsidP="00F01113">
      <w:pPr>
        <w:pStyle w:val="ListParagraph"/>
        <w:shd w:val="clear" w:color="auto" w:fill="FFFFFF"/>
        <w:spacing w:line="336" w:lineRule="atLeast"/>
        <w:ind w:left="522" w:firstLine="0"/>
        <w:rPr>
          <w:rFonts w:ascii="Bookman Old Style" w:hAnsi="Bookman Old Style"/>
        </w:rPr>
      </w:pPr>
    </w:p>
    <w:p w:rsidR="00F01113" w:rsidRDefault="00F01113" w:rsidP="00F01113">
      <w:pPr>
        <w:pStyle w:val="ListParagraph"/>
        <w:ind w:left="522" w:firstLine="0"/>
        <w:jc w:val="both"/>
        <w:rPr>
          <w:rFonts w:ascii="Bookman Old Style" w:hAnsi="Bookman Old Style"/>
        </w:rPr>
      </w:pPr>
    </w:p>
    <w:p w:rsidR="00E94ED5" w:rsidRDefault="00E94ED5"/>
    <w:sectPr w:rsidR="00E94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430"/>
    <w:multiLevelType w:val="hybridMultilevel"/>
    <w:tmpl w:val="585E75A0"/>
    <w:lvl w:ilvl="0" w:tplc="BFACC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061C9"/>
    <w:multiLevelType w:val="hybridMultilevel"/>
    <w:tmpl w:val="3E9085E4"/>
    <w:lvl w:ilvl="0" w:tplc="09509B62">
      <w:start w:val="2"/>
      <w:numFmt w:val="decimal"/>
      <w:lvlText w:val="%1."/>
      <w:lvlJc w:val="left"/>
      <w:pPr>
        <w:ind w:left="522" w:hanging="303"/>
        <w:jc w:val="left"/>
      </w:pPr>
      <w:rPr>
        <w:rFonts w:ascii="Trebuchet MS" w:eastAsia="Trebuchet MS" w:hAnsi="Trebuchet MS" w:cs="Trebuchet MS" w:hint="default"/>
        <w:color w:val="444444"/>
        <w:spacing w:val="-1"/>
        <w:w w:val="105"/>
        <w:sz w:val="24"/>
        <w:szCs w:val="24"/>
        <w:lang w:val="en-US" w:eastAsia="en-US" w:bidi="ar-SA"/>
      </w:rPr>
    </w:lvl>
    <w:lvl w:ilvl="1" w:tplc="A30220FA">
      <w:numFmt w:val="bullet"/>
      <w:lvlText w:val="•"/>
      <w:lvlJc w:val="left"/>
      <w:pPr>
        <w:ind w:left="1484" w:hanging="303"/>
      </w:pPr>
      <w:rPr>
        <w:rFonts w:hint="default"/>
        <w:lang w:val="en-US" w:eastAsia="en-US" w:bidi="ar-SA"/>
      </w:rPr>
    </w:lvl>
    <w:lvl w:ilvl="2" w:tplc="7A2688DC">
      <w:numFmt w:val="bullet"/>
      <w:lvlText w:val="•"/>
      <w:lvlJc w:val="left"/>
      <w:pPr>
        <w:ind w:left="2448" w:hanging="303"/>
      </w:pPr>
      <w:rPr>
        <w:rFonts w:hint="default"/>
        <w:lang w:val="en-US" w:eastAsia="en-US" w:bidi="ar-SA"/>
      </w:rPr>
    </w:lvl>
    <w:lvl w:ilvl="3" w:tplc="03541CCA">
      <w:numFmt w:val="bullet"/>
      <w:lvlText w:val="•"/>
      <w:lvlJc w:val="left"/>
      <w:pPr>
        <w:ind w:left="3413" w:hanging="303"/>
      </w:pPr>
      <w:rPr>
        <w:rFonts w:hint="default"/>
        <w:lang w:val="en-US" w:eastAsia="en-US" w:bidi="ar-SA"/>
      </w:rPr>
    </w:lvl>
    <w:lvl w:ilvl="4" w:tplc="F82076F0">
      <w:numFmt w:val="bullet"/>
      <w:lvlText w:val="•"/>
      <w:lvlJc w:val="left"/>
      <w:pPr>
        <w:ind w:left="4377" w:hanging="303"/>
      </w:pPr>
      <w:rPr>
        <w:rFonts w:hint="default"/>
        <w:lang w:val="en-US" w:eastAsia="en-US" w:bidi="ar-SA"/>
      </w:rPr>
    </w:lvl>
    <w:lvl w:ilvl="5" w:tplc="4560FCF2">
      <w:numFmt w:val="bullet"/>
      <w:lvlText w:val="•"/>
      <w:lvlJc w:val="left"/>
      <w:pPr>
        <w:ind w:left="5342" w:hanging="303"/>
      </w:pPr>
      <w:rPr>
        <w:rFonts w:hint="default"/>
        <w:lang w:val="en-US" w:eastAsia="en-US" w:bidi="ar-SA"/>
      </w:rPr>
    </w:lvl>
    <w:lvl w:ilvl="6" w:tplc="76E0FC10">
      <w:numFmt w:val="bullet"/>
      <w:lvlText w:val="•"/>
      <w:lvlJc w:val="left"/>
      <w:pPr>
        <w:ind w:left="6306" w:hanging="303"/>
      </w:pPr>
      <w:rPr>
        <w:rFonts w:hint="default"/>
        <w:lang w:val="en-US" w:eastAsia="en-US" w:bidi="ar-SA"/>
      </w:rPr>
    </w:lvl>
    <w:lvl w:ilvl="7" w:tplc="82F8EF38">
      <w:numFmt w:val="bullet"/>
      <w:lvlText w:val="•"/>
      <w:lvlJc w:val="left"/>
      <w:pPr>
        <w:ind w:left="7270" w:hanging="303"/>
      </w:pPr>
      <w:rPr>
        <w:rFonts w:hint="default"/>
        <w:lang w:val="en-US" w:eastAsia="en-US" w:bidi="ar-SA"/>
      </w:rPr>
    </w:lvl>
    <w:lvl w:ilvl="8" w:tplc="E82A308E">
      <w:numFmt w:val="bullet"/>
      <w:lvlText w:val="•"/>
      <w:lvlJc w:val="left"/>
      <w:pPr>
        <w:ind w:left="8235" w:hanging="30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13"/>
    <w:rsid w:val="0014166D"/>
    <w:rsid w:val="0022183E"/>
    <w:rsid w:val="00484BDB"/>
    <w:rsid w:val="00E94ED5"/>
    <w:rsid w:val="00F0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11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01113"/>
    <w:pPr>
      <w:ind w:left="219"/>
      <w:outlineLvl w:val="0"/>
    </w:pPr>
    <w:rPr>
      <w:b/>
      <w:bCs/>
      <w:sz w:val="24"/>
      <w:szCs w:val="24"/>
    </w:rPr>
  </w:style>
  <w:style w:type="paragraph" w:styleId="Heading2">
    <w:name w:val="heading 2"/>
    <w:basedOn w:val="Normal"/>
    <w:next w:val="Normal"/>
    <w:link w:val="Heading2Char"/>
    <w:uiPriority w:val="9"/>
    <w:semiHidden/>
    <w:unhideWhenUsed/>
    <w:qFormat/>
    <w:rsid w:val="00F011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11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111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F011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111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01113"/>
    <w:pPr>
      <w:spacing w:before="137"/>
      <w:ind w:left="219"/>
    </w:pPr>
    <w:rPr>
      <w:sz w:val="24"/>
      <w:szCs w:val="24"/>
    </w:rPr>
  </w:style>
  <w:style w:type="character" w:customStyle="1" w:styleId="BodyTextChar">
    <w:name w:val="Body Text Char"/>
    <w:basedOn w:val="DefaultParagraphFont"/>
    <w:link w:val="BodyText"/>
    <w:uiPriority w:val="1"/>
    <w:rsid w:val="00F01113"/>
    <w:rPr>
      <w:rFonts w:ascii="Times New Roman" w:eastAsia="Times New Roman" w:hAnsi="Times New Roman" w:cs="Times New Roman"/>
      <w:sz w:val="24"/>
      <w:szCs w:val="24"/>
    </w:rPr>
  </w:style>
  <w:style w:type="paragraph" w:styleId="ListParagraph">
    <w:name w:val="List Paragraph"/>
    <w:basedOn w:val="Normal"/>
    <w:uiPriority w:val="34"/>
    <w:qFormat/>
    <w:rsid w:val="00F01113"/>
    <w:pPr>
      <w:spacing w:before="137"/>
      <w:ind w:left="940" w:hanging="721"/>
    </w:pPr>
  </w:style>
  <w:style w:type="paragraph" w:customStyle="1" w:styleId="TableParagraph">
    <w:name w:val="Table Paragraph"/>
    <w:basedOn w:val="Normal"/>
    <w:uiPriority w:val="1"/>
    <w:qFormat/>
    <w:rsid w:val="00F01113"/>
    <w:pPr>
      <w:spacing w:line="271" w:lineRule="exact"/>
      <w:ind w:left="9"/>
      <w:jc w:val="center"/>
    </w:pPr>
  </w:style>
  <w:style w:type="table" w:styleId="TableGrid">
    <w:name w:val="Table Grid"/>
    <w:basedOn w:val="TableNormal"/>
    <w:uiPriority w:val="39"/>
    <w:rsid w:val="00F0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11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01113"/>
    <w:pPr>
      <w:ind w:left="219"/>
      <w:outlineLvl w:val="0"/>
    </w:pPr>
    <w:rPr>
      <w:b/>
      <w:bCs/>
      <w:sz w:val="24"/>
      <w:szCs w:val="24"/>
    </w:rPr>
  </w:style>
  <w:style w:type="paragraph" w:styleId="Heading2">
    <w:name w:val="heading 2"/>
    <w:basedOn w:val="Normal"/>
    <w:next w:val="Normal"/>
    <w:link w:val="Heading2Char"/>
    <w:uiPriority w:val="9"/>
    <w:semiHidden/>
    <w:unhideWhenUsed/>
    <w:qFormat/>
    <w:rsid w:val="00F011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11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111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F011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111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01113"/>
    <w:pPr>
      <w:spacing w:before="137"/>
      <w:ind w:left="219"/>
    </w:pPr>
    <w:rPr>
      <w:sz w:val="24"/>
      <w:szCs w:val="24"/>
    </w:rPr>
  </w:style>
  <w:style w:type="character" w:customStyle="1" w:styleId="BodyTextChar">
    <w:name w:val="Body Text Char"/>
    <w:basedOn w:val="DefaultParagraphFont"/>
    <w:link w:val="BodyText"/>
    <w:uiPriority w:val="1"/>
    <w:rsid w:val="00F01113"/>
    <w:rPr>
      <w:rFonts w:ascii="Times New Roman" w:eastAsia="Times New Roman" w:hAnsi="Times New Roman" w:cs="Times New Roman"/>
      <w:sz w:val="24"/>
      <w:szCs w:val="24"/>
    </w:rPr>
  </w:style>
  <w:style w:type="paragraph" w:styleId="ListParagraph">
    <w:name w:val="List Paragraph"/>
    <w:basedOn w:val="Normal"/>
    <w:uiPriority w:val="34"/>
    <w:qFormat/>
    <w:rsid w:val="00F01113"/>
    <w:pPr>
      <w:spacing w:before="137"/>
      <w:ind w:left="940" w:hanging="721"/>
    </w:pPr>
  </w:style>
  <w:style w:type="paragraph" w:customStyle="1" w:styleId="TableParagraph">
    <w:name w:val="Table Paragraph"/>
    <w:basedOn w:val="Normal"/>
    <w:uiPriority w:val="1"/>
    <w:qFormat/>
    <w:rsid w:val="00F01113"/>
    <w:pPr>
      <w:spacing w:line="271" w:lineRule="exact"/>
      <w:ind w:left="9"/>
      <w:jc w:val="center"/>
    </w:pPr>
  </w:style>
  <w:style w:type="table" w:styleId="TableGrid">
    <w:name w:val="Table Grid"/>
    <w:basedOn w:val="TableNormal"/>
    <w:uiPriority w:val="39"/>
    <w:rsid w:val="00F0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tk.primo.exlibrisgroup.com/discovery/fulldisplay?docid=alma9923414230102311&amp;context=L&amp;vid=01UTN_KNOXVILLE:01UTK&amp;lang=en&amp;adaptor=Local%20Search%20Engine&amp;tab=Everyt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k.primo.exlibrisgroup.com/discovery/fulldisplay?docid=alma9923413870102311&amp;context=L&amp;vid=01UTN_KNOXVILLE:01UTK&amp;lang=en&amp;adaptor=Local%20Search%20Engine&amp;tab=Everyth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2022-05-26T16:57:00Z</dcterms:created>
  <dcterms:modified xsi:type="dcterms:W3CDTF">2022-05-26T18:28:00Z</dcterms:modified>
</cp:coreProperties>
</file>