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9E22" w14:textId="77777777" w:rsidR="00ED5A28" w:rsidRPr="005154DF" w:rsidRDefault="00ED5A28" w:rsidP="00ED5A28">
      <w:pPr>
        <w:shd w:val="clear" w:color="auto" w:fill="FDFDFD"/>
        <w:spacing w:before="240" w:after="0" w:line="240" w:lineRule="auto"/>
        <w:outlineLvl w:val="0"/>
        <w:rPr>
          <w:rFonts w:asciiTheme="majorHAnsi" w:eastAsia="Times New Roman" w:hAnsiTheme="majorHAnsi" w:cstheme="majorHAnsi"/>
          <w:b/>
          <w:bCs/>
          <w:color w:val="222222"/>
          <w:kern w:val="36"/>
          <w:sz w:val="24"/>
          <w:szCs w:val="24"/>
          <w:lang w:val="en-GB" w:eastAsia="en-GB"/>
        </w:rPr>
      </w:pPr>
      <w:r w:rsidRPr="005154DF">
        <w:rPr>
          <w:noProof/>
          <w:lang w:val="en-GB"/>
        </w:rPr>
        <w:drawing>
          <wp:anchor distT="0" distB="0" distL="114300" distR="114300" simplePos="0" relativeHeight="251659264" behindDoc="0" locked="0" layoutInCell="1" allowOverlap="1" wp14:anchorId="38F249F7" wp14:editId="420C511D">
            <wp:simplePos x="0" y="0"/>
            <wp:positionH relativeFrom="margin">
              <wp:align>left</wp:align>
            </wp:positionH>
            <wp:positionV relativeFrom="paragraph">
              <wp:posOffset>426720</wp:posOffset>
            </wp:positionV>
            <wp:extent cx="857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pic:spPr>
                </pic:pic>
              </a:graphicData>
            </a:graphic>
            <wp14:sizeRelH relativeFrom="page">
              <wp14:pctWidth>0</wp14:pctWidth>
            </wp14:sizeRelH>
            <wp14:sizeRelV relativeFrom="page">
              <wp14:pctHeight>0</wp14:pctHeight>
            </wp14:sizeRelV>
          </wp:anchor>
        </w:drawing>
      </w:r>
    </w:p>
    <w:tbl>
      <w:tblPr>
        <w:tblW w:w="9204" w:type="dxa"/>
        <w:tblInd w:w="108" w:type="dxa"/>
        <w:tblLook w:val="04A0" w:firstRow="1" w:lastRow="0" w:firstColumn="1" w:lastColumn="0" w:noHBand="0" w:noVBand="1"/>
      </w:tblPr>
      <w:tblGrid>
        <w:gridCol w:w="1157"/>
        <w:gridCol w:w="2494"/>
        <w:gridCol w:w="307"/>
        <w:gridCol w:w="3100"/>
        <w:gridCol w:w="1073"/>
        <w:gridCol w:w="1073"/>
      </w:tblGrid>
      <w:tr w:rsidR="00ED5A28" w:rsidRPr="005154DF" w14:paraId="29F09E04" w14:textId="77777777" w:rsidTr="006C1870">
        <w:trPr>
          <w:trHeight w:val="300"/>
        </w:trPr>
        <w:tc>
          <w:tcPr>
            <w:tcW w:w="1157" w:type="dxa"/>
            <w:noWrap/>
            <w:vAlign w:val="bottom"/>
          </w:tcPr>
          <w:p w14:paraId="10486515" w14:textId="77777777" w:rsidR="00ED5A28" w:rsidRPr="005154DF" w:rsidRDefault="00ED5A28" w:rsidP="006C1870">
            <w:pPr>
              <w:spacing w:after="0" w:line="240" w:lineRule="auto"/>
              <w:rPr>
                <w:rFonts w:ascii="Calibri" w:eastAsia="Times New Roman" w:hAnsi="Calibri" w:cs="Calibri"/>
                <w:color w:val="000000"/>
                <w:lang w:val="en-GB"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ED5A28" w:rsidRPr="005154DF" w14:paraId="609C1D8A" w14:textId="77777777" w:rsidTr="006C1870">
              <w:trPr>
                <w:trHeight w:val="300"/>
                <w:tblCellSpacing w:w="0" w:type="dxa"/>
              </w:trPr>
              <w:tc>
                <w:tcPr>
                  <w:tcW w:w="820" w:type="dxa"/>
                  <w:noWrap/>
                  <w:vAlign w:val="center"/>
                  <w:hideMark/>
                </w:tcPr>
                <w:p w14:paraId="445A8B3B" w14:textId="77777777" w:rsidR="00ED5A28" w:rsidRPr="005154DF" w:rsidRDefault="00ED5A28" w:rsidP="006C1870">
                  <w:pPr>
                    <w:spacing w:line="240" w:lineRule="auto"/>
                    <w:rPr>
                      <w:rFonts w:ascii="Calibri" w:eastAsia="Times New Roman" w:hAnsi="Calibri" w:cs="Calibri"/>
                      <w:color w:val="000000"/>
                      <w:lang w:val="en-GB" w:eastAsia="en-IN"/>
                    </w:rPr>
                  </w:pPr>
                </w:p>
              </w:tc>
            </w:tr>
          </w:tbl>
          <w:p w14:paraId="60261F6E" w14:textId="77777777" w:rsidR="00ED5A28" w:rsidRPr="005154DF" w:rsidRDefault="00ED5A28" w:rsidP="006C1870">
            <w:pPr>
              <w:spacing w:after="0" w:line="240" w:lineRule="auto"/>
              <w:rPr>
                <w:lang w:val="en-GB"/>
              </w:rPr>
            </w:pPr>
          </w:p>
        </w:tc>
        <w:tc>
          <w:tcPr>
            <w:tcW w:w="2494" w:type="dxa"/>
            <w:noWrap/>
            <w:vAlign w:val="bottom"/>
            <w:hideMark/>
          </w:tcPr>
          <w:p w14:paraId="3190B92C" w14:textId="77777777" w:rsidR="00ED5A28" w:rsidRPr="005154DF" w:rsidRDefault="00ED5A28" w:rsidP="006C1870">
            <w:pPr>
              <w:spacing w:after="0" w:line="240" w:lineRule="auto"/>
              <w:rPr>
                <w:sz w:val="20"/>
                <w:szCs w:val="20"/>
                <w:lang w:val="en-US"/>
              </w:rPr>
            </w:pPr>
          </w:p>
        </w:tc>
        <w:tc>
          <w:tcPr>
            <w:tcW w:w="307" w:type="dxa"/>
            <w:noWrap/>
            <w:vAlign w:val="bottom"/>
            <w:hideMark/>
          </w:tcPr>
          <w:p w14:paraId="181C8A47" w14:textId="77777777" w:rsidR="00ED5A28" w:rsidRPr="005154DF" w:rsidRDefault="00ED5A28" w:rsidP="006C1870">
            <w:pPr>
              <w:spacing w:after="0" w:line="240" w:lineRule="auto"/>
              <w:rPr>
                <w:sz w:val="20"/>
                <w:szCs w:val="20"/>
                <w:lang w:val="en-US"/>
              </w:rPr>
            </w:pPr>
          </w:p>
        </w:tc>
        <w:tc>
          <w:tcPr>
            <w:tcW w:w="3100" w:type="dxa"/>
            <w:noWrap/>
            <w:vAlign w:val="bottom"/>
            <w:hideMark/>
          </w:tcPr>
          <w:p w14:paraId="19F18F9A" w14:textId="77777777" w:rsidR="00ED5A28" w:rsidRPr="005154DF" w:rsidRDefault="00ED5A28" w:rsidP="006C1870">
            <w:pPr>
              <w:spacing w:after="0" w:line="240" w:lineRule="auto"/>
              <w:rPr>
                <w:rFonts w:ascii="Calibri" w:eastAsia="Times New Roman" w:hAnsi="Calibri" w:cs="Calibri"/>
                <w:color w:val="000000"/>
                <w:lang w:val="en-GB" w:eastAsia="en-IN"/>
              </w:rPr>
            </w:pPr>
            <w:r w:rsidRPr="005154DF">
              <w:rPr>
                <w:noProof/>
                <w:lang w:val="en-GB"/>
              </w:rPr>
              <mc:AlternateContent>
                <mc:Choice Requires="wps">
                  <w:drawing>
                    <wp:anchor distT="0" distB="0" distL="114300" distR="114300" simplePos="0" relativeHeight="251660288" behindDoc="0" locked="0" layoutInCell="1" allowOverlap="1" wp14:anchorId="6D908AD7" wp14:editId="5D2B5AFB">
                      <wp:simplePos x="0" y="0"/>
                      <wp:positionH relativeFrom="column">
                        <wp:posOffset>1428750</wp:posOffset>
                      </wp:positionH>
                      <wp:positionV relativeFrom="paragraph">
                        <wp:posOffset>114300</wp:posOffset>
                      </wp:positionV>
                      <wp:extent cx="1920240" cy="859790"/>
                      <wp:effectExtent l="0" t="0" r="2286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4" cy="838199"/>
                              </a:xfrm>
                              <a:prstGeom prst="rect">
                                <a:avLst/>
                              </a:prstGeom>
                              <a:solidFill>
                                <a:srgbClr val="FFFFFF"/>
                              </a:solidFill>
                              <a:ln w="9525">
                                <a:solidFill>
                                  <a:srgbClr val="000000"/>
                                </a:solidFill>
                                <a:miter lim="800000"/>
                                <a:headEnd/>
                                <a:tailEnd/>
                              </a:ln>
                            </wps:spPr>
                            <wps:txbx>
                              <w:txbxContent>
                                <w:p w14:paraId="11554549" w14:textId="77777777" w:rsidR="00ED5A28" w:rsidRDefault="00ED5A28" w:rsidP="00ED5A28">
                                  <w:pPr>
                                    <w:pStyle w:val="NormalWeb"/>
                                    <w:spacing w:before="0" w:beforeAutospacing="0" w:after="0" w:afterAutospacing="0"/>
                                  </w:pPr>
                                  <w:r>
                                    <w:rPr>
                                      <w:rFonts w:ascii="Calibri" w:hAnsi="Calibri" w:cs="Calibri"/>
                                      <w:color w:val="000000"/>
                                      <w:sz w:val="22"/>
                                      <w:szCs w:val="22"/>
                                    </w:rPr>
                                    <w:t>Register Number:</w:t>
                                  </w:r>
                                </w:p>
                                <w:p w14:paraId="0F4FB23A" w14:textId="77777777" w:rsidR="00ED5A28" w:rsidRDefault="00ED5A28" w:rsidP="00ED5A28">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6D908AD7" id="_x0000_t202" coordsize="21600,21600" o:spt="202" path="m,l,21600r21600,l21600,xe">
                      <v:stroke joinstyle="miter"/>
                      <v:path gradientshapeok="t" o:connecttype="rect"/>
                    </v:shapetype>
                    <v:shape id="Text Box 5" o:spid="_x0000_s1026" type="#_x0000_t202" style="position:absolute;margin-left:112.5pt;margin-top:9pt;width:151.2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">
                      <v:textbox>
                        <w:txbxContent>
                          <w:p w14:paraId="11554549" w14:textId="77777777" w:rsidR="00ED5A28" w:rsidRDefault="00ED5A28" w:rsidP="00ED5A28">
                            <w:pPr>
                              <w:pStyle w:val="NormalWeb"/>
                              <w:spacing w:before="0" w:beforeAutospacing="0" w:after="0" w:afterAutospacing="0"/>
                            </w:pPr>
                            <w:r>
                              <w:rPr>
                                <w:rFonts w:ascii="Calibri" w:hAnsi="Calibri" w:cs="Calibri"/>
                                <w:color w:val="000000"/>
                                <w:sz w:val="22"/>
                                <w:szCs w:val="22"/>
                              </w:rPr>
                              <w:t>Register Number:</w:t>
                            </w:r>
                          </w:p>
                          <w:p w14:paraId="0F4FB23A" w14:textId="77777777" w:rsidR="00ED5A28" w:rsidRDefault="00ED5A28" w:rsidP="00ED5A28">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0"/>
            </w:tblGrid>
            <w:tr w:rsidR="00ED5A28" w:rsidRPr="005154DF" w14:paraId="2C66F878" w14:textId="77777777" w:rsidTr="006C1870">
              <w:trPr>
                <w:trHeight w:val="300"/>
                <w:tblCellSpacing w:w="0" w:type="dxa"/>
              </w:trPr>
              <w:tc>
                <w:tcPr>
                  <w:tcW w:w="2560" w:type="dxa"/>
                  <w:noWrap/>
                  <w:vAlign w:val="bottom"/>
                  <w:hideMark/>
                </w:tcPr>
                <w:p w14:paraId="631EB733" w14:textId="77777777" w:rsidR="00ED5A28" w:rsidRPr="005154DF" w:rsidRDefault="00ED5A28" w:rsidP="006C1870">
                  <w:pPr>
                    <w:spacing w:line="240" w:lineRule="auto"/>
                    <w:rPr>
                      <w:rFonts w:ascii="Calibri" w:eastAsia="Times New Roman" w:hAnsi="Calibri" w:cs="Calibri"/>
                      <w:color w:val="000000"/>
                      <w:lang w:val="en-GB" w:eastAsia="en-IN"/>
                    </w:rPr>
                  </w:pPr>
                </w:p>
              </w:tc>
            </w:tr>
          </w:tbl>
          <w:p w14:paraId="0556DE60" w14:textId="77777777" w:rsidR="00ED5A28" w:rsidRPr="005154DF" w:rsidRDefault="00ED5A28" w:rsidP="006C1870">
            <w:pPr>
              <w:spacing w:after="0" w:line="240" w:lineRule="auto"/>
              <w:rPr>
                <w:lang w:val="en-GB"/>
              </w:rPr>
            </w:pPr>
          </w:p>
        </w:tc>
        <w:tc>
          <w:tcPr>
            <w:tcW w:w="1073" w:type="dxa"/>
            <w:noWrap/>
            <w:vAlign w:val="bottom"/>
            <w:hideMark/>
          </w:tcPr>
          <w:p w14:paraId="709DC6FD" w14:textId="77777777" w:rsidR="00ED5A28" w:rsidRPr="005154DF" w:rsidRDefault="00ED5A28" w:rsidP="006C1870">
            <w:pPr>
              <w:spacing w:after="0" w:line="240" w:lineRule="auto"/>
              <w:rPr>
                <w:sz w:val="20"/>
                <w:szCs w:val="20"/>
                <w:lang w:val="en-US"/>
              </w:rPr>
            </w:pPr>
          </w:p>
        </w:tc>
        <w:tc>
          <w:tcPr>
            <w:tcW w:w="1073" w:type="dxa"/>
            <w:noWrap/>
            <w:vAlign w:val="bottom"/>
            <w:hideMark/>
          </w:tcPr>
          <w:p w14:paraId="6FE7C800" w14:textId="77777777" w:rsidR="00ED5A28" w:rsidRPr="005154DF" w:rsidRDefault="00ED5A28" w:rsidP="006C1870">
            <w:pPr>
              <w:spacing w:after="0" w:line="240" w:lineRule="auto"/>
              <w:rPr>
                <w:sz w:val="20"/>
                <w:szCs w:val="20"/>
                <w:lang w:val="en-US"/>
              </w:rPr>
            </w:pPr>
          </w:p>
        </w:tc>
      </w:tr>
      <w:tr w:rsidR="00ED5A28" w:rsidRPr="005154DF" w14:paraId="1756E849" w14:textId="77777777" w:rsidTr="006C1870">
        <w:trPr>
          <w:trHeight w:val="300"/>
        </w:trPr>
        <w:tc>
          <w:tcPr>
            <w:tcW w:w="1157" w:type="dxa"/>
            <w:noWrap/>
            <w:vAlign w:val="center"/>
            <w:hideMark/>
          </w:tcPr>
          <w:p w14:paraId="0EEAB63B" w14:textId="77777777" w:rsidR="00ED5A28" w:rsidRPr="005154DF" w:rsidRDefault="00ED5A28" w:rsidP="006C1870">
            <w:pPr>
              <w:spacing w:after="0" w:line="240" w:lineRule="auto"/>
              <w:rPr>
                <w:sz w:val="20"/>
                <w:szCs w:val="20"/>
                <w:lang w:val="en-US"/>
              </w:rPr>
            </w:pPr>
          </w:p>
        </w:tc>
        <w:tc>
          <w:tcPr>
            <w:tcW w:w="2494" w:type="dxa"/>
            <w:noWrap/>
            <w:vAlign w:val="bottom"/>
            <w:hideMark/>
          </w:tcPr>
          <w:p w14:paraId="5D5DA071" w14:textId="77777777" w:rsidR="00ED5A28" w:rsidRPr="005154DF" w:rsidRDefault="00ED5A28" w:rsidP="006C1870">
            <w:pPr>
              <w:spacing w:after="0" w:line="240" w:lineRule="auto"/>
              <w:rPr>
                <w:sz w:val="20"/>
                <w:szCs w:val="20"/>
                <w:lang w:val="en-US"/>
              </w:rPr>
            </w:pPr>
          </w:p>
        </w:tc>
        <w:tc>
          <w:tcPr>
            <w:tcW w:w="307" w:type="dxa"/>
            <w:noWrap/>
            <w:vAlign w:val="bottom"/>
            <w:hideMark/>
          </w:tcPr>
          <w:p w14:paraId="6BE0F2EE" w14:textId="77777777" w:rsidR="00ED5A28" w:rsidRPr="005154DF" w:rsidRDefault="00ED5A28" w:rsidP="006C1870">
            <w:pPr>
              <w:spacing w:after="0" w:line="240" w:lineRule="auto"/>
              <w:rPr>
                <w:sz w:val="20"/>
                <w:szCs w:val="20"/>
                <w:lang w:val="en-US"/>
              </w:rPr>
            </w:pPr>
          </w:p>
        </w:tc>
        <w:tc>
          <w:tcPr>
            <w:tcW w:w="3100" w:type="dxa"/>
            <w:noWrap/>
            <w:vAlign w:val="bottom"/>
            <w:hideMark/>
          </w:tcPr>
          <w:p w14:paraId="2FD4732C" w14:textId="77777777" w:rsidR="00ED5A28" w:rsidRPr="005154DF" w:rsidRDefault="00ED5A28" w:rsidP="006C1870">
            <w:pPr>
              <w:spacing w:after="0" w:line="240" w:lineRule="auto"/>
              <w:rPr>
                <w:sz w:val="20"/>
                <w:szCs w:val="20"/>
                <w:lang w:val="en-US"/>
              </w:rPr>
            </w:pPr>
          </w:p>
        </w:tc>
        <w:tc>
          <w:tcPr>
            <w:tcW w:w="1073" w:type="dxa"/>
            <w:noWrap/>
            <w:vAlign w:val="bottom"/>
            <w:hideMark/>
          </w:tcPr>
          <w:p w14:paraId="0453293E" w14:textId="77777777" w:rsidR="00ED5A28" w:rsidRPr="005154DF" w:rsidRDefault="00ED5A28" w:rsidP="006C1870">
            <w:pPr>
              <w:spacing w:after="0" w:line="240" w:lineRule="auto"/>
              <w:rPr>
                <w:sz w:val="20"/>
                <w:szCs w:val="20"/>
                <w:lang w:val="en-US"/>
              </w:rPr>
            </w:pPr>
          </w:p>
        </w:tc>
        <w:tc>
          <w:tcPr>
            <w:tcW w:w="1073" w:type="dxa"/>
            <w:noWrap/>
            <w:vAlign w:val="bottom"/>
            <w:hideMark/>
          </w:tcPr>
          <w:p w14:paraId="0561E33A" w14:textId="77777777" w:rsidR="00ED5A28" w:rsidRPr="005154DF" w:rsidRDefault="00ED5A28" w:rsidP="006C1870">
            <w:pPr>
              <w:spacing w:after="0" w:line="240" w:lineRule="auto"/>
              <w:rPr>
                <w:sz w:val="20"/>
                <w:szCs w:val="20"/>
                <w:lang w:val="en-US"/>
              </w:rPr>
            </w:pPr>
          </w:p>
        </w:tc>
      </w:tr>
    </w:tbl>
    <w:p w14:paraId="7C1A058B" w14:textId="77777777" w:rsidR="00ED5A28" w:rsidRPr="005154DF" w:rsidRDefault="00ED5A28" w:rsidP="00ED5A28">
      <w:pPr>
        <w:shd w:val="clear" w:color="auto" w:fill="FFFFFF"/>
        <w:spacing w:before="315" w:after="270" w:line="240" w:lineRule="auto"/>
        <w:outlineLvl w:val="0"/>
        <w:rPr>
          <w:rFonts w:ascii="Times New Roman" w:eastAsia="Times New Roman" w:hAnsi="Times New Roman" w:cs="Times New Roman"/>
          <w:b/>
          <w:bCs/>
          <w:color w:val="282828"/>
          <w:kern w:val="36"/>
          <w:sz w:val="24"/>
          <w:szCs w:val="24"/>
          <w:lang w:val="en-GB" w:eastAsia="en-GB"/>
        </w:rPr>
      </w:pPr>
    </w:p>
    <w:tbl>
      <w:tblPr>
        <w:tblW w:w="8723" w:type="dxa"/>
        <w:tblInd w:w="108" w:type="dxa"/>
        <w:tblLook w:val="04A0" w:firstRow="1" w:lastRow="0" w:firstColumn="1" w:lastColumn="0" w:noHBand="0" w:noVBand="1"/>
      </w:tblPr>
      <w:tblGrid>
        <w:gridCol w:w="8723"/>
      </w:tblGrid>
      <w:tr w:rsidR="00ED5A28" w:rsidRPr="005154DF" w14:paraId="5EE4C498" w14:textId="77777777" w:rsidTr="006C1870">
        <w:trPr>
          <w:trHeight w:val="291"/>
        </w:trPr>
        <w:tc>
          <w:tcPr>
            <w:tcW w:w="8723" w:type="dxa"/>
            <w:tcBorders>
              <w:top w:val="nil"/>
              <w:left w:val="nil"/>
              <w:bottom w:val="nil"/>
              <w:right w:val="nil"/>
            </w:tcBorders>
            <w:shd w:val="clear" w:color="auto" w:fill="auto"/>
            <w:noWrap/>
            <w:vAlign w:val="center"/>
            <w:hideMark/>
          </w:tcPr>
          <w:p w14:paraId="5911C930" w14:textId="77777777" w:rsidR="007D4952" w:rsidRDefault="007D4952" w:rsidP="006C1870">
            <w:pPr>
              <w:spacing w:after="0" w:line="240" w:lineRule="auto"/>
              <w:jc w:val="center"/>
              <w:rPr>
                <w:rFonts w:ascii="Arial" w:eastAsia="Times New Roman" w:hAnsi="Arial" w:cs="Arial"/>
                <w:b/>
                <w:bCs/>
                <w:color w:val="000000"/>
                <w:lang w:val="en-GB" w:eastAsia="en-IN"/>
              </w:rPr>
            </w:pPr>
          </w:p>
          <w:p w14:paraId="5B7627E1" w14:textId="60C74E40" w:rsidR="00ED5A28" w:rsidRPr="005154DF" w:rsidRDefault="00ED5A28" w:rsidP="006C1870">
            <w:pPr>
              <w:spacing w:after="0" w:line="240" w:lineRule="auto"/>
              <w:jc w:val="center"/>
              <w:rPr>
                <w:rFonts w:ascii="Arial" w:eastAsia="Times New Roman" w:hAnsi="Arial" w:cs="Arial"/>
                <w:b/>
                <w:bCs/>
                <w:color w:val="000000"/>
                <w:sz w:val="24"/>
                <w:szCs w:val="24"/>
                <w:u w:val="single"/>
                <w:lang w:val="en-GB" w:eastAsia="en-IN"/>
              </w:rPr>
            </w:pPr>
            <w:r w:rsidRPr="005154DF">
              <w:rPr>
                <w:rFonts w:ascii="Arial" w:eastAsia="Times New Roman" w:hAnsi="Arial" w:cs="Arial"/>
                <w:b/>
                <w:bCs/>
                <w:color w:val="000000"/>
                <w:lang w:val="en-GB" w:eastAsia="en-IN"/>
              </w:rPr>
              <w:t>ST. JOSEPH’S COLLEGE (AUTONOMOUS), BANGALORE-27</w:t>
            </w:r>
          </w:p>
        </w:tc>
      </w:tr>
      <w:tr w:rsidR="00ED5A28" w:rsidRPr="005154DF" w14:paraId="34F13103" w14:textId="77777777" w:rsidTr="006C1870">
        <w:trPr>
          <w:trHeight w:val="291"/>
        </w:trPr>
        <w:tc>
          <w:tcPr>
            <w:tcW w:w="8723" w:type="dxa"/>
            <w:tcBorders>
              <w:top w:val="nil"/>
              <w:left w:val="nil"/>
              <w:bottom w:val="nil"/>
              <w:right w:val="nil"/>
            </w:tcBorders>
            <w:shd w:val="clear" w:color="auto" w:fill="auto"/>
            <w:noWrap/>
            <w:vAlign w:val="center"/>
          </w:tcPr>
          <w:p w14:paraId="22ABD403" w14:textId="02B54D8E" w:rsidR="00ED5A28" w:rsidRPr="007D4952" w:rsidRDefault="00ED5A28" w:rsidP="007D4952">
            <w:pPr>
              <w:shd w:val="clear" w:color="auto" w:fill="FFFFFF"/>
              <w:spacing w:after="150" w:line="240" w:lineRule="auto"/>
              <w:jc w:val="center"/>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V SEMESTER</w:t>
            </w:r>
            <w:r>
              <w:rPr>
                <w:rFonts w:ascii="Arial" w:eastAsia="Times New Roman" w:hAnsi="Arial" w:cs="Arial"/>
                <w:b/>
                <w:bCs/>
                <w:color w:val="000000"/>
                <w:lang w:val="en-GB" w:eastAsia="en-IN"/>
              </w:rPr>
              <w:t xml:space="preserve"> EXAMINATION</w:t>
            </w:r>
            <w:r w:rsidRPr="005154DF">
              <w:rPr>
                <w:rFonts w:ascii="Arial" w:eastAsia="Times New Roman" w:hAnsi="Arial" w:cs="Arial"/>
                <w:b/>
                <w:bCs/>
                <w:color w:val="000000"/>
                <w:lang w:val="en-GB" w:eastAsia="en-IN"/>
              </w:rPr>
              <w:t xml:space="preserve">: </w:t>
            </w:r>
            <w:r w:rsidR="00D310A5">
              <w:rPr>
                <w:rFonts w:ascii="Arial" w:eastAsia="Times New Roman" w:hAnsi="Arial" w:cs="Arial"/>
                <w:b/>
                <w:bCs/>
                <w:color w:val="000000"/>
                <w:lang w:val="en-GB" w:eastAsia="en-IN"/>
              </w:rPr>
              <w:t>DECEMBER</w:t>
            </w:r>
            <w:r>
              <w:rPr>
                <w:rFonts w:ascii="Arial" w:eastAsia="Times New Roman" w:hAnsi="Arial" w:cs="Arial"/>
                <w:b/>
                <w:bCs/>
                <w:color w:val="000000"/>
                <w:lang w:val="en-GB" w:eastAsia="en-IN"/>
              </w:rPr>
              <w:t xml:space="preserve"> 2022</w:t>
            </w:r>
            <w:r w:rsidR="007D4952">
              <w:rPr>
                <w:rFonts w:ascii="Arial" w:eastAsia="Times New Roman" w:hAnsi="Arial" w:cs="Arial"/>
                <w:b/>
                <w:bCs/>
                <w:color w:val="000000"/>
                <w:lang w:val="en-GB" w:eastAsia="en-IN"/>
              </w:rPr>
              <w:br/>
            </w:r>
            <w:r w:rsidRPr="005154DF">
              <w:rPr>
                <w:rFonts w:ascii="Arial" w:eastAsia="Times New Roman" w:hAnsi="Arial" w:cs="Arial"/>
                <w:b/>
                <w:bCs/>
                <w:color w:val="000000"/>
                <w:lang w:val="en-GB" w:eastAsia="en-IN"/>
              </w:rPr>
              <w:t>JN</w:t>
            </w:r>
            <w:r w:rsidR="002E749B">
              <w:rPr>
                <w:rFonts w:ascii="Arial" w:eastAsia="Times New Roman" w:hAnsi="Arial" w:cs="Arial"/>
                <w:b/>
                <w:bCs/>
                <w:color w:val="000000"/>
                <w:lang w:val="en-GB" w:eastAsia="en-IN"/>
              </w:rPr>
              <w:t xml:space="preserve"> </w:t>
            </w:r>
            <w:r>
              <w:rPr>
                <w:rFonts w:ascii="Arial" w:eastAsia="Times New Roman" w:hAnsi="Arial" w:cs="Arial"/>
                <w:b/>
                <w:bCs/>
                <w:color w:val="000000"/>
                <w:lang w:val="en-GB" w:eastAsia="en-IN"/>
              </w:rPr>
              <w:t>51</w:t>
            </w:r>
            <w:r w:rsidRPr="005154DF">
              <w:rPr>
                <w:rFonts w:ascii="Arial" w:eastAsia="Times New Roman" w:hAnsi="Arial" w:cs="Arial"/>
                <w:b/>
                <w:bCs/>
                <w:color w:val="000000"/>
                <w:lang w:val="en-GB" w:eastAsia="en-IN"/>
              </w:rPr>
              <w:t>1</w:t>
            </w:r>
            <w:r>
              <w:rPr>
                <w:rFonts w:ascii="Arial" w:eastAsia="Times New Roman" w:hAnsi="Arial" w:cs="Arial"/>
                <w:b/>
                <w:bCs/>
                <w:color w:val="000000"/>
                <w:lang w:val="en-GB" w:eastAsia="en-IN"/>
              </w:rPr>
              <w:t>8</w:t>
            </w:r>
            <w:r w:rsidRPr="005154DF">
              <w:rPr>
                <w:rFonts w:ascii="Arial" w:eastAsia="Times New Roman" w:hAnsi="Arial" w:cs="Arial"/>
                <w:b/>
                <w:bCs/>
                <w:color w:val="000000"/>
                <w:lang w:val="en-GB" w:eastAsia="en-IN"/>
              </w:rPr>
              <w:t xml:space="preserve">: </w:t>
            </w:r>
            <w:r w:rsidR="0083410D">
              <w:rPr>
                <w:rFonts w:ascii="Arial" w:eastAsia="Times New Roman" w:hAnsi="Arial" w:cs="Arial"/>
                <w:b/>
                <w:bCs/>
                <w:color w:val="000000"/>
                <w:lang w:val="en-GB" w:eastAsia="en-IN"/>
              </w:rPr>
              <w:t>ADVANCED JOURNALISM</w:t>
            </w:r>
          </w:p>
        </w:tc>
      </w:tr>
      <w:tr w:rsidR="00ED5A28" w:rsidRPr="005154DF" w14:paraId="403F143B" w14:textId="77777777" w:rsidTr="006C1870">
        <w:trPr>
          <w:trHeight w:val="291"/>
        </w:trPr>
        <w:tc>
          <w:tcPr>
            <w:tcW w:w="8723" w:type="dxa"/>
            <w:tcBorders>
              <w:top w:val="nil"/>
              <w:left w:val="nil"/>
              <w:bottom w:val="nil"/>
              <w:right w:val="nil"/>
            </w:tcBorders>
            <w:shd w:val="clear" w:color="auto" w:fill="auto"/>
            <w:noWrap/>
            <w:vAlign w:val="center"/>
          </w:tcPr>
          <w:p w14:paraId="23F2033A" w14:textId="5EBD21F1" w:rsidR="00ED5A28" w:rsidRPr="005154DF" w:rsidRDefault="00ED5A28" w:rsidP="006C1870">
            <w:pPr>
              <w:shd w:val="clear" w:color="auto" w:fill="FFFFFF"/>
              <w:spacing w:after="150" w:line="240" w:lineRule="auto"/>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 xml:space="preserve">Time: </w:t>
            </w:r>
            <w:r>
              <w:rPr>
                <w:rFonts w:ascii="Arial" w:eastAsia="Times New Roman" w:hAnsi="Arial" w:cs="Arial"/>
                <w:b/>
                <w:bCs/>
                <w:color w:val="000000"/>
                <w:lang w:val="en-GB" w:eastAsia="en-IN"/>
              </w:rPr>
              <w:t>2</w:t>
            </w:r>
            <w:r w:rsidR="00D310A5">
              <w:rPr>
                <w:rFonts w:ascii="Arial" w:eastAsia="Times New Roman" w:hAnsi="Arial" w:cs="Arial"/>
                <w:b/>
                <w:bCs/>
                <w:color w:val="000000"/>
                <w:lang w:val="en-GB" w:eastAsia="en-IN"/>
              </w:rPr>
              <w:t xml:space="preserve"> ½ </w:t>
            </w:r>
            <w:r>
              <w:rPr>
                <w:rFonts w:ascii="Arial" w:eastAsia="Times New Roman" w:hAnsi="Arial" w:cs="Arial"/>
                <w:b/>
                <w:bCs/>
                <w:color w:val="000000"/>
                <w:lang w:val="en-GB" w:eastAsia="en-IN"/>
              </w:rPr>
              <w:t>hrs</w:t>
            </w:r>
            <w:r w:rsidRPr="005154DF">
              <w:rPr>
                <w:rFonts w:ascii="Arial" w:eastAsia="Times New Roman" w:hAnsi="Arial" w:cs="Arial"/>
                <w:b/>
                <w:bCs/>
                <w:color w:val="000000"/>
                <w:lang w:val="en-GB" w:eastAsia="en-IN"/>
              </w:rPr>
              <w:t xml:space="preserve">                                                                              Max</w:t>
            </w:r>
            <w:r w:rsidR="002E749B">
              <w:rPr>
                <w:rFonts w:ascii="Arial" w:eastAsia="Times New Roman" w:hAnsi="Arial" w:cs="Arial"/>
                <w:b/>
                <w:bCs/>
                <w:color w:val="000000"/>
                <w:lang w:val="en-GB" w:eastAsia="en-IN"/>
              </w:rPr>
              <w:t>.</w:t>
            </w:r>
            <w:r w:rsidRPr="005154DF">
              <w:rPr>
                <w:rFonts w:ascii="Arial" w:eastAsia="Times New Roman" w:hAnsi="Arial" w:cs="Arial"/>
                <w:b/>
                <w:bCs/>
                <w:color w:val="000000"/>
                <w:lang w:val="en-GB" w:eastAsia="en-IN"/>
              </w:rPr>
              <w:t xml:space="preserve"> Marks- </w:t>
            </w:r>
            <w:r>
              <w:rPr>
                <w:rFonts w:ascii="Arial" w:eastAsia="Times New Roman" w:hAnsi="Arial" w:cs="Arial"/>
                <w:b/>
                <w:bCs/>
                <w:color w:val="000000"/>
                <w:lang w:val="en-GB" w:eastAsia="en-IN"/>
              </w:rPr>
              <w:t>7</w:t>
            </w:r>
            <w:r w:rsidRPr="005154DF">
              <w:rPr>
                <w:rFonts w:ascii="Arial" w:eastAsia="Times New Roman" w:hAnsi="Arial" w:cs="Arial"/>
                <w:b/>
                <w:bCs/>
                <w:color w:val="000000"/>
                <w:lang w:val="en-GB" w:eastAsia="en-IN"/>
              </w:rPr>
              <w:t>0</w:t>
            </w:r>
          </w:p>
          <w:p w14:paraId="16729852" w14:textId="77777777" w:rsidR="00ED5A28" w:rsidRPr="005154DF" w:rsidRDefault="00ED5A28" w:rsidP="006C1870">
            <w:pPr>
              <w:shd w:val="clear" w:color="auto" w:fill="FFFFFF"/>
              <w:spacing w:after="150" w:line="240" w:lineRule="auto"/>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Instruction:</w:t>
            </w:r>
          </w:p>
          <w:p w14:paraId="454A49DF" w14:textId="77777777" w:rsidR="00ED5A28" w:rsidRPr="005154DF" w:rsidRDefault="00ED5A28" w:rsidP="00ED5A28">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This paper is meant for V semester students of BA-EJP course</w:t>
            </w:r>
            <w:r>
              <w:rPr>
                <w:rFonts w:ascii="Arial" w:hAnsi="Arial" w:cs="Arial"/>
                <w:sz w:val="24"/>
                <w:szCs w:val="24"/>
              </w:rPr>
              <w:t>.</w:t>
            </w:r>
            <w:r w:rsidRPr="005154DF">
              <w:rPr>
                <w:rFonts w:ascii="Arial" w:hAnsi="Arial" w:cs="Arial"/>
                <w:sz w:val="24"/>
                <w:szCs w:val="24"/>
              </w:rPr>
              <w:t xml:space="preserve"> </w:t>
            </w:r>
          </w:p>
          <w:p w14:paraId="4E00BFCF" w14:textId="77777777" w:rsidR="00ED5A28" w:rsidRPr="005154DF" w:rsidRDefault="00ED5A28" w:rsidP="00ED5A28">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You are allowed to use a Dictionary.</w:t>
            </w:r>
          </w:p>
          <w:p w14:paraId="0DCB5333" w14:textId="77777777" w:rsidR="00ED5A28" w:rsidRPr="005154DF" w:rsidRDefault="00ED5A28" w:rsidP="00ED5A28">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You will lose marks for exceeding the suggested word-limit.</w:t>
            </w:r>
          </w:p>
          <w:p w14:paraId="4C438DB0" w14:textId="67E728FC" w:rsidR="00ED5A28" w:rsidRPr="005154DF" w:rsidRDefault="00ED5A28" w:rsidP="00ED5A28">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 xml:space="preserve">This paper contains </w:t>
            </w:r>
            <w:r w:rsidR="0083410D">
              <w:rPr>
                <w:rFonts w:ascii="Arial" w:hAnsi="Arial" w:cs="Arial"/>
                <w:sz w:val="24"/>
                <w:szCs w:val="24"/>
              </w:rPr>
              <w:t>FOUR</w:t>
            </w:r>
            <w:r w:rsidRPr="005154DF">
              <w:rPr>
                <w:rFonts w:ascii="Arial" w:hAnsi="Arial" w:cs="Arial"/>
                <w:sz w:val="24"/>
                <w:szCs w:val="24"/>
              </w:rPr>
              <w:t xml:space="preserve"> pages and T</w:t>
            </w:r>
            <w:r>
              <w:rPr>
                <w:rFonts w:ascii="Arial" w:hAnsi="Arial" w:cs="Arial"/>
                <w:sz w:val="24"/>
                <w:szCs w:val="24"/>
              </w:rPr>
              <w:t>HREE</w:t>
            </w:r>
            <w:r w:rsidRPr="005154DF">
              <w:rPr>
                <w:rFonts w:ascii="Arial" w:hAnsi="Arial" w:cs="Arial"/>
                <w:sz w:val="24"/>
                <w:szCs w:val="24"/>
              </w:rPr>
              <w:t xml:space="preserve"> sections.</w:t>
            </w:r>
          </w:p>
          <w:p w14:paraId="569F81B0" w14:textId="77777777" w:rsidR="00ED5A28" w:rsidRPr="005154DF" w:rsidRDefault="00ED5A28" w:rsidP="006C1870">
            <w:pPr>
              <w:spacing w:after="200" w:line="240" w:lineRule="auto"/>
              <w:ind w:left="720"/>
              <w:contextualSpacing/>
              <w:rPr>
                <w:rFonts w:ascii="Arial" w:hAnsi="Arial" w:cs="Arial"/>
                <w:sz w:val="24"/>
                <w:szCs w:val="24"/>
              </w:rPr>
            </w:pPr>
          </w:p>
        </w:tc>
      </w:tr>
    </w:tbl>
    <w:p w14:paraId="174D49D7" w14:textId="3DBC7F68" w:rsidR="00ED5A28" w:rsidRDefault="007D4952" w:rsidP="007D4952">
      <w:pPr>
        <w:pStyle w:val="Heading1"/>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I. </w:t>
      </w:r>
      <w:r w:rsidR="00ED5A28" w:rsidRPr="00DD5B00">
        <w:rPr>
          <w:rFonts w:ascii="Arial" w:hAnsi="Arial" w:cs="Arial"/>
          <w:sz w:val="24"/>
          <w:szCs w:val="24"/>
        </w:rPr>
        <w:t>Read the following</w:t>
      </w:r>
      <w:r w:rsidR="00F40856">
        <w:rPr>
          <w:rFonts w:ascii="Arial" w:hAnsi="Arial" w:cs="Arial"/>
          <w:sz w:val="24"/>
          <w:szCs w:val="24"/>
        </w:rPr>
        <w:t xml:space="preserve"> published in the Economist Asia, and answer the questions that follow.</w:t>
      </w:r>
    </w:p>
    <w:p w14:paraId="03707B06" w14:textId="77777777" w:rsidR="007D4952" w:rsidRDefault="007D4952" w:rsidP="007D4952">
      <w:pPr>
        <w:pStyle w:val="Heading1"/>
        <w:shd w:val="clear" w:color="auto" w:fill="FFFFFF"/>
        <w:spacing w:before="0" w:beforeAutospacing="0" w:after="0" w:afterAutospacing="0"/>
        <w:rPr>
          <w:rFonts w:ascii="Arial" w:hAnsi="Arial" w:cs="Arial"/>
          <w:color w:val="333333"/>
          <w:sz w:val="24"/>
          <w:szCs w:val="24"/>
        </w:rPr>
      </w:pPr>
    </w:p>
    <w:p w14:paraId="160AFCDD" w14:textId="0D2C382D" w:rsidR="0067425F" w:rsidRDefault="0067425F" w:rsidP="00200971">
      <w:pPr>
        <w:pStyle w:val="NoSpacing"/>
        <w:rPr>
          <w:rFonts w:ascii="Arial" w:hAnsi="Arial" w:cs="Arial"/>
        </w:rPr>
      </w:pPr>
      <w:r w:rsidRPr="007176FE">
        <w:rPr>
          <w:rFonts w:ascii="Arial" w:hAnsi="Arial" w:cs="Arial"/>
        </w:rPr>
        <w:t>O</w:t>
      </w:r>
      <w:r w:rsidR="007176FE" w:rsidRPr="007176FE">
        <w:rPr>
          <w:rFonts w:ascii="Arial" w:hAnsi="Arial" w:cs="Arial"/>
        </w:rPr>
        <w:t xml:space="preserve">ne constant </w:t>
      </w:r>
      <w:r w:rsidRPr="007176FE">
        <w:rPr>
          <w:rFonts w:ascii="Arial" w:hAnsi="Arial" w:cs="Arial"/>
        </w:rPr>
        <w:t>throughout the original nine seasons of “The X-Files”, a globally syndicated American television show about a pair of FBI special agents assigned to weird cases, is a poster in the background. Mounted on a wall in the agents’ dingy basement office, it shows a grainy picture of a flying saucer and is emblazoned with a slogan in large sans-serif letters: “I WANT TO BELIEVE”. This sentiment ultimately (two-decade-old spoiler alert!) helps the agents uncover a massive conspiracy involving the government and a technologically superior society capable of magical feats (in this case, space aliens).</w:t>
      </w:r>
    </w:p>
    <w:p w14:paraId="7473C327" w14:textId="77777777" w:rsidR="007D4952" w:rsidRPr="007176FE" w:rsidRDefault="007D4952" w:rsidP="00200971">
      <w:pPr>
        <w:pStyle w:val="NoSpacing"/>
        <w:rPr>
          <w:rFonts w:ascii="Arial" w:hAnsi="Arial" w:cs="Arial"/>
        </w:rPr>
      </w:pPr>
    </w:p>
    <w:p w14:paraId="3E9362C8" w14:textId="1812A0D6" w:rsidR="0067425F" w:rsidRDefault="0067425F" w:rsidP="00200971">
      <w:pPr>
        <w:pStyle w:val="NoSpacing"/>
        <w:rPr>
          <w:rFonts w:ascii="Arial" w:hAnsi="Arial" w:cs="Arial"/>
        </w:rPr>
      </w:pPr>
      <w:r w:rsidRPr="007176FE">
        <w:rPr>
          <w:rFonts w:ascii="Arial" w:hAnsi="Arial" w:cs="Arial"/>
        </w:rPr>
        <w:t>A similar urge appears to have driven editors at the Wire, an independent Indian news website. Earlier this month, it published a story alleging a massive conspiracy involving the government and a technologically superior society capable of magical feats (in this case, Meta, the parent company of Facebook, Instagram and WhatsApp).</w:t>
      </w:r>
    </w:p>
    <w:p w14:paraId="1DB0FA5A" w14:textId="77777777" w:rsidR="007D4952" w:rsidRPr="007176FE" w:rsidRDefault="007D4952" w:rsidP="00200971">
      <w:pPr>
        <w:pStyle w:val="NoSpacing"/>
        <w:rPr>
          <w:rFonts w:ascii="Arial" w:hAnsi="Arial" w:cs="Arial"/>
        </w:rPr>
      </w:pPr>
    </w:p>
    <w:p w14:paraId="37416AD9" w14:textId="2981028C" w:rsidR="0067425F" w:rsidRDefault="0067425F" w:rsidP="00200971">
      <w:pPr>
        <w:pStyle w:val="NoSpacing"/>
        <w:rPr>
          <w:rFonts w:ascii="Arial" w:hAnsi="Arial" w:cs="Arial"/>
        </w:rPr>
      </w:pPr>
      <w:r w:rsidRPr="007176FE">
        <w:rPr>
          <w:rFonts w:ascii="Arial" w:hAnsi="Arial" w:cs="Arial"/>
        </w:rPr>
        <w:t xml:space="preserve">The short version of a very long saga goes something like this. On October 10th the Wire alleged that Meta had handed awesome powers to Amit Malviya, who oversees social media for the ruling </w:t>
      </w:r>
      <w:proofErr w:type="spellStart"/>
      <w:r w:rsidRPr="007176FE">
        <w:rPr>
          <w:rFonts w:ascii="Arial" w:hAnsi="Arial" w:cs="Arial"/>
        </w:rPr>
        <w:t>Bharatiya</w:t>
      </w:r>
      <w:proofErr w:type="spellEnd"/>
      <w:r w:rsidRPr="007176FE">
        <w:rPr>
          <w:rFonts w:ascii="Arial" w:hAnsi="Arial" w:cs="Arial"/>
        </w:rPr>
        <w:t xml:space="preserve"> Janata Party (BJP). So extensive were his privileges that his posts on Instagram were immune to review by content moderators, it said. What’s more, he had the ability to flag posts from other accounts as objectionable, which would be instantly removed without question. It published what it said were internal Instagram reports to support its claims.</w:t>
      </w:r>
    </w:p>
    <w:p w14:paraId="554B8302" w14:textId="77777777" w:rsidR="007D4952" w:rsidRPr="007176FE" w:rsidRDefault="007D4952" w:rsidP="00200971">
      <w:pPr>
        <w:pStyle w:val="NoSpacing"/>
        <w:rPr>
          <w:rFonts w:ascii="Arial" w:hAnsi="Arial" w:cs="Arial"/>
        </w:rPr>
      </w:pPr>
    </w:p>
    <w:p w14:paraId="63ACD8A7" w14:textId="77777777" w:rsidR="0067425F" w:rsidRPr="007176FE" w:rsidRDefault="0067425F" w:rsidP="00200971">
      <w:pPr>
        <w:pStyle w:val="NoSpacing"/>
        <w:rPr>
          <w:rFonts w:ascii="Arial" w:hAnsi="Arial" w:cs="Arial"/>
        </w:rPr>
      </w:pPr>
      <w:r w:rsidRPr="007176FE">
        <w:rPr>
          <w:rFonts w:ascii="Arial" w:hAnsi="Arial" w:cs="Arial"/>
        </w:rPr>
        <w:t>It was earth-shattering stuff. Meta’s communications chief, Andy Stone, denied the claims on Twitter. But his employer has the rare distinction of being considered untrustworthy even when it denies something flat out, so few observers were willing to take him at his word. The Wire certainly did not: the next day it published what it claimed was a leaked email written by Mr Stone himself, thus proving its allegations as well as providing evidence of a botched cover-up. “How the hell [this internal report] got leaked?” it read. “Who is the reporter, not on our watch list, and why didn’t anyone of you bother to link me up?”</w:t>
      </w:r>
    </w:p>
    <w:p w14:paraId="790065FE" w14:textId="4CEDCEE0" w:rsidR="0067425F" w:rsidRDefault="0067425F" w:rsidP="00200971">
      <w:pPr>
        <w:pStyle w:val="NoSpacing"/>
        <w:rPr>
          <w:rFonts w:ascii="Arial" w:hAnsi="Arial" w:cs="Arial"/>
        </w:rPr>
      </w:pPr>
      <w:r w:rsidRPr="007176FE">
        <w:rPr>
          <w:rFonts w:ascii="Arial" w:hAnsi="Arial" w:cs="Arial"/>
        </w:rPr>
        <w:lastRenderedPageBreak/>
        <w:t>Ignore for a moment the ropey English in an email supposedly written by an American. Even with Meta’s reputation, it was hard to dismiss its next move as mere obfuscation. The company published a lengthy statement refuting the claims in the strongest possible terms. “There is no such report…There are no such emails.”</w:t>
      </w:r>
    </w:p>
    <w:p w14:paraId="5A263779" w14:textId="77777777" w:rsidR="007D4952" w:rsidRPr="007176FE" w:rsidRDefault="007D4952" w:rsidP="00200971">
      <w:pPr>
        <w:pStyle w:val="NoSpacing"/>
        <w:rPr>
          <w:rFonts w:ascii="Arial" w:hAnsi="Arial" w:cs="Arial"/>
        </w:rPr>
      </w:pPr>
    </w:p>
    <w:p w14:paraId="1F55AD9F" w14:textId="072AFD78" w:rsidR="0067425F" w:rsidRDefault="0067425F" w:rsidP="00200971">
      <w:pPr>
        <w:pStyle w:val="NoSpacing"/>
        <w:rPr>
          <w:rFonts w:ascii="Arial" w:hAnsi="Arial" w:cs="Arial"/>
        </w:rPr>
      </w:pPr>
      <w:r w:rsidRPr="007176FE">
        <w:rPr>
          <w:rFonts w:ascii="Arial" w:hAnsi="Arial" w:cs="Arial"/>
        </w:rPr>
        <w:t>Still, the Wire soldiered on. On October 15th it published “proof” that the email was real, relying on cryptographic checks and verification of its methods from two independent analysts (both of whom later said they had not verified anything). After a barrage of criticism, the Wire retracted the stories on October 23rd. It also pulled an earlier investigation alleging that the BJP had created a super-app that automated the creation and deletion of social-media accounts to spew hate at scale. On October 27th its editors at last issued an apology, admitting they rushed publication without proper technical vetting or adequate editorial checks.</w:t>
      </w:r>
    </w:p>
    <w:p w14:paraId="174A9646" w14:textId="77777777" w:rsidR="007D4952" w:rsidRPr="007176FE" w:rsidRDefault="007D4952" w:rsidP="00200971">
      <w:pPr>
        <w:pStyle w:val="NoSpacing"/>
        <w:rPr>
          <w:rFonts w:ascii="Arial" w:hAnsi="Arial" w:cs="Arial"/>
        </w:rPr>
      </w:pPr>
    </w:p>
    <w:p w14:paraId="34F2796A" w14:textId="77777777" w:rsidR="0067425F" w:rsidRPr="007176FE" w:rsidRDefault="0067425F" w:rsidP="00200971">
      <w:pPr>
        <w:pStyle w:val="NoSpacing"/>
        <w:rPr>
          <w:rFonts w:ascii="Arial" w:hAnsi="Arial" w:cs="Arial"/>
        </w:rPr>
      </w:pPr>
      <w:r w:rsidRPr="007176FE">
        <w:rPr>
          <w:rFonts w:ascii="Arial" w:hAnsi="Arial" w:cs="Arial"/>
        </w:rPr>
        <w:t>Three lessons flow from this miserable affair. First is the stupidity of choosing partisanship over process. Wanting to believe is a fine quality in a pilgrim but a lousy one for holding power to account. Indeed, the result is the exact opposite of what the Wire had intended. Meta has avoided fresh scrutiny over its relationship with the BJP or the special privileges it may grant powerful figures. The BJP, for its part, has remained silent, but no doubt rejoiced as one the country’s </w:t>
      </w:r>
      <w:hyperlink r:id="rId8" w:tgtFrame="_blank" w:history="1">
        <w:r w:rsidRPr="007176FE">
          <w:rPr>
            <w:rStyle w:val="Hyperlink"/>
            <w:rFonts w:ascii="Arial" w:hAnsi="Arial" w:cs="Arial"/>
            <w:color w:val="auto"/>
            <w:u w:val="none"/>
          </w:rPr>
          <w:t>few remaining outlets</w:t>
        </w:r>
      </w:hyperlink>
      <w:r w:rsidRPr="007176FE">
        <w:rPr>
          <w:rFonts w:ascii="Arial" w:hAnsi="Arial" w:cs="Arial"/>
        </w:rPr>
        <w:t> for critical journalism shattered its own credibility. A willingness to listen to critics might have helped the Wire spot its mistakes earlier.</w:t>
      </w:r>
    </w:p>
    <w:p w14:paraId="5528AA61" w14:textId="2373BF51" w:rsidR="0067425F" w:rsidRDefault="0067425F" w:rsidP="00200971">
      <w:pPr>
        <w:pStyle w:val="NoSpacing"/>
        <w:rPr>
          <w:rFonts w:ascii="Arial" w:hAnsi="Arial" w:cs="Arial"/>
        </w:rPr>
      </w:pPr>
      <w:r w:rsidRPr="007176FE">
        <w:rPr>
          <w:rFonts w:ascii="Arial" w:hAnsi="Arial" w:cs="Arial"/>
        </w:rPr>
        <w:t>A second lesson is that technology in general and social media in particular, while powerful, are not capable of magic. This is a lesson liberals have refused to learn ever since Britain voted for Brexit and America for Donald Trump. So badly did they want to believe in the abilities of Cambridge Analytica, or of the Russian state, or the maleficence of their political foes, or in the conspiracies that joined these elements together, that they failed to accept reality.</w:t>
      </w:r>
    </w:p>
    <w:p w14:paraId="2A7F4FA2" w14:textId="77777777" w:rsidR="007D4952" w:rsidRPr="007176FE" w:rsidRDefault="007D4952" w:rsidP="00200971">
      <w:pPr>
        <w:pStyle w:val="NoSpacing"/>
        <w:rPr>
          <w:rFonts w:ascii="Arial" w:hAnsi="Arial" w:cs="Arial"/>
        </w:rPr>
      </w:pPr>
    </w:p>
    <w:p w14:paraId="5E2E44F3" w14:textId="711EBF15" w:rsidR="006A44CF" w:rsidRDefault="0067425F" w:rsidP="00200971">
      <w:pPr>
        <w:pStyle w:val="NoSpacing"/>
        <w:rPr>
          <w:rFonts w:ascii="Arial" w:hAnsi="Arial" w:cs="Arial"/>
          <w:sz w:val="24"/>
          <w:szCs w:val="24"/>
        </w:rPr>
      </w:pPr>
      <w:r w:rsidRPr="007176FE">
        <w:rPr>
          <w:rFonts w:ascii="Arial" w:hAnsi="Arial" w:cs="Arial"/>
        </w:rPr>
        <w:t>Above all is the lesson that misinformation is generated by all sides—and that it is often done in good faith. Journalists are told, “If your mother says she loves you, check it out.” In an era when everything is political and anybody with a smartphone can broadcast news, scepticism is more important than ever. It is time to update the maxim. “If your enemy tells you he’s evil, check it out</w:t>
      </w:r>
      <w:r w:rsidRPr="00200971">
        <w:rPr>
          <w:rFonts w:ascii="Arial" w:hAnsi="Arial" w:cs="Arial"/>
          <w:sz w:val="24"/>
          <w:szCs w:val="24"/>
        </w:rPr>
        <w:t>.”</w:t>
      </w:r>
    </w:p>
    <w:p w14:paraId="4395828A" w14:textId="77777777" w:rsidR="007D4952" w:rsidRDefault="007D4952" w:rsidP="00200971">
      <w:pPr>
        <w:pStyle w:val="NoSpacing"/>
        <w:rPr>
          <w:rFonts w:ascii="Arial" w:hAnsi="Arial" w:cs="Arial"/>
          <w:sz w:val="24"/>
          <w:szCs w:val="24"/>
        </w:rPr>
      </w:pPr>
    </w:p>
    <w:p w14:paraId="1E0E73AF" w14:textId="59BDAFFD" w:rsidR="00ED5A28" w:rsidRDefault="00ED5A28" w:rsidP="00EF1DF1">
      <w:pPr>
        <w:shd w:val="clear" w:color="auto" w:fill="FFFFFF"/>
        <w:spacing w:after="0" w:line="240" w:lineRule="auto"/>
        <w:rPr>
          <w:rFonts w:ascii="Arial" w:eastAsia="Times New Roman" w:hAnsi="Arial" w:cs="Arial"/>
          <w:b/>
          <w:color w:val="282828"/>
          <w:spacing w:val="3"/>
          <w:sz w:val="24"/>
          <w:szCs w:val="24"/>
          <w:lang w:eastAsia="en-IN"/>
        </w:rPr>
      </w:pPr>
      <w:r w:rsidRPr="007D4952">
        <w:rPr>
          <w:rFonts w:ascii="Arial" w:eastAsia="Times New Roman" w:hAnsi="Arial" w:cs="Arial"/>
          <w:b/>
          <w:color w:val="282828"/>
          <w:spacing w:val="3"/>
          <w:sz w:val="24"/>
          <w:szCs w:val="24"/>
          <w:lang w:eastAsia="en-IN"/>
        </w:rPr>
        <w:t xml:space="preserve"> I.A. Answer ALL of the following questions</w:t>
      </w:r>
      <w:r w:rsidR="00C115C5" w:rsidRPr="007D4952">
        <w:rPr>
          <w:rFonts w:ascii="Arial" w:eastAsia="Times New Roman" w:hAnsi="Arial" w:cs="Arial"/>
          <w:b/>
          <w:color w:val="282828"/>
          <w:spacing w:val="3"/>
          <w:sz w:val="24"/>
          <w:szCs w:val="24"/>
          <w:lang w:eastAsia="en-IN"/>
        </w:rPr>
        <w:t xml:space="preserve"> in 100-150 words EACH</w:t>
      </w:r>
      <w:r w:rsidR="00D310A5" w:rsidRPr="007D4952">
        <w:rPr>
          <w:rFonts w:ascii="Arial" w:eastAsia="Times New Roman" w:hAnsi="Arial" w:cs="Arial"/>
          <w:b/>
          <w:color w:val="282828"/>
          <w:spacing w:val="3"/>
          <w:sz w:val="24"/>
          <w:szCs w:val="24"/>
          <w:lang w:eastAsia="en-IN"/>
        </w:rPr>
        <w:t>:</w:t>
      </w:r>
      <w:r w:rsidRPr="007D4952">
        <w:rPr>
          <w:rFonts w:ascii="Arial" w:eastAsia="Times New Roman" w:hAnsi="Arial" w:cs="Arial"/>
          <w:b/>
          <w:color w:val="282828"/>
          <w:spacing w:val="3"/>
          <w:sz w:val="24"/>
          <w:szCs w:val="24"/>
          <w:lang w:eastAsia="en-IN"/>
        </w:rPr>
        <w:t xml:space="preserve"> (</w:t>
      </w:r>
      <w:r w:rsidR="00EF1DF1" w:rsidRPr="007D4952">
        <w:rPr>
          <w:rFonts w:ascii="Arial" w:eastAsia="Times New Roman" w:hAnsi="Arial" w:cs="Arial"/>
          <w:b/>
          <w:color w:val="282828"/>
          <w:spacing w:val="3"/>
          <w:sz w:val="24"/>
          <w:szCs w:val="24"/>
          <w:lang w:eastAsia="en-IN"/>
        </w:rPr>
        <w:t>3</w:t>
      </w:r>
      <w:r w:rsidRPr="007D4952">
        <w:rPr>
          <w:rFonts w:ascii="Arial" w:eastAsia="Times New Roman" w:hAnsi="Arial" w:cs="Arial"/>
          <w:b/>
          <w:color w:val="282828"/>
          <w:spacing w:val="3"/>
          <w:sz w:val="24"/>
          <w:szCs w:val="24"/>
          <w:lang w:eastAsia="en-IN"/>
        </w:rPr>
        <w:t>x10=30)</w:t>
      </w:r>
    </w:p>
    <w:p w14:paraId="5D155E2A" w14:textId="77777777" w:rsidR="007D4952" w:rsidRPr="007D4952" w:rsidRDefault="007D4952" w:rsidP="00EF1DF1">
      <w:pPr>
        <w:shd w:val="clear" w:color="auto" w:fill="FFFFFF"/>
        <w:spacing w:after="0" w:line="240" w:lineRule="auto"/>
        <w:rPr>
          <w:rFonts w:ascii="Arial" w:eastAsia="Times New Roman" w:hAnsi="Arial" w:cs="Arial"/>
          <w:b/>
          <w:color w:val="282828"/>
          <w:spacing w:val="3"/>
          <w:sz w:val="24"/>
          <w:szCs w:val="24"/>
          <w:lang w:eastAsia="en-IN"/>
        </w:rPr>
      </w:pPr>
    </w:p>
    <w:p w14:paraId="1A6D6FD9" w14:textId="087090B9" w:rsidR="004F75B4" w:rsidRDefault="004F75B4" w:rsidP="00EF1DF1">
      <w:pPr>
        <w:shd w:val="clear" w:color="auto" w:fill="FFFFFF"/>
        <w:spacing w:after="0" w:line="240" w:lineRule="auto"/>
        <w:rPr>
          <w:rFonts w:ascii="Arial" w:hAnsi="Arial" w:cs="Arial"/>
          <w:bCs/>
          <w:sz w:val="24"/>
          <w:szCs w:val="24"/>
        </w:rPr>
      </w:pPr>
      <w:r w:rsidRPr="007D4952">
        <w:rPr>
          <w:rFonts w:ascii="Arial" w:eastAsia="Times New Roman" w:hAnsi="Arial" w:cs="Arial"/>
          <w:bCs/>
          <w:color w:val="282828"/>
          <w:spacing w:val="3"/>
          <w:sz w:val="24"/>
          <w:szCs w:val="24"/>
          <w:lang w:eastAsia="en-IN"/>
        </w:rPr>
        <w:t>1.</w:t>
      </w:r>
      <w:r w:rsidRPr="007D4952">
        <w:rPr>
          <w:rFonts w:ascii="Arial" w:hAnsi="Arial" w:cs="Arial"/>
          <w:bCs/>
          <w:sz w:val="24"/>
          <w:szCs w:val="24"/>
        </w:rPr>
        <w:t xml:space="preserve"> Why did the Wire have to withdraw the ‘meta’ story?</w:t>
      </w:r>
      <w:r w:rsidR="00C115C5" w:rsidRPr="007D4952">
        <w:rPr>
          <w:rFonts w:ascii="Arial" w:hAnsi="Arial" w:cs="Arial"/>
          <w:bCs/>
          <w:sz w:val="24"/>
          <w:szCs w:val="24"/>
        </w:rPr>
        <w:t xml:space="preserve"> Do failures of this kind effect the credibility of the news </w:t>
      </w:r>
      <w:r w:rsidR="00D310A5" w:rsidRPr="007D4952">
        <w:rPr>
          <w:rFonts w:ascii="Arial" w:hAnsi="Arial" w:cs="Arial"/>
          <w:bCs/>
          <w:sz w:val="24"/>
          <w:szCs w:val="24"/>
        </w:rPr>
        <w:t>organisation</w:t>
      </w:r>
      <w:r w:rsidR="00C115C5" w:rsidRPr="007D4952">
        <w:rPr>
          <w:rFonts w:ascii="Arial" w:hAnsi="Arial" w:cs="Arial"/>
          <w:bCs/>
          <w:sz w:val="24"/>
          <w:szCs w:val="24"/>
        </w:rPr>
        <w:t>?</w:t>
      </w:r>
      <w:r w:rsidRPr="007D4952">
        <w:rPr>
          <w:rFonts w:ascii="Arial" w:hAnsi="Arial" w:cs="Arial"/>
          <w:bCs/>
          <w:sz w:val="24"/>
          <w:szCs w:val="24"/>
        </w:rPr>
        <w:t xml:space="preserve"> Explain in your own words.</w:t>
      </w:r>
    </w:p>
    <w:p w14:paraId="616CC9A5" w14:textId="77777777" w:rsidR="00FF2CA1" w:rsidRPr="007D4952" w:rsidRDefault="00FF2CA1" w:rsidP="00EF1DF1">
      <w:pPr>
        <w:shd w:val="clear" w:color="auto" w:fill="FFFFFF"/>
        <w:spacing w:after="0" w:line="240" w:lineRule="auto"/>
        <w:rPr>
          <w:rFonts w:ascii="Arial" w:hAnsi="Arial" w:cs="Arial"/>
          <w:bCs/>
          <w:sz w:val="24"/>
          <w:szCs w:val="24"/>
        </w:rPr>
      </w:pPr>
    </w:p>
    <w:p w14:paraId="34351E78" w14:textId="26A12E0C" w:rsidR="004F75B4" w:rsidRDefault="004F75B4" w:rsidP="00EF1DF1">
      <w:pPr>
        <w:shd w:val="clear" w:color="auto" w:fill="FFFFFF"/>
        <w:spacing w:after="0" w:line="240" w:lineRule="auto"/>
        <w:rPr>
          <w:rFonts w:ascii="Arial" w:hAnsi="Arial" w:cs="Arial"/>
          <w:bCs/>
          <w:sz w:val="24"/>
          <w:szCs w:val="24"/>
        </w:rPr>
      </w:pPr>
      <w:r w:rsidRPr="007D4952">
        <w:rPr>
          <w:rFonts w:ascii="Arial" w:hAnsi="Arial" w:cs="Arial"/>
          <w:bCs/>
          <w:sz w:val="24"/>
          <w:szCs w:val="24"/>
        </w:rPr>
        <w:t xml:space="preserve">2. The writer says there are lessons to learn about covering </w:t>
      </w:r>
      <w:r w:rsidR="00863A31" w:rsidRPr="007D4952">
        <w:rPr>
          <w:rFonts w:ascii="Arial" w:hAnsi="Arial" w:cs="Arial"/>
          <w:bCs/>
          <w:sz w:val="24"/>
          <w:szCs w:val="24"/>
        </w:rPr>
        <w:t>investigative stories from this event</w:t>
      </w:r>
      <w:r w:rsidR="00D310A5" w:rsidRPr="007D4952">
        <w:rPr>
          <w:rFonts w:ascii="Arial" w:hAnsi="Arial" w:cs="Arial"/>
          <w:bCs/>
          <w:sz w:val="24"/>
          <w:szCs w:val="24"/>
        </w:rPr>
        <w:t>.</w:t>
      </w:r>
      <w:r w:rsidR="00863A31" w:rsidRPr="007D4952">
        <w:rPr>
          <w:rFonts w:ascii="Arial" w:hAnsi="Arial" w:cs="Arial"/>
          <w:bCs/>
          <w:sz w:val="24"/>
          <w:szCs w:val="24"/>
        </w:rPr>
        <w:t xml:space="preserve"> </w:t>
      </w:r>
      <w:r w:rsidR="00D310A5" w:rsidRPr="007D4952">
        <w:rPr>
          <w:rFonts w:ascii="Arial" w:hAnsi="Arial" w:cs="Arial"/>
          <w:bCs/>
          <w:sz w:val="24"/>
          <w:szCs w:val="24"/>
        </w:rPr>
        <w:t>W</w:t>
      </w:r>
      <w:r w:rsidR="00863A31" w:rsidRPr="007D4952">
        <w:rPr>
          <w:rFonts w:ascii="Arial" w:hAnsi="Arial" w:cs="Arial"/>
          <w:bCs/>
          <w:sz w:val="24"/>
          <w:szCs w:val="24"/>
        </w:rPr>
        <w:t>hat are the</w:t>
      </w:r>
      <w:r w:rsidR="00D310A5" w:rsidRPr="007D4952">
        <w:rPr>
          <w:rFonts w:ascii="Arial" w:hAnsi="Arial" w:cs="Arial"/>
          <w:bCs/>
          <w:sz w:val="24"/>
          <w:szCs w:val="24"/>
        </w:rPr>
        <w:t>se lessons</w:t>
      </w:r>
      <w:r w:rsidR="00863A31" w:rsidRPr="007D4952">
        <w:rPr>
          <w:rFonts w:ascii="Arial" w:hAnsi="Arial" w:cs="Arial"/>
          <w:bCs/>
          <w:sz w:val="24"/>
          <w:szCs w:val="24"/>
        </w:rPr>
        <w:t>? Elaborate</w:t>
      </w:r>
      <w:r w:rsidR="00D310A5" w:rsidRPr="007D4952">
        <w:rPr>
          <w:rFonts w:ascii="Arial" w:hAnsi="Arial" w:cs="Arial"/>
          <w:bCs/>
          <w:sz w:val="24"/>
          <w:szCs w:val="24"/>
        </w:rPr>
        <w:t>.</w:t>
      </w:r>
    </w:p>
    <w:p w14:paraId="107046B2" w14:textId="77777777" w:rsidR="00FF2CA1" w:rsidRPr="007D4952" w:rsidRDefault="00FF2CA1" w:rsidP="00EF1DF1">
      <w:pPr>
        <w:shd w:val="clear" w:color="auto" w:fill="FFFFFF"/>
        <w:spacing w:after="0" w:line="240" w:lineRule="auto"/>
        <w:rPr>
          <w:rFonts w:ascii="Arial" w:eastAsia="Times New Roman" w:hAnsi="Arial" w:cs="Arial"/>
          <w:bCs/>
          <w:color w:val="282828"/>
          <w:spacing w:val="3"/>
          <w:sz w:val="24"/>
          <w:szCs w:val="24"/>
          <w:lang w:eastAsia="en-IN"/>
        </w:rPr>
      </w:pPr>
    </w:p>
    <w:p w14:paraId="2B78B540" w14:textId="55D1B494" w:rsidR="00ED5A28" w:rsidRDefault="004F75B4" w:rsidP="00ED5A28">
      <w:pPr>
        <w:shd w:val="clear" w:color="auto" w:fill="FFFFFF"/>
        <w:spacing w:after="0" w:line="240" w:lineRule="auto"/>
        <w:rPr>
          <w:rFonts w:ascii="Arial" w:hAnsi="Arial" w:cs="Arial"/>
          <w:sz w:val="24"/>
          <w:szCs w:val="24"/>
        </w:rPr>
      </w:pPr>
      <w:r w:rsidRPr="007D4952">
        <w:rPr>
          <w:rFonts w:ascii="Arial" w:eastAsia="Times New Roman" w:hAnsi="Arial" w:cs="Arial"/>
          <w:bCs/>
          <w:color w:val="282828"/>
          <w:spacing w:val="3"/>
          <w:sz w:val="24"/>
          <w:szCs w:val="24"/>
          <w:lang w:eastAsia="en-IN"/>
        </w:rPr>
        <w:t>3.</w:t>
      </w:r>
      <w:r w:rsidRPr="004F75B4">
        <w:rPr>
          <w:rFonts w:ascii="Arial" w:hAnsi="Arial" w:cs="Arial"/>
          <w:sz w:val="24"/>
          <w:szCs w:val="24"/>
        </w:rPr>
        <w:t xml:space="preserve"> </w:t>
      </w:r>
      <w:r w:rsidR="00D310A5">
        <w:rPr>
          <w:rFonts w:ascii="Arial" w:hAnsi="Arial" w:cs="Arial"/>
          <w:sz w:val="24"/>
          <w:szCs w:val="24"/>
        </w:rPr>
        <w:t>“</w:t>
      </w:r>
      <w:r w:rsidRPr="00200971">
        <w:rPr>
          <w:rFonts w:ascii="Arial" w:hAnsi="Arial" w:cs="Arial"/>
          <w:sz w:val="24"/>
          <w:szCs w:val="24"/>
        </w:rPr>
        <w:t>In an era when everything is political and anybody with a smartphone can broadcast news, scepticism is more important than ever.</w:t>
      </w:r>
      <w:r w:rsidR="00D310A5">
        <w:rPr>
          <w:rFonts w:ascii="Arial" w:hAnsi="Arial" w:cs="Arial"/>
          <w:sz w:val="24"/>
          <w:szCs w:val="24"/>
        </w:rPr>
        <w:t>”</w:t>
      </w:r>
      <w:r w:rsidR="00863A31">
        <w:rPr>
          <w:rFonts w:ascii="Arial" w:hAnsi="Arial" w:cs="Arial"/>
          <w:sz w:val="24"/>
          <w:szCs w:val="24"/>
        </w:rPr>
        <w:t xml:space="preserve"> Why is ‘scepticism’ important for an investigative journalist?</w:t>
      </w:r>
      <w:r w:rsidR="00D310A5">
        <w:rPr>
          <w:rFonts w:ascii="Arial" w:hAnsi="Arial" w:cs="Arial"/>
          <w:sz w:val="24"/>
          <w:szCs w:val="24"/>
        </w:rPr>
        <w:t xml:space="preserve"> Is scepticism sustainable in a context where everyone wants to break news?</w:t>
      </w:r>
    </w:p>
    <w:p w14:paraId="690979FD" w14:textId="77777777" w:rsidR="00583D5B" w:rsidRDefault="00583D5B" w:rsidP="00ED5A28">
      <w:pPr>
        <w:shd w:val="clear" w:color="auto" w:fill="FFFFFF"/>
        <w:spacing w:after="0" w:line="240" w:lineRule="auto"/>
        <w:rPr>
          <w:rFonts w:ascii="Arial" w:hAnsi="Arial" w:cs="Arial"/>
          <w:sz w:val="24"/>
          <w:szCs w:val="24"/>
        </w:rPr>
      </w:pPr>
    </w:p>
    <w:p w14:paraId="00B6B347" w14:textId="213B3526" w:rsidR="004379C1" w:rsidRDefault="004379C1" w:rsidP="004379C1">
      <w:pPr>
        <w:pStyle w:val="NoSpacing"/>
        <w:rPr>
          <w:rFonts w:ascii="Arial" w:hAnsi="Arial" w:cs="Arial"/>
          <w:b/>
          <w:color w:val="282828"/>
          <w:spacing w:val="3"/>
          <w:sz w:val="24"/>
          <w:szCs w:val="24"/>
        </w:rPr>
      </w:pPr>
      <w:r w:rsidRPr="007D4952">
        <w:rPr>
          <w:b/>
          <w:color w:val="282828"/>
          <w:spacing w:val="3"/>
          <w:sz w:val="24"/>
          <w:szCs w:val="24"/>
        </w:rPr>
        <w:t xml:space="preserve">II. </w:t>
      </w:r>
      <w:r w:rsidR="00ED5A28" w:rsidRPr="007D4952">
        <w:rPr>
          <w:rFonts w:ascii="Arial" w:hAnsi="Arial" w:cs="Arial"/>
          <w:b/>
          <w:color w:val="282828"/>
          <w:spacing w:val="3"/>
          <w:sz w:val="24"/>
          <w:szCs w:val="24"/>
        </w:rPr>
        <w:t xml:space="preserve">Read the following </w:t>
      </w:r>
      <w:r w:rsidR="009730D2" w:rsidRPr="007D4952">
        <w:rPr>
          <w:rFonts w:ascii="Arial" w:hAnsi="Arial" w:cs="Arial"/>
          <w:b/>
          <w:color w:val="282828"/>
          <w:spacing w:val="3"/>
          <w:sz w:val="24"/>
          <w:szCs w:val="24"/>
        </w:rPr>
        <w:t xml:space="preserve">column </w:t>
      </w:r>
      <w:r w:rsidR="00BE14EE" w:rsidRPr="007D4952">
        <w:rPr>
          <w:rFonts w:ascii="Arial" w:hAnsi="Arial" w:cs="Arial"/>
          <w:b/>
          <w:color w:val="282828"/>
          <w:spacing w:val="3"/>
          <w:sz w:val="24"/>
          <w:szCs w:val="24"/>
        </w:rPr>
        <w:t>and answer the questions that follow.</w:t>
      </w:r>
    </w:p>
    <w:p w14:paraId="7772BFFA" w14:textId="77777777" w:rsidR="007D4952" w:rsidRPr="007D4952" w:rsidRDefault="007D4952" w:rsidP="004379C1">
      <w:pPr>
        <w:pStyle w:val="NoSpacing"/>
        <w:rPr>
          <w:rFonts w:ascii="Arial" w:hAnsi="Arial" w:cs="Arial"/>
          <w:b/>
          <w:color w:val="282828"/>
          <w:spacing w:val="3"/>
          <w:sz w:val="24"/>
          <w:szCs w:val="24"/>
        </w:rPr>
      </w:pPr>
    </w:p>
    <w:p w14:paraId="24DF16D5" w14:textId="083BDD79" w:rsidR="006A44CF" w:rsidRDefault="0067425F" w:rsidP="004379C1">
      <w:pPr>
        <w:pStyle w:val="NoSpacing"/>
        <w:rPr>
          <w:rFonts w:ascii="Arial" w:hAnsi="Arial" w:cs="Arial"/>
        </w:rPr>
      </w:pPr>
      <w:r w:rsidRPr="007176FE">
        <w:rPr>
          <w:rFonts w:ascii="Arial" w:eastAsia="Times New Roman" w:hAnsi="Arial" w:cs="Arial"/>
        </w:rPr>
        <w:t xml:space="preserve">With the merger of Zee Entertainment Enterprises Ltd with Sony Pictures Entertainment Ltd, about half of India’s television entertainment market goes under non-Indian control. Is it time to worry about cultural subversion, thought control and the decimation of Indian media </w:t>
      </w:r>
      <w:r w:rsidRPr="007176FE">
        <w:rPr>
          <w:rFonts w:ascii="Arial" w:eastAsia="Times New Roman" w:hAnsi="Arial" w:cs="Arial"/>
        </w:rPr>
        <w:lastRenderedPageBreak/>
        <w:t xml:space="preserve">houses? On the contrary: the rise of foreign media players in the Indian market will spell ever greater opportunity for Indian creativity and open a window to corners of the world where Indian culture has not made its presence felt till now. </w:t>
      </w:r>
      <w:r w:rsidRPr="007176FE">
        <w:rPr>
          <w:rFonts w:ascii="Arial" w:hAnsi="Arial" w:cs="Arial"/>
        </w:rPr>
        <w:t xml:space="preserve">The biggest player in the entertainment media segment remains Disney/Star. It will be followed by the Sony-Zee combine, majority-owned by Sony. The third largest player would be Viacom, in which </w:t>
      </w:r>
      <w:proofErr w:type="spellStart"/>
      <w:r w:rsidRPr="007176FE">
        <w:rPr>
          <w:rFonts w:ascii="Arial" w:hAnsi="Arial" w:cs="Arial"/>
        </w:rPr>
        <w:t>ViacomCBS</w:t>
      </w:r>
      <w:proofErr w:type="spellEnd"/>
      <w:r w:rsidRPr="007176FE">
        <w:rPr>
          <w:rFonts w:ascii="Arial" w:hAnsi="Arial" w:cs="Arial"/>
        </w:rPr>
        <w:t xml:space="preserve"> holds 49%. A growing, overlapping segment with broadcast television for entertainment is that of streaming content on OTT platforms, which have both subscription and advertising revenue models.</w:t>
      </w:r>
    </w:p>
    <w:p w14:paraId="7BAC23F9" w14:textId="77777777" w:rsidR="007D4952" w:rsidRPr="007176FE" w:rsidRDefault="007D4952" w:rsidP="004379C1">
      <w:pPr>
        <w:pStyle w:val="NoSpacing"/>
        <w:rPr>
          <w:rFonts w:ascii="Arial" w:hAnsi="Arial" w:cs="Arial"/>
        </w:rPr>
      </w:pPr>
    </w:p>
    <w:p w14:paraId="703F1D0E" w14:textId="15ED106E" w:rsidR="0067425F" w:rsidRDefault="0067425F" w:rsidP="004379C1">
      <w:pPr>
        <w:pStyle w:val="NoSpacing"/>
        <w:rPr>
          <w:rFonts w:ascii="Arial" w:hAnsi="Arial" w:cs="Arial"/>
        </w:rPr>
      </w:pPr>
      <w:r w:rsidRPr="007176FE">
        <w:rPr>
          <w:rFonts w:ascii="Arial" w:hAnsi="Arial" w:cs="Arial"/>
        </w:rPr>
        <w:t>Why do foreign media houses dominate this business? Are Indian companies in the space not good enough to compete? The simple fact is that Indian media companies have chosen to encash the value they have created and sell out to foreign conglomerates who offer them a good deal. So long as there are no entry barriers, this is perfectly fine. The media behemoths represent an opportunity for Indian entrepreneurs to monetize the value they generate. Those who are willing to play the long game, by creating quality programming, can stay put and compete. No foreign company can shut anyone out from distribution. Regulation sees to it. And 5G communications, with its great leap forward in data throughput, would disrupt traditional media distribution in any case, giving streaming media and OTT platforms a big leg-up.</w:t>
      </w:r>
    </w:p>
    <w:p w14:paraId="429C00EF" w14:textId="77777777" w:rsidR="007D4952" w:rsidRPr="007176FE" w:rsidRDefault="007D4952" w:rsidP="004379C1">
      <w:pPr>
        <w:pStyle w:val="NoSpacing"/>
        <w:rPr>
          <w:rFonts w:ascii="Arial" w:hAnsi="Arial" w:cs="Arial"/>
        </w:rPr>
      </w:pPr>
    </w:p>
    <w:p w14:paraId="5E948F2F" w14:textId="77777777" w:rsidR="0067425F" w:rsidRPr="007176FE" w:rsidRDefault="0067425F" w:rsidP="00200971">
      <w:pPr>
        <w:pStyle w:val="NoSpacing"/>
        <w:rPr>
          <w:rFonts w:ascii="Arial" w:hAnsi="Arial" w:cs="Arial"/>
          <w:lang w:eastAsia="en-IN"/>
        </w:rPr>
      </w:pPr>
      <w:r w:rsidRPr="007176FE">
        <w:rPr>
          <w:rFonts w:ascii="Arial" w:hAnsi="Arial" w:cs="Arial"/>
          <w:lang w:eastAsia="en-IN"/>
        </w:rPr>
        <w:t>Will foreign media conglomerates destroy India’s cultural integrity? The answer to this has three parts. The hierarchical and misogynistic elements of Indian culture need to change. A lot of change is inevitable in a globalizing world, in which Indians are enthusiastic participants. Some change is actively driven by cultural production, in which media houses search out and introduce successful western formats and formulae in their own programming. Indian-owned media houses do this as aggressively as western ones.</w:t>
      </w:r>
    </w:p>
    <w:p w14:paraId="256B2704" w14:textId="77777777" w:rsidR="0067425F" w:rsidRPr="007176FE" w:rsidRDefault="0067425F" w:rsidP="00200971">
      <w:pPr>
        <w:pStyle w:val="NoSpacing"/>
        <w:rPr>
          <w:rFonts w:ascii="Arial" w:hAnsi="Arial" w:cs="Arial"/>
          <w:lang w:eastAsia="en-IN"/>
        </w:rPr>
      </w:pPr>
      <w:r w:rsidRPr="007176FE">
        <w:rPr>
          <w:rFonts w:ascii="Arial" w:hAnsi="Arial" w:cs="Arial"/>
          <w:lang w:eastAsia="en-IN"/>
        </w:rPr>
        <w:t>The third part is to appreciate the huge boost foreign media conglomerates are likely to give to Indian creative agents: scriptwriters, film producers, directors, musicians of all breeds, sound engineers, lighting experts, dancers and other artistes. It is not the case that global media houses simply dub foreign content into Indian languages and foist them on captive audiences. Viewers have choice, and so media houses commission new, innovative content.</w:t>
      </w:r>
    </w:p>
    <w:p w14:paraId="5B891EBB" w14:textId="75DCBAC5" w:rsidR="0067425F" w:rsidRDefault="0067425F" w:rsidP="00200971">
      <w:pPr>
        <w:pStyle w:val="NoSpacing"/>
        <w:rPr>
          <w:rFonts w:ascii="Arial" w:hAnsi="Arial" w:cs="Arial"/>
          <w:lang w:eastAsia="en-IN"/>
        </w:rPr>
      </w:pPr>
      <w:r w:rsidRPr="007176FE">
        <w:rPr>
          <w:rFonts w:ascii="Arial" w:hAnsi="Arial" w:cs="Arial"/>
          <w:lang w:eastAsia="en-IN"/>
        </w:rPr>
        <w:t>To illustrate the point, look at </w:t>
      </w:r>
      <w:r w:rsidRPr="007176FE">
        <w:rPr>
          <w:rFonts w:ascii="Arial" w:hAnsi="Arial" w:cs="Arial"/>
          <w:i/>
          <w:iCs/>
          <w:lang w:eastAsia="en-IN"/>
        </w:rPr>
        <w:t>Squid Game</w:t>
      </w:r>
      <w:r w:rsidRPr="007176FE">
        <w:rPr>
          <w:rFonts w:ascii="Arial" w:hAnsi="Arial" w:cs="Arial"/>
          <w:lang w:eastAsia="en-IN"/>
        </w:rPr>
        <w:t>, the Korean drama that is Netflix’s top show in 94 markets. </w:t>
      </w:r>
      <w:r w:rsidRPr="007176FE">
        <w:rPr>
          <w:rFonts w:ascii="Arial" w:hAnsi="Arial" w:cs="Arial"/>
          <w:i/>
          <w:iCs/>
          <w:lang w:eastAsia="en-IN"/>
        </w:rPr>
        <w:t>Squid Game</w:t>
      </w:r>
      <w:r w:rsidRPr="007176FE">
        <w:rPr>
          <w:rFonts w:ascii="Arial" w:hAnsi="Arial" w:cs="Arial"/>
          <w:lang w:eastAsia="en-IN"/>
        </w:rPr>
        <w:t>’s Korean creator wrote the script in 2009 and failed to find a producer till Netflix took it up in 2019. Some could argue that Netflix is a streaming platform, not a television network. But look at what is happening to content in India, and the blurring of divisions between channels and their related OTT platforms. A movie such as </w:t>
      </w:r>
      <w:proofErr w:type="spellStart"/>
      <w:r w:rsidRPr="007176FE">
        <w:rPr>
          <w:rFonts w:ascii="Arial" w:hAnsi="Arial" w:cs="Arial"/>
          <w:i/>
          <w:iCs/>
          <w:lang w:eastAsia="en-IN"/>
        </w:rPr>
        <w:t>Churuli</w:t>
      </w:r>
      <w:proofErr w:type="spellEnd"/>
      <w:r w:rsidRPr="007176FE">
        <w:rPr>
          <w:rFonts w:ascii="Arial" w:hAnsi="Arial" w:cs="Arial"/>
          <w:lang w:eastAsia="en-IN"/>
        </w:rPr>
        <w:t xml:space="preserve">, a Malayalam movie that is critically acclaimed but profusely profane and therefore beyond the pale for traditional distribution channels, was streamed on </w:t>
      </w:r>
      <w:proofErr w:type="spellStart"/>
      <w:r w:rsidRPr="007176FE">
        <w:rPr>
          <w:rFonts w:ascii="Arial" w:hAnsi="Arial" w:cs="Arial"/>
          <w:lang w:eastAsia="en-IN"/>
        </w:rPr>
        <w:t>SonyLIV</w:t>
      </w:r>
      <w:proofErr w:type="spellEnd"/>
      <w:r w:rsidRPr="007176FE">
        <w:rPr>
          <w:rFonts w:ascii="Arial" w:hAnsi="Arial" w:cs="Arial"/>
          <w:lang w:eastAsia="en-IN"/>
        </w:rPr>
        <w:t>. Another Malayalam award-winning movie, the </w:t>
      </w:r>
      <w:r w:rsidRPr="007176FE">
        <w:rPr>
          <w:rFonts w:ascii="Arial" w:hAnsi="Arial" w:cs="Arial"/>
          <w:i/>
          <w:iCs/>
          <w:lang w:eastAsia="en-IN"/>
        </w:rPr>
        <w:t>Great Indian Kitchen</w:t>
      </w:r>
      <w:r w:rsidRPr="007176FE">
        <w:rPr>
          <w:rFonts w:ascii="Arial" w:hAnsi="Arial" w:cs="Arial"/>
          <w:lang w:eastAsia="en-IN"/>
        </w:rPr>
        <w:t xml:space="preserve">, a parable on the oppression women experience in a traditional home, was streamed on </w:t>
      </w:r>
      <w:proofErr w:type="spellStart"/>
      <w:r w:rsidRPr="007176FE">
        <w:rPr>
          <w:rFonts w:ascii="Arial" w:hAnsi="Arial" w:cs="Arial"/>
          <w:lang w:eastAsia="en-IN"/>
        </w:rPr>
        <w:t>NeeStream</w:t>
      </w:r>
      <w:proofErr w:type="spellEnd"/>
      <w:r w:rsidRPr="007176FE">
        <w:rPr>
          <w:rFonts w:ascii="Arial" w:hAnsi="Arial" w:cs="Arial"/>
          <w:lang w:eastAsia="en-IN"/>
        </w:rPr>
        <w:t>, a niche streaming platform financed by a US-based fund.</w:t>
      </w:r>
    </w:p>
    <w:p w14:paraId="2FF611A0" w14:textId="77777777" w:rsidR="007D4952" w:rsidRPr="007176FE" w:rsidRDefault="007D4952" w:rsidP="00200971">
      <w:pPr>
        <w:pStyle w:val="NoSpacing"/>
        <w:rPr>
          <w:rFonts w:ascii="Arial" w:hAnsi="Arial" w:cs="Arial"/>
          <w:lang w:eastAsia="en-IN"/>
        </w:rPr>
      </w:pPr>
    </w:p>
    <w:p w14:paraId="22577F64" w14:textId="0E0EFCEC" w:rsidR="0067425F" w:rsidRDefault="0067425F" w:rsidP="00200971">
      <w:pPr>
        <w:pStyle w:val="NoSpacing"/>
        <w:rPr>
          <w:rFonts w:ascii="Arial" w:hAnsi="Arial" w:cs="Arial"/>
          <w:lang w:eastAsia="en-IN"/>
        </w:rPr>
      </w:pPr>
      <w:r w:rsidRPr="007176FE">
        <w:rPr>
          <w:rFonts w:ascii="Arial" w:hAnsi="Arial" w:cs="Arial"/>
          <w:lang w:eastAsia="en-IN"/>
        </w:rPr>
        <w:t>Big media houses can take risks that cannot be afforded by smaller ones and even find audiences in large enough numbers. This would permit the discovery of talent that mainstream producers would ignore, and some of these could, like </w:t>
      </w:r>
      <w:r w:rsidRPr="007176FE">
        <w:rPr>
          <w:rFonts w:ascii="Arial" w:hAnsi="Arial" w:cs="Arial"/>
          <w:i/>
          <w:iCs/>
          <w:lang w:eastAsia="en-IN"/>
        </w:rPr>
        <w:t>Squid Game</w:t>
      </w:r>
      <w:r w:rsidRPr="007176FE">
        <w:rPr>
          <w:rFonts w:ascii="Arial" w:hAnsi="Arial" w:cs="Arial"/>
          <w:lang w:eastAsia="en-IN"/>
        </w:rPr>
        <w:t>, turn out to have a global audience. If media houses with a global footprint produce Indian-made content that could sell in other markets — and it is in their interest to identify and develop such content — the active presence of global media conglomerates would export Indian culture to the rest of the world.</w:t>
      </w:r>
    </w:p>
    <w:p w14:paraId="70099C62" w14:textId="77777777" w:rsidR="007D4952" w:rsidRPr="007176FE" w:rsidRDefault="007D4952" w:rsidP="00200971">
      <w:pPr>
        <w:pStyle w:val="NoSpacing"/>
        <w:rPr>
          <w:rFonts w:ascii="Arial" w:hAnsi="Arial" w:cs="Arial"/>
          <w:lang w:eastAsia="en-IN"/>
        </w:rPr>
      </w:pPr>
    </w:p>
    <w:p w14:paraId="67231965" w14:textId="79A8CDB2" w:rsidR="006F4DC8" w:rsidRPr="007176FE" w:rsidRDefault="0067425F" w:rsidP="00200971">
      <w:pPr>
        <w:pStyle w:val="NoSpacing"/>
        <w:rPr>
          <w:rFonts w:ascii="Arial" w:hAnsi="Arial" w:cs="Arial"/>
          <w:lang w:eastAsia="en-IN"/>
        </w:rPr>
      </w:pPr>
      <w:r w:rsidRPr="007176FE">
        <w:rPr>
          <w:rFonts w:ascii="Arial" w:hAnsi="Arial" w:cs="Arial"/>
          <w:lang w:eastAsia="en-IN"/>
        </w:rPr>
        <w:t>May the Sony-Zee merger trigger yet more media experiments and investment across the board, to the benefit of consumers and Indian film-makers and artistes.</w:t>
      </w:r>
    </w:p>
    <w:p w14:paraId="2258F760" w14:textId="77777777" w:rsidR="00583D5B" w:rsidRDefault="00583D5B" w:rsidP="00200971">
      <w:pPr>
        <w:pStyle w:val="NoSpacing"/>
        <w:rPr>
          <w:rFonts w:ascii="Arial" w:hAnsi="Arial" w:cs="Arial"/>
          <w:sz w:val="24"/>
          <w:szCs w:val="24"/>
          <w:lang w:eastAsia="en-IN"/>
        </w:rPr>
      </w:pPr>
    </w:p>
    <w:p w14:paraId="4E35353C" w14:textId="707F3B20" w:rsidR="00ED5A28" w:rsidRPr="007D4952" w:rsidRDefault="00ED5A28" w:rsidP="004F1E29">
      <w:pPr>
        <w:pStyle w:val="NoSpacing"/>
        <w:rPr>
          <w:rFonts w:ascii="Arial" w:hAnsi="Arial" w:cs="Arial"/>
          <w:b/>
          <w:sz w:val="24"/>
          <w:szCs w:val="24"/>
        </w:rPr>
      </w:pPr>
      <w:r w:rsidRPr="007D4952">
        <w:rPr>
          <w:rFonts w:ascii="Arial" w:hAnsi="Arial" w:cs="Arial"/>
          <w:b/>
          <w:sz w:val="24"/>
          <w:szCs w:val="24"/>
        </w:rPr>
        <w:lastRenderedPageBreak/>
        <w:t>II.A. Answer ANY TWO of the following questions in 2</w:t>
      </w:r>
      <w:r w:rsidR="006A44CF" w:rsidRPr="007D4952">
        <w:rPr>
          <w:rFonts w:ascii="Arial" w:hAnsi="Arial" w:cs="Arial"/>
          <w:b/>
          <w:sz w:val="24"/>
          <w:szCs w:val="24"/>
        </w:rPr>
        <w:t>00</w:t>
      </w:r>
      <w:r w:rsidRPr="007D4952">
        <w:rPr>
          <w:rFonts w:ascii="Arial" w:hAnsi="Arial" w:cs="Arial"/>
          <w:b/>
          <w:sz w:val="24"/>
          <w:szCs w:val="24"/>
        </w:rPr>
        <w:t xml:space="preserve"> words</w:t>
      </w:r>
      <w:r w:rsidR="006A44CF" w:rsidRPr="007D4952">
        <w:rPr>
          <w:rFonts w:ascii="Arial" w:hAnsi="Arial" w:cs="Arial"/>
          <w:b/>
          <w:sz w:val="24"/>
          <w:szCs w:val="24"/>
        </w:rPr>
        <w:t xml:space="preserve"> EACH</w:t>
      </w:r>
      <w:r w:rsidRPr="007D4952">
        <w:rPr>
          <w:rFonts w:ascii="Arial" w:hAnsi="Arial" w:cs="Arial"/>
          <w:b/>
          <w:sz w:val="24"/>
          <w:szCs w:val="24"/>
        </w:rPr>
        <w:t xml:space="preserve"> (2x15=30)</w:t>
      </w:r>
    </w:p>
    <w:p w14:paraId="6A482885" w14:textId="4097DAFB" w:rsidR="00ED5A28" w:rsidRDefault="00FF2CA1" w:rsidP="00FF2CA1">
      <w:pPr>
        <w:pStyle w:val="NoSpacing"/>
        <w:shd w:val="clear" w:color="auto" w:fill="FFFFFF"/>
        <w:rPr>
          <w:rFonts w:ascii="Arial" w:hAnsi="Arial" w:cs="Arial"/>
          <w:sz w:val="24"/>
          <w:szCs w:val="24"/>
          <w:lang w:eastAsia="en-IN"/>
        </w:rPr>
      </w:pPr>
      <w:r>
        <w:rPr>
          <w:rFonts w:ascii="Arial" w:hAnsi="Arial" w:cs="Arial"/>
          <w:sz w:val="24"/>
          <w:szCs w:val="24"/>
          <w:lang w:eastAsia="en-IN"/>
        </w:rPr>
        <w:t xml:space="preserve">4. </w:t>
      </w:r>
      <w:r w:rsidR="006A44CF" w:rsidRPr="006A62B5">
        <w:rPr>
          <w:rFonts w:ascii="Arial" w:hAnsi="Arial" w:cs="Arial"/>
          <w:sz w:val="24"/>
          <w:szCs w:val="24"/>
          <w:lang w:eastAsia="en-IN"/>
        </w:rPr>
        <w:t>The writer poses the question, “</w:t>
      </w:r>
      <w:r w:rsidR="007D014F" w:rsidRPr="006A44CF">
        <w:rPr>
          <w:rFonts w:ascii="Arial" w:eastAsia="Times New Roman" w:hAnsi="Arial" w:cs="Arial"/>
          <w:sz w:val="24"/>
          <w:szCs w:val="24"/>
        </w:rPr>
        <w:t>Is it time to worry about cultural subversion,</w:t>
      </w:r>
      <w:r w:rsidR="007D4952">
        <w:rPr>
          <w:rFonts w:ascii="Arial" w:eastAsia="Times New Roman" w:hAnsi="Arial" w:cs="Arial"/>
          <w:sz w:val="24"/>
          <w:szCs w:val="24"/>
        </w:rPr>
        <w:t xml:space="preserve"> </w:t>
      </w:r>
      <w:r w:rsidR="007D014F" w:rsidRPr="006A44CF">
        <w:rPr>
          <w:rFonts w:ascii="Arial" w:eastAsia="Times New Roman" w:hAnsi="Arial" w:cs="Arial"/>
          <w:sz w:val="24"/>
          <w:szCs w:val="24"/>
        </w:rPr>
        <w:t>thought control and the decimation of Indian media houses</w:t>
      </w:r>
      <w:r w:rsidR="006A44CF" w:rsidRPr="006A62B5">
        <w:rPr>
          <w:rFonts w:ascii="Arial" w:hAnsi="Arial" w:cs="Arial"/>
          <w:sz w:val="24"/>
          <w:szCs w:val="24"/>
          <w:lang w:eastAsia="en-IN"/>
        </w:rPr>
        <w:t>?”</w:t>
      </w:r>
      <w:r w:rsidR="007D014F">
        <w:rPr>
          <w:rFonts w:ascii="Arial" w:hAnsi="Arial" w:cs="Arial"/>
          <w:sz w:val="24"/>
          <w:szCs w:val="24"/>
          <w:lang w:eastAsia="en-IN"/>
        </w:rPr>
        <w:t xml:space="preserve"> and proceeds to </w:t>
      </w:r>
      <w:r w:rsidR="00D310A5">
        <w:rPr>
          <w:rFonts w:ascii="Arial" w:hAnsi="Arial" w:cs="Arial"/>
          <w:sz w:val="24"/>
          <w:szCs w:val="24"/>
          <w:lang w:eastAsia="en-IN"/>
        </w:rPr>
        <w:t>argue</w:t>
      </w:r>
      <w:r w:rsidR="007D014F">
        <w:rPr>
          <w:rFonts w:ascii="Arial" w:hAnsi="Arial" w:cs="Arial"/>
          <w:sz w:val="24"/>
          <w:szCs w:val="24"/>
          <w:lang w:eastAsia="en-IN"/>
        </w:rPr>
        <w:t xml:space="preserve"> against the same.</w:t>
      </w:r>
      <w:r w:rsidR="006A44CF" w:rsidRPr="006A62B5">
        <w:rPr>
          <w:rFonts w:ascii="Arial" w:hAnsi="Arial" w:cs="Arial"/>
          <w:sz w:val="24"/>
          <w:szCs w:val="24"/>
          <w:lang w:eastAsia="en-IN"/>
        </w:rPr>
        <w:t xml:space="preserve"> </w:t>
      </w:r>
      <w:r w:rsidR="007D014F">
        <w:rPr>
          <w:rFonts w:ascii="Arial" w:hAnsi="Arial" w:cs="Arial"/>
          <w:sz w:val="24"/>
          <w:szCs w:val="24"/>
          <w:lang w:eastAsia="en-IN"/>
        </w:rPr>
        <w:t>W</w:t>
      </w:r>
      <w:r w:rsidR="006A44CF" w:rsidRPr="006A62B5">
        <w:rPr>
          <w:rFonts w:ascii="Arial" w:hAnsi="Arial" w:cs="Arial"/>
          <w:sz w:val="24"/>
          <w:szCs w:val="24"/>
          <w:lang w:eastAsia="en-IN"/>
        </w:rPr>
        <w:t xml:space="preserve">hat is your take on the </w:t>
      </w:r>
      <w:r w:rsidR="007D014F">
        <w:rPr>
          <w:rFonts w:ascii="Arial" w:hAnsi="Arial" w:cs="Arial"/>
          <w:sz w:val="24"/>
          <w:szCs w:val="24"/>
          <w:lang w:eastAsia="en-IN"/>
        </w:rPr>
        <w:t>question</w:t>
      </w:r>
      <w:r w:rsidR="006A44CF" w:rsidRPr="006A62B5">
        <w:rPr>
          <w:rFonts w:ascii="Arial" w:hAnsi="Arial" w:cs="Arial"/>
          <w:sz w:val="24"/>
          <w:szCs w:val="24"/>
          <w:lang w:eastAsia="en-IN"/>
        </w:rPr>
        <w:t>?</w:t>
      </w:r>
      <w:r w:rsidR="007D014F">
        <w:rPr>
          <w:rFonts w:ascii="Arial" w:hAnsi="Arial" w:cs="Arial"/>
          <w:sz w:val="24"/>
          <w:szCs w:val="24"/>
          <w:lang w:eastAsia="en-IN"/>
        </w:rPr>
        <w:t xml:space="preserve"> </w:t>
      </w:r>
    </w:p>
    <w:p w14:paraId="1CB894DF" w14:textId="77777777" w:rsidR="00FF2CA1" w:rsidRPr="006A62B5" w:rsidRDefault="00FF2CA1" w:rsidP="00FF2CA1">
      <w:pPr>
        <w:pStyle w:val="NoSpacing"/>
        <w:shd w:val="clear" w:color="auto" w:fill="FFFFFF"/>
        <w:rPr>
          <w:rFonts w:ascii="Arial" w:hAnsi="Arial" w:cs="Arial"/>
          <w:sz w:val="24"/>
          <w:szCs w:val="24"/>
          <w:lang w:eastAsia="en-IN"/>
        </w:rPr>
      </w:pPr>
    </w:p>
    <w:p w14:paraId="4B2320B5" w14:textId="1BD56857" w:rsidR="004B0856" w:rsidRDefault="00FF2CA1" w:rsidP="00FF2CA1">
      <w:pPr>
        <w:pStyle w:val="NoSpacing"/>
        <w:shd w:val="clear" w:color="auto" w:fill="FFFFFF"/>
        <w:rPr>
          <w:rFonts w:ascii="Arial" w:hAnsi="Arial" w:cs="Arial"/>
          <w:bCs/>
          <w:sz w:val="24"/>
          <w:szCs w:val="24"/>
        </w:rPr>
      </w:pPr>
      <w:r>
        <w:rPr>
          <w:rFonts w:ascii="Arial" w:hAnsi="Arial" w:cs="Arial"/>
          <w:bCs/>
          <w:sz w:val="24"/>
          <w:szCs w:val="24"/>
        </w:rPr>
        <w:t xml:space="preserve">5. </w:t>
      </w:r>
      <w:r w:rsidR="006A44CF" w:rsidRPr="007D014F">
        <w:rPr>
          <w:rFonts w:ascii="Arial" w:hAnsi="Arial" w:cs="Arial"/>
          <w:bCs/>
          <w:sz w:val="24"/>
          <w:szCs w:val="24"/>
        </w:rPr>
        <w:t xml:space="preserve">The </w:t>
      </w:r>
      <w:r w:rsidR="006A62B5" w:rsidRPr="007D014F">
        <w:rPr>
          <w:rFonts w:ascii="Arial" w:hAnsi="Arial" w:cs="Arial"/>
          <w:bCs/>
          <w:sz w:val="24"/>
          <w:szCs w:val="24"/>
        </w:rPr>
        <w:t xml:space="preserve">comments </w:t>
      </w:r>
      <w:r w:rsidR="007D014F" w:rsidRPr="007D014F">
        <w:rPr>
          <w:rFonts w:ascii="Arial" w:hAnsi="Arial" w:cs="Arial"/>
          <w:bCs/>
          <w:sz w:val="24"/>
          <w:szCs w:val="24"/>
        </w:rPr>
        <w:t xml:space="preserve">made </w:t>
      </w:r>
      <w:r w:rsidR="006A62B5" w:rsidRPr="007D014F">
        <w:rPr>
          <w:rFonts w:ascii="Arial" w:hAnsi="Arial" w:cs="Arial"/>
          <w:bCs/>
          <w:sz w:val="24"/>
          <w:szCs w:val="24"/>
        </w:rPr>
        <w:t>here are pertaining to entertainment content</w:t>
      </w:r>
      <w:r w:rsidR="00D310A5">
        <w:rPr>
          <w:rFonts w:ascii="Arial" w:hAnsi="Arial" w:cs="Arial"/>
          <w:bCs/>
          <w:sz w:val="24"/>
          <w:szCs w:val="24"/>
        </w:rPr>
        <w:t>.</w:t>
      </w:r>
      <w:r w:rsidR="006A62B5" w:rsidRPr="007D014F">
        <w:rPr>
          <w:rFonts w:ascii="Arial" w:hAnsi="Arial" w:cs="Arial"/>
          <w:bCs/>
          <w:sz w:val="24"/>
          <w:szCs w:val="24"/>
        </w:rPr>
        <w:t xml:space="preserve"> </w:t>
      </w:r>
      <w:r w:rsidR="00D310A5">
        <w:rPr>
          <w:rFonts w:ascii="Arial" w:hAnsi="Arial" w:cs="Arial"/>
          <w:bCs/>
          <w:sz w:val="24"/>
          <w:szCs w:val="24"/>
        </w:rPr>
        <w:t>I</w:t>
      </w:r>
      <w:r w:rsidR="006A62B5" w:rsidRPr="007D014F">
        <w:rPr>
          <w:rFonts w:ascii="Arial" w:hAnsi="Arial" w:cs="Arial"/>
          <w:bCs/>
          <w:sz w:val="24"/>
          <w:szCs w:val="24"/>
        </w:rPr>
        <w:t>s this pattern of</w:t>
      </w:r>
      <w:r w:rsidR="00597FC2" w:rsidRPr="007D014F">
        <w:rPr>
          <w:rFonts w:ascii="Arial" w:hAnsi="Arial" w:cs="Arial"/>
          <w:bCs/>
          <w:sz w:val="24"/>
          <w:szCs w:val="24"/>
        </w:rPr>
        <w:t xml:space="preserve"> </w:t>
      </w:r>
      <w:r w:rsidR="006A62B5" w:rsidRPr="007D014F">
        <w:rPr>
          <w:rFonts w:ascii="Arial" w:hAnsi="Arial" w:cs="Arial"/>
          <w:bCs/>
          <w:sz w:val="24"/>
          <w:szCs w:val="24"/>
        </w:rPr>
        <w:t xml:space="preserve">ownership </w:t>
      </w:r>
      <w:r w:rsidR="00D310A5">
        <w:rPr>
          <w:rFonts w:ascii="Arial" w:hAnsi="Arial" w:cs="Arial"/>
          <w:bCs/>
          <w:sz w:val="24"/>
          <w:szCs w:val="24"/>
        </w:rPr>
        <w:t>beneficial</w:t>
      </w:r>
      <w:r w:rsidR="006A62B5" w:rsidRPr="007D014F">
        <w:rPr>
          <w:rFonts w:ascii="Arial" w:hAnsi="Arial" w:cs="Arial"/>
          <w:bCs/>
          <w:sz w:val="24"/>
          <w:szCs w:val="24"/>
        </w:rPr>
        <w:t xml:space="preserve"> for news media as well?</w:t>
      </w:r>
      <w:r w:rsidR="007D014F" w:rsidRPr="007D014F">
        <w:rPr>
          <w:rFonts w:ascii="Arial" w:hAnsi="Arial" w:cs="Arial"/>
          <w:bCs/>
          <w:sz w:val="24"/>
          <w:szCs w:val="24"/>
        </w:rPr>
        <w:t xml:space="preserve"> </w:t>
      </w:r>
      <w:r w:rsidR="006A62B5" w:rsidRPr="007D014F">
        <w:rPr>
          <w:rFonts w:ascii="Arial" w:hAnsi="Arial" w:cs="Arial"/>
          <w:bCs/>
          <w:sz w:val="24"/>
          <w:szCs w:val="24"/>
        </w:rPr>
        <w:t>Argue</w:t>
      </w:r>
      <w:r w:rsidR="005D5679">
        <w:rPr>
          <w:rFonts w:ascii="Arial" w:hAnsi="Arial" w:cs="Arial"/>
          <w:bCs/>
          <w:sz w:val="24"/>
          <w:szCs w:val="24"/>
        </w:rPr>
        <w:t>.</w:t>
      </w:r>
    </w:p>
    <w:p w14:paraId="651089BA" w14:textId="77777777" w:rsidR="00FF2CA1" w:rsidRDefault="00FF2CA1" w:rsidP="00FF2CA1">
      <w:pPr>
        <w:pStyle w:val="NoSpacing"/>
        <w:shd w:val="clear" w:color="auto" w:fill="FFFFFF"/>
        <w:rPr>
          <w:rFonts w:ascii="Arial" w:hAnsi="Arial" w:cs="Arial"/>
          <w:bCs/>
          <w:sz w:val="24"/>
          <w:szCs w:val="24"/>
          <w:lang w:eastAsia="en-IN"/>
        </w:rPr>
      </w:pPr>
    </w:p>
    <w:p w14:paraId="1F6F2C65" w14:textId="53484C66" w:rsidR="005D5679" w:rsidRDefault="00FF2CA1" w:rsidP="00FF2CA1">
      <w:pPr>
        <w:pStyle w:val="NoSpacing"/>
        <w:shd w:val="clear" w:color="auto" w:fill="FFFFFF"/>
        <w:rPr>
          <w:rFonts w:ascii="Arial" w:hAnsi="Arial" w:cs="Arial"/>
          <w:bCs/>
          <w:sz w:val="24"/>
          <w:szCs w:val="24"/>
          <w:lang w:eastAsia="en-IN"/>
        </w:rPr>
      </w:pPr>
      <w:r>
        <w:rPr>
          <w:rFonts w:ascii="Arial" w:hAnsi="Arial" w:cs="Arial"/>
          <w:bCs/>
          <w:sz w:val="24"/>
          <w:szCs w:val="24"/>
          <w:lang w:eastAsia="en-IN"/>
        </w:rPr>
        <w:t xml:space="preserve">6. </w:t>
      </w:r>
      <w:r w:rsidR="005D5679">
        <w:rPr>
          <w:rFonts w:ascii="Arial" w:hAnsi="Arial" w:cs="Arial"/>
          <w:bCs/>
          <w:sz w:val="24"/>
          <w:szCs w:val="24"/>
          <w:lang w:eastAsia="en-IN"/>
        </w:rPr>
        <w:t>Media ownership is of interest to research on Journalism as the assumption is that patterns of ownership can have an impact on the freedom of the press</w:t>
      </w:r>
      <w:r w:rsidR="005357E9">
        <w:rPr>
          <w:rFonts w:ascii="Arial" w:hAnsi="Arial" w:cs="Arial"/>
          <w:bCs/>
          <w:sz w:val="24"/>
          <w:szCs w:val="24"/>
          <w:lang w:eastAsia="en-IN"/>
        </w:rPr>
        <w:t>.</w:t>
      </w:r>
      <w:r w:rsidR="005D5679">
        <w:rPr>
          <w:rFonts w:ascii="Arial" w:hAnsi="Arial" w:cs="Arial"/>
          <w:bCs/>
          <w:sz w:val="24"/>
          <w:szCs w:val="24"/>
          <w:lang w:eastAsia="en-IN"/>
        </w:rPr>
        <w:t xml:space="preserve"> </w:t>
      </w:r>
      <w:r w:rsidR="005357E9">
        <w:rPr>
          <w:rFonts w:ascii="Arial" w:hAnsi="Arial" w:cs="Arial"/>
          <w:bCs/>
          <w:sz w:val="24"/>
          <w:szCs w:val="24"/>
          <w:lang w:eastAsia="en-IN"/>
        </w:rPr>
        <w:t>I</w:t>
      </w:r>
      <w:r w:rsidR="005D5679">
        <w:rPr>
          <w:rFonts w:ascii="Arial" w:hAnsi="Arial" w:cs="Arial"/>
          <w:bCs/>
          <w:sz w:val="24"/>
          <w:szCs w:val="24"/>
          <w:lang w:eastAsia="en-IN"/>
        </w:rPr>
        <w:t>s this a fair assumption? Argue and substantiate with examples.</w:t>
      </w:r>
    </w:p>
    <w:p w14:paraId="471FE395" w14:textId="77777777" w:rsidR="00583D5B" w:rsidRPr="005D5679" w:rsidRDefault="00583D5B" w:rsidP="00583D5B">
      <w:pPr>
        <w:pStyle w:val="NoSpacing"/>
        <w:shd w:val="clear" w:color="auto" w:fill="FFFFFF"/>
        <w:ind w:left="502"/>
        <w:rPr>
          <w:rFonts w:ascii="Arial" w:hAnsi="Arial" w:cs="Arial"/>
          <w:bCs/>
          <w:sz w:val="24"/>
          <w:szCs w:val="24"/>
          <w:lang w:eastAsia="en-IN"/>
        </w:rPr>
      </w:pPr>
    </w:p>
    <w:p w14:paraId="58D17133" w14:textId="6F2D75E4" w:rsidR="00D514B4" w:rsidRPr="007176FE" w:rsidRDefault="00ED5A28" w:rsidP="004B0856">
      <w:pPr>
        <w:pStyle w:val="NoSpacing"/>
        <w:shd w:val="clear" w:color="auto" w:fill="FFFFFF"/>
        <w:rPr>
          <w:sz w:val="24"/>
          <w:szCs w:val="24"/>
        </w:rPr>
      </w:pPr>
      <w:r w:rsidRPr="00910BB7">
        <w:rPr>
          <w:rFonts w:ascii="Arial" w:hAnsi="Arial" w:cs="Arial"/>
          <w:b/>
        </w:rPr>
        <w:t xml:space="preserve">III. </w:t>
      </w:r>
      <w:r w:rsidRPr="007176FE">
        <w:rPr>
          <w:rFonts w:ascii="Arial" w:hAnsi="Arial" w:cs="Arial"/>
          <w:b/>
          <w:sz w:val="24"/>
          <w:szCs w:val="24"/>
        </w:rPr>
        <w:t>Write</w:t>
      </w:r>
      <w:r w:rsidR="00597FC2" w:rsidRPr="007176FE">
        <w:rPr>
          <w:rFonts w:ascii="Arial" w:hAnsi="Arial" w:cs="Arial"/>
          <w:b/>
          <w:sz w:val="24"/>
          <w:szCs w:val="24"/>
        </w:rPr>
        <w:t xml:space="preserve"> a pitch for an investigative story</w:t>
      </w:r>
      <w:r w:rsidR="005357E9" w:rsidRPr="007176FE">
        <w:rPr>
          <w:rFonts w:ascii="Arial" w:hAnsi="Arial" w:cs="Arial"/>
          <w:b/>
          <w:sz w:val="24"/>
          <w:szCs w:val="24"/>
        </w:rPr>
        <w:t xml:space="preserve"> from your neighbourhood</w:t>
      </w:r>
      <w:r w:rsidR="00597FC2" w:rsidRPr="007176FE">
        <w:rPr>
          <w:rFonts w:ascii="Arial" w:hAnsi="Arial" w:cs="Arial"/>
          <w:b/>
          <w:sz w:val="24"/>
          <w:szCs w:val="24"/>
        </w:rPr>
        <w:t xml:space="preserve"> that </w:t>
      </w:r>
      <w:r w:rsidR="005D5679" w:rsidRPr="007176FE">
        <w:rPr>
          <w:rFonts w:ascii="Arial" w:hAnsi="Arial" w:cs="Arial"/>
          <w:b/>
          <w:sz w:val="24"/>
          <w:szCs w:val="24"/>
        </w:rPr>
        <w:t xml:space="preserve">you </w:t>
      </w:r>
      <w:r w:rsidR="00597FC2" w:rsidRPr="007176FE">
        <w:rPr>
          <w:rFonts w:ascii="Arial" w:hAnsi="Arial" w:cs="Arial"/>
          <w:b/>
          <w:sz w:val="24"/>
          <w:szCs w:val="24"/>
        </w:rPr>
        <w:t>would like to cover. Explain why your sco</w:t>
      </w:r>
      <w:r w:rsidR="005D5679" w:rsidRPr="007176FE">
        <w:rPr>
          <w:rFonts w:ascii="Arial" w:hAnsi="Arial" w:cs="Arial"/>
          <w:b/>
          <w:sz w:val="24"/>
          <w:szCs w:val="24"/>
        </w:rPr>
        <w:t>o</w:t>
      </w:r>
      <w:r w:rsidR="00597FC2" w:rsidRPr="007176FE">
        <w:rPr>
          <w:rFonts w:ascii="Arial" w:hAnsi="Arial" w:cs="Arial"/>
          <w:b/>
          <w:sz w:val="24"/>
          <w:szCs w:val="24"/>
        </w:rPr>
        <w:t>p needs investigation.</w:t>
      </w:r>
      <w:r w:rsidR="005357E9" w:rsidRPr="007176FE">
        <w:rPr>
          <w:rFonts w:ascii="Arial" w:hAnsi="Arial" w:cs="Arial"/>
          <w:b/>
          <w:sz w:val="24"/>
          <w:szCs w:val="24"/>
        </w:rPr>
        <w:t xml:space="preserve"> What are the sources </w:t>
      </w:r>
      <w:r w:rsidR="004379C1" w:rsidRPr="007176FE">
        <w:rPr>
          <w:rFonts w:ascii="Arial" w:hAnsi="Arial" w:cs="Arial"/>
          <w:b/>
          <w:sz w:val="24"/>
          <w:szCs w:val="24"/>
        </w:rPr>
        <w:t>that you</w:t>
      </w:r>
      <w:r w:rsidR="005357E9" w:rsidRPr="007176FE">
        <w:rPr>
          <w:rFonts w:ascii="Arial" w:hAnsi="Arial" w:cs="Arial"/>
          <w:b/>
          <w:sz w:val="24"/>
          <w:szCs w:val="24"/>
        </w:rPr>
        <w:t xml:space="preserve"> can naturally draw on?</w:t>
      </w:r>
      <w:r w:rsidRPr="007176FE">
        <w:rPr>
          <w:rFonts w:ascii="Arial" w:hAnsi="Arial" w:cs="Arial"/>
          <w:b/>
          <w:sz w:val="24"/>
          <w:szCs w:val="24"/>
        </w:rPr>
        <w:t xml:space="preserve"> (150-200 words) (1X10=10 Marks)</w:t>
      </w:r>
    </w:p>
    <w:sectPr w:rsidR="00D514B4" w:rsidRPr="007176F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F40E" w14:textId="77777777" w:rsidR="002C2F6F" w:rsidRDefault="002C2F6F" w:rsidP="00EA51BA">
      <w:pPr>
        <w:spacing w:after="0" w:line="240" w:lineRule="auto"/>
      </w:pPr>
      <w:r>
        <w:separator/>
      </w:r>
    </w:p>
  </w:endnote>
  <w:endnote w:type="continuationSeparator" w:id="0">
    <w:p w14:paraId="4E10789C" w14:textId="77777777" w:rsidR="002C2F6F" w:rsidRDefault="002C2F6F" w:rsidP="00EA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976824"/>
      <w:docPartObj>
        <w:docPartGallery w:val="Page Numbers (Bottom of Page)"/>
        <w:docPartUnique/>
      </w:docPartObj>
    </w:sdtPr>
    <w:sdtContent>
      <w:p w14:paraId="22AA9A57" w14:textId="03B8B212" w:rsidR="00EA51BA" w:rsidRDefault="00EA51BA"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6F030D" w14:textId="77777777" w:rsidR="00EA51BA" w:rsidRDefault="00EA51BA" w:rsidP="00EA5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7998725"/>
      <w:docPartObj>
        <w:docPartGallery w:val="Page Numbers (Bottom of Page)"/>
        <w:docPartUnique/>
      </w:docPartObj>
    </w:sdtPr>
    <w:sdtContent>
      <w:p w14:paraId="7AEF1D42" w14:textId="5CB48E75" w:rsidR="00EA51BA" w:rsidRDefault="00EA51BA"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77CB74" w14:textId="2C38C69F" w:rsidR="00EA51BA" w:rsidRPr="00EA51BA" w:rsidRDefault="00EA51BA" w:rsidP="00EA51BA">
    <w:pPr>
      <w:pStyle w:val="Footer"/>
      <w:ind w:right="360"/>
      <w:rPr>
        <w:lang w:val="en-US"/>
      </w:rPr>
    </w:pPr>
    <w:r>
      <w:rPr>
        <w:lang w:val="en-US"/>
      </w:rPr>
      <w:t>JN 5118_DEC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808E" w14:textId="77777777" w:rsidR="002C2F6F" w:rsidRDefault="002C2F6F" w:rsidP="00EA51BA">
      <w:pPr>
        <w:spacing w:after="0" w:line="240" w:lineRule="auto"/>
      </w:pPr>
      <w:r>
        <w:separator/>
      </w:r>
    </w:p>
  </w:footnote>
  <w:footnote w:type="continuationSeparator" w:id="0">
    <w:p w14:paraId="584EDE52" w14:textId="77777777" w:rsidR="002C2F6F" w:rsidRDefault="002C2F6F" w:rsidP="00EA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A23"/>
    <w:multiLevelType w:val="hybridMultilevel"/>
    <w:tmpl w:val="0BCA96C4"/>
    <w:lvl w:ilvl="0" w:tplc="953A60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9F7254"/>
    <w:multiLevelType w:val="hybridMultilevel"/>
    <w:tmpl w:val="BB1233B2"/>
    <w:lvl w:ilvl="0" w:tplc="84507082">
      <w:start w:val="1"/>
      <w:numFmt w:val="upperRoman"/>
      <w:lvlText w:val="%1."/>
      <w:lvlJc w:val="left"/>
      <w:pPr>
        <w:ind w:left="1080" w:hanging="72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C40330"/>
    <w:multiLevelType w:val="hybridMultilevel"/>
    <w:tmpl w:val="C1102A38"/>
    <w:lvl w:ilvl="0" w:tplc="1F72DAE2">
      <w:start w:val="1"/>
      <w:numFmt w:val="decimal"/>
      <w:lvlText w:val="%1."/>
      <w:lvlJc w:val="left"/>
      <w:pPr>
        <w:ind w:left="502" w:hanging="360"/>
      </w:pPr>
      <w:rPr>
        <w:rFonts w:hint="default"/>
        <w:b w:val="0"/>
        <w:bCs/>
        <w:sz w:val="24"/>
        <w:szCs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680426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04130">
    <w:abstractNumId w:val="2"/>
  </w:num>
  <w:num w:numId="3" w16cid:durableId="944842785">
    <w:abstractNumId w:val="0"/>
  </w:num>
  <w:num w:numId="4" w16cid:durableId="12793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28"/>
    <w:rsid w:val="00106B21"/>
    <w:rsid w:val="00200971"/>
    <w:rsid w:val="002C2F6F"/>
    <w:rsid w:val="002D7125"/>
    <w:rsid w:val="002E749B"/>
    <w:rsid w:val="004379C1"/>
    <w:rsid w:val="004B0856"/>
    <w:rsid w:val="004F1E29"/>
    <w:rsid w:val="004F75B4"/>
    <w:rsid w:val="005357E9"/>
    <w:rsid w:val="005423D9"/>
    <w:rsid w:val="00583D5B"/>
    <w:rsid w:val="00596BD0"/>
    <w:rsid w:val="00597FC2"/>
    <w:rsid w:val="005D5679"/>
    <w:rsid w:val="005F1C29"/>
    <w:rsid w:val="0067425F"/>
    <w:rsid w:val="006A44CF"/>
    <w:rsid w:val="006A62B5"/>
    <w:rsid w:val="006F4DC8"/>
    <w:rsid w:val="007176FE"/>
    <w:rsid w:val="007D014F"/>
    <w:rsid w:val="007D4952"/>
    <w:rsid w:val="0083410D"/>
    <w:rsid w:val="00863A31"/>
    <w:rsid w:val="0088769C"/>
    <w:rsid w:val="009730D2"/>
    <w:rsid w:val="009B07B2"/>
    <w:rsid w:val="009F32B7"/>
    <w:rsid w:val="00AB33FF"/>
    <w:rsid w:val="00BE14EE"/>
    <w:rsid w:val="00C115C5"/>
    <w:rsid w:val="00C97342"/>
    <w:rsid w:val="00CB7F31"/>
    <w:rsid w:val="00D310A5"/>
    <w:rsid w:val="00D514B4"/>
    <w:rsid w:val="00D8690C"/>
    <w:rsid w:val="00E95C31"/>
    <w:rsid w:val="00EA11EA"/>
    <w:rsid w:val="00EA51BA"/>
    <w:rsid w:val="00ED5A28"/>
    <w:rsid w:val="00EF1DF1"/>
    <w:rsid w:val="00F40856"/>
    <w:rsid w:val="00FC7AB5"/>
    <w:rsid w:val="00FF2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E130"/>
  <w15:chartTrackingRefBased/>
  <w15:docId w15:val="{31E57278-887A-48F1-BDAE-21465BAF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28"/>
  </w:style>
  <w:style w:type="paragraph" w:styleId="Heading1">
    <w:name w:val="heading 1"/>
    <w:basedOn w:val="Normal"/>
    <w:link w:val="Heading1Char"/>
    <w:uiPriority w:val="9"/>
    <w:qFormat/>
    <w:rsid w:val="00ED5A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A28"/>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D5A2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ED5A28"/>
    <w:pPr>
      <w:spacing w:after="0" w:line="240" w:lineRule="auto"/>
    </w:pPr>
  </w:style>
  <w:style w:type="character" w:styleId="Strong">
    <w:name w:val="Strong"/>
    <w:basedOn w:val="DefaultParagraphFont"/>
    <w:uiPriority w:val="22"/>
    <w:qFormat/>
    <w:rsid w:val="00ED5A28"/>
    <w:rPr>
      <w:b/>
      <w:bCs/>
    </w:rPr>
  </w:style>
  <w:style w:type="character" w:styleId="Hyperlink">
    <w:name w:val="Hyperlink"/>
    <w:basedOn w:val="DefaultParagraphFont"/>
    <w:uiPriority w:val="99"/>
    <w:semiHidden/>
    <w:unhideWhenUsed/>
    <w:rsid w:val="009730D2"/>
    <w:rPr>
      <w:color w:val="0000FF"/>
      <w:u w:val="single"/>
    </w:rPr>
  </w:style>
  <w:style w:type="character" w:styleId="Emphasis">
    <w:name w:val="Emphasis"/>
    <w:basedOn w:val="DefaultParagraphFont"/>
    <w:uiPriority w:val="20"/>
    <w:qFormat/>
    <w:rsid w:val="00EF1DF1"/>
    <w:rPr>
      <w:i/>
      <w:iCs/>
    </w:rPr>
  </w:style>
  <w:style w:type="paragraph" w:styleId="ListParagraph">
    <w:name w:val="List Paragraph"/>
    <w:basedOn w:val="Normal"/>
    <w:uiPriority w:val="34"/>
    <w:qFormat/>
    <w:rsid w:val="006F4DC8"/>
    <w:pPr>
      <w:ind w:left="720"/>
      <w:contextualSpacing/>
    </w:pPr>
  </w:style>
  <w:style w:type="paragraph" w:styleId="Header">
    <w:name w:val="header"/>
    <w:basedOn w:val="Normal"/>
    <w:link w:val="HeaderChar"/>
    <w:uiPriority w:val="99"/>
    <w:unhideWhenUsed/>
    <w:rsid w:val="00EA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1BA"/>
  </w:style>
  <w:style w:type="paragraph" w:styleId="Footer">
    <w:name w:val="footer"/>
    <w:basedOn w:val="Normal"/>
    <w:link w:val="FooterChar"/>
    <w:uiPriority w:val="99"/>
    <w:unhideWhenUsed/>
    <w:rsid w:val="00EA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1BA"/>
  </w:style>
  <w:style w:type="character" w:styleId="PageNumber">
    <w:name w:val="page number"/>
    <w:basedOn w:val="DefaultParagraphFont"/>
    <w:uiPriority w:val="99"/>
    <w:semiHidden/>
    <w:unhideWhenUsed/>
    <w:rsid w:val="00EA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6070">
      <w:bodyDiv w:val="1"/>
      <w:marLeft w:val="0"/>
      <w:marRight w:val="0"/>
      <w:marTop w:val="0"/>
      <w:marBottom w:val="0"/>
      <w:divBdr>
        <w:top w:val="none" w:sz="0" w:space="0" w:color="auto"/>
        <w:left w:val="none" w:sz="0" w:space="0" w:color="auto"/>
        <w:bottom w:val="none" w:sz="0" w:space="0" w:color="auto"/>
        <w:right w:val="none" w:sz="0" w:space="0" w:color="auto"/>
      </w:divBdr>
      <w:divsChild>
        <w:div w:id="1209026242">
          <w:marLeft w:val="0"/>
          <w:marRight w:val="0"/>
          <w:marTop w:val="0"/>
          <w:marBottom w:val="0"/>
          <w:divBdr>
            <w:top w:val="none" w:sz="0" w:space="0" w:color="auto"/>
            <w:left w:val="none" w:sz="0" w:space="0" w:color="auto"/>
            <w:bottom w:val="none" w:sz="0" w:space="0" w:color="auto"/>
            <w:right w:val="none" w:sz="0" w:space="0" w:color="auto"/>
          </w:divBdr>
        </w:div>
        <w:div w:id="87967772">
          <w:marLeft w:val="0"/>
          <w:marRight w:val="0"/>
          <w:marTop w:val="0"/>
          <w:marBottom w:val="0"/>
          <w:divBdr>
            <w:top w:val="none" w:sz="0" w:space="0" w:color="auto"/>
            <w:left w:val="none" w:sz="0" w:space="0" w:color="auto"/>
            <w:bottom w:val="none" w:sz="0" w:space="0" w:color="auto"/>
            <w:right w:val="none" w:sz="0" w:space="0" w:color="auto"/>
          </w:divBdr>
          <w:divsChild>
            <w:div w:id="424763085">
              <w:marLeft w:val="0"/>
              <w:marRight w:val="0"/>
              <w:marTop w:val="0"/>
              <w:marBottom w:val="0"/>
              <w:divBdr>
                <w:top w:val="none" w:sz="0" w:space="0" w:color="auto"/>
                <w:left w:val="none" w:sz="0" w:space="0" w:color="auto"/>
                <w:bottom w:val="none" w:sz="0" w:space="0" w:color="auto"/>
                <w:right w:val="none" w:sz="0" w:space="0" w:color="auto"/>
              </w:divBdr>
            </w:div>
            <w:div w:id="730231536">
              <w:marLeft w:val="0"/>
              <w:marRight w:val="0"/>
              <w:marTop w:val="0"/>
              <w:marBottom w:val="0"/>
              <w:divBdr>
                <w:top w:val="none" w:sz="0" w:space="0" w:color="auto"/>
                <w:left w:val="none" w:sz="0" w:space="0" w:color="auto"/>
                <w:bottom w:val="none" w:sz="0" w:space="0" w:color="auto"/>
                <w:right w:val="none" w:sz="0" w:space="0" w:color="auto"/>
              </w:divBdr>
              <w:divsChild>
                <w:div w:id="2012053280">
                  <w:marLeft w:val="0"/>
                  <w:marRight w:val="0"/>
                  <w:marTop w:val="0"/>
                  <w:marBottom w:val="0"/>
                  <w:divBdr>
                    <w:top w:val="none" w:sz="0" w:space="0" w:color="auto"/>
                    <w:left w:val="none" w:sz="0" w:space="0" w:color="auto"/>
                    <w:bottom w:val="none" w:sz="0" w:space="0" w:color="auto"/>
                    <w:right w:val="none" w:sz="0" w:space="0" w:color="auto"/>
                  </w:divBdr>
                  <w:divsChild>
                    <w:div w:id="2039164477">
                      <w:marLeft w:val="0"/>
                      <w:marRight w:val="0"/>
                      <w:marTop w:val="0"/>
                      <w:marBottom w:val="0"/>
                      <w:divBdr>
                        <w:top w:val="none" w:sz="0" w:space="0" w:color="auto"/>
                        <w:left w:val="none" w:sz="0" w:space="0" w:color="auto"/>
                        <w:bottom w:val="none" w:sz="0" w:space="0" w:color="auto"/>
                        <w:right w:val="none" w:sz="0" w:space="0" w:color="auto"/>
                      </w:divBdr>
                      <w:divsChild>
                        <w:div w:id="498352034">
                          <w:marLeft w:val="0"/>
                          <w:marRight w:val="0"/>
                          <w:marTop w:val="0"/>
                          <w:marBottom w:val="0"/>
                          <w:divBdr>
                            <w:top w:val="none" w:sz="0" w:space="0" w:color="auto"/>
                            <w:left w:val="none" w:sz="0" w:space="0" w:color="auto"/>
                            <w:bottom w:val="none" w:sz="0" w:space="0" w:color="auto"/>
                            <w:right w:val="none" w:sz="0" w:space="0" w:color="auto"/>
                          </w:divBdr>
                          <w:divsChild>
                            <w:div w:id="1888644725">
                              <w:marLeft w:val="0"/>
                              <w:marRight w:val="0"/>
                              <w:marTop w:val="0"/>
                              <w:marBottom w:val="0"/>
                              <w:divBdr>
                                <w:top w:val="none" w:sz="0" w:space="0" w:color="auto"/>
                                <w:left w:val="none" w:sz="0" w:space="0" w:color="auto"/>
                                <w:bottom w:val="none" w:sz="0" w:space="0" w:color="auto"/>
                                <w:right w:val="none" w:sz="0" w:space="0" w:color="auto"/>
                              </w:divBdr>
                            </w:div>
                          </w:divsChild>
                        </w:div>
                        <w:div w:id="1193421306">
                          <w:marLeft w:val="0"/>
                          <w:marRight w:val="0"/>
                          <w:marTop w:val="0"/>
                          <w:marBottom w:val="0"/>
                          <w:divBdr>
                            <w:top w:val="none" w:sz="0" w:space="0" w:color="auto"/>
                            <w:left w:val="none" w:sz="0" w:space="0" w:color="auto"/>
                            <w:bottom w:val="none" w:sz="0" w:space="0" w:color="auto"/>
                            <w:right w:val="none" w:sz="0" w:space="0" w:color="auto"/>
                          </w:divBdr>
                          <w:divsChild>
                            <w:div w:id="1199589550">
                              <w:marLeft w:val="0"/>
                              <w:marRight w:val="0"/>
                              <w:marTop w:val="0"/>
                              <w:marBottom w:val="0"/>
                              <w:divBdr>
                                <w:top w:val="none" w:sz="0" w:space="0" w:color="auto"/>
                                <w:left w:val="none" w:sz="0" w:space="0" w:color="auto"/>
                                <w:bottom w:val="none" w:sz="0" w:space="0" w:color="auto"/>
                                <w:right w:val="none" w:sz="0" w:space="0" w:color="auto"/>
                              </w:divBdr>
                            </w:div>
                          </w:divsChild>
                        </w:div>
                        <w:div w:id="460198746">
                          <w:marLeft w:val="0"/>
                          <w:marRight w:val="0"/>
                          <w:marTop w:val="0"/>
                          <w:marBottom w:val="0"/>
                          <w:divBdr>
                            <w:top w:val="none" w:sz="0" w:space="0" w:color="auto"/>
                            <w:left w:val="none" w:sz="0" w:space="0" w:color="auto"/>
                            <w:bottom w:val="none" w:sz="0" w:space="0" w:color="auto"/>
                            <w:right w:val="none" w:sz="0" w:space="0" w:color="auto"/>
                          </w:divBdr>
                          <w:divsChild>
                            <w:div w:id="44570953">
                              <w:marLeft w:val="0"/>
                              <w:marRight w:val="0"/>
                              <w:marTop w:val="0"/>
                              <w:marBottom w:val="0"/>
                              <w:divBdr>
                                <w:top w:val="none" w:sz="0" w:space="0" w:color="auto"/>
                                <w:left w:val="none" w:sz="0" w:space="0" w:color="auto"/>
                                <w:bottom w:val="none" w:sz="0" w:space="0" w:color="auto"/>
                                <w:right w:val="none" w:sz="0" w:space="0" w:color="auto"/>
                              </w:divBdr>
                            </w:div>
                          </w:divsChild>
                        </w:div>
                        <w:div w:id="1042291567">
                          <w:marLeft w:val="0"/>
                          <w:marRight w:val="0"/>
                          <w:marTop w:val="0"/>
                          <w:marBottom w:val="0"/>
                          <w:divBdr>
                            <w:top w:val="none" w:sz="0" w:space="0" w:color="auto"/>
                            <w:left w:val="none" w:sz="0" w:space="0" w:color="auto"/>
                            <w:bottom w:val="none" w:sz="0" w:space="0" w:color="auto"/>
                            <w:right w:val="none" w:sz="0" w:space="0" w:color="auto"/>
                          </w:divBdr>
                          <w:divsChild>
                            <w:div w:id="1771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736789">
      <w:bodyDiv w:val="1"/>
      <w:marLeft w:val="0"/>
      <w:marRight w:val="0"/>
      <w:marTop w:val="0"/>
      <w:marBottom w:val="0"/>
      <w:divBdr>
        <w:top w:val="none" w:sz="0" w:space="0" w:color="auto"/>
        <w:left w:val="none" w:sz="0" w:space="0" w:color="auto"/>
        <w:bottom w:val="none" w:sz="0" w:space="0" w:color="auto"/>
        <w:right w:val="none" w:sz="0" w:space="0" w:color="auto"/>
      </w:divBdr>
      <w:divsChild>
        <w:div w:id="723142201">
          <w:blockQuote w:val="1"/>
          <w:marLeft w:val="670"/>
          <w:marRight w:val="670"/>
          <w:marTop w:val="360"/>
          <w:marBottom w:val="360"/>
          <w:divBdr>
            <w:top w:val="none" w:sz="0" w:space="0" w:color="auto"/>
            <w:left w:val="none" w:sz="0" w:space="0" w:color="auto"/>
            <w:bottom w:val="none" w:sz="0" w:space="0" w:color="auto"/>
            <w:right w:val="none" w:sz="0" w:space="0" w:color="auto"/>
          </w:divBdr>
          <w:divsChild>
            <w:div w:id="14016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7467">
      <w:bodyDiv w:val="1"/>
      <w:marLeft w:val="0"/>
      <w:marRight w:val="0"/>
      <w:marTop w:val="0"/>
      <w:marBottom w:val="0"/>
      <w:divBdr>
        <w:top w:val="none" w:sz="0" w:space="0" w:color="auto"/>
        <w:left w:val="none" w:sz="0" w:space="0" w:color="auto"/>
        <w:bottom w:val="none" w:sz="0" w:space="0" w:color="auto"/>
        <w:right w:val="none" w:sz="0" w:space="0" w:color="auto"/>
      </w:divBdr>
      <w:divsChild>
        <w:div w:id="528497225">
          <w:marLeft w:val="0"/>
          <w:marRight w:val="0"/>
          <w:marTop w:val="0"/>
          <w:marBottom w:val="0"/>
          <w:divBdr>
            <w:top w:val="none" w:sz="0" w:space="0" w:color="auto"/>
            <w:left w:val="none" w:sz="0" w:space="0" w:color="auto"/>
            <w:bottom w:val="none" w:sz="0" w:space="0" w:color="auto"/>
            <w:right w:val="none" w:sz="0" w:space="0" w:color="auto"/>
          </w:divBdr>
        </w:div>
        <w:div w:id="257754242">
          <w:marLeft w:val="0"/>
          <w:marRight w:val="0"/>
          <w:marTop w:val="0"/>
          <w:marBottom w:val="0"/>
          <w:divBdr>
            <w:top w:val="none" w:sz="0" w:space="0" w:color="auto"/>
            <w:left w:val="none" w:sz="0" w:space="0" w:color="auto"/>
            <w:bottom w:val="none" w:sz="0" w:space="0" w:color="auto"/>
            <w:right w:val="none" w:sz="0" w:space="0" w:color="auto"/>
          </w:divBdr>
        </w:div>
        <w:div w:id="16470375">
          <w:marLeft w:val="0"/>
          <w:marRight w:val="0"/>
          <w:marTop w:val="0"/>
          <w:marBottom w:val="0"/>
          <w:divBdr>
            <w:top w:val="none" w:sz="0" w:space="0" w:color="auto"/>
            <w:left w:val="none" w:sz="0" w:space="0" w:color="auto"/>
            <w:bottom w:val="none" w:sz="0" w:space="0" w:color="auto"/>
            <w:right w:val="none" w:sz="0" w:space="0" w:color="auto"/>
          </w:divBdr>
        </w:div>
        <w:div w:id="517819238">
          <w:marLeft w:val="0"/>
          <w:marRight w:val="0"/>
          <w:marTop w:val="0"/>
          <w:marBottom w:val="0"/>
          <w:divBdr>
            <w:top w:val="none" w:sz="0" w:space="0" w:color="auto"/>
            <w:left w:val="none" w:sz="0" w:space="0" w:color="auto"/>
            <w:bottom w:val="none" w:sz="0" w:space="0" w:color="auto"/>
            <w:right w:val="none" w:sz="0" w:space="0" w:color="auto"/>
          </w:divBdr>
          <w:divsChild>
            <w:div w:id="2068258041">
              <w:marLeft w:val="0"/>
              <w:marRight w:val="0"/>
              <w:marTop w:val="0"/>
              <w:marBottom w:val="0"/>
              <w:divBdr>
                <w:top w:val="none" w:sz="0" w:space="0" w:color="auto"/>
                <w:left w:val="none" w:sz="0" w:space="0" w:color="auto"/>
                <w:bottom w:val="none" w:sz="0" w:space="0" w:color="auto"/>
                <w:right w:val="none" w:sz="0" w:space="0" w:color="auto"/>
              </w:divBdr>
            </w:div>
          </w:divsChild>
        </w:div>
        <w:div w:id="641270264">
          <w:marLeft w:val="0"/>
          <w:marRight w:val="0"/>
          <w:marTop w:val="0"/>
          <w:marBottom w:val="0"/>
          <w:divBdr>
            <w:top w:val="none" w:sz="0" w:space="0" w:color="auto"/>
            <w:left w:val="none" w:sz="0" w:space="0" w:color="auto"/>
            <w:bottom w:val="none" w:sz="0" w:space="0" w:color="auto"/>
            <w:right w:val="none" w:sz="0" w:space="0" w:color="auto"/>
          </w:divBdr>
        </w:div>
      </w:divsChild>
    </w:div>
    <w:div w:id="978269831">
      <w:bodyDiv w:val="1"/>
      <w:marLeft w:val="0"/>
      <w:marRight w:val="0"/>
      <w:marTop w:val="0"/>
      <w:marBottom w:val="0"/>
      <w:divBdr>
        <w:top w:val="none" w:sz="0" w:space="0" w:color="auto"/>
        <w:left w:val="none" w:sz="0" w:space="0" w:color="auto"/>
        <w:bottom w:val="none" w:sz="0" w:space="0" w:color="auto"/>
        <w:right w:val="none" w:sz="0" w:space="0" w:color="auto"/>
      </w:divBdr>
      <w:divsChild>
        <w:div w:id="1304232041">
          <w:marLeft w:val="0"/>
          <w:marRight w:val="0"/>
          <w:marTop w:val="0"/>
          <w:marBottom w:val="0"/>
          <w:divBdr>
            <w:top w:val="none" w:sz="0" w:space="0" w:color="auto"/>
            <w:left w:val="none" w:sz="0" w:space="0" w:color="auto"/>
            <w:bottom w:val="none" w:sz="0" w:space="0" w:color="auto"/>
            <w:right w:val="none" w:sz="0" w:space="0" w:color="auto"/>
          </w:divBdr>
        </w:div>
        <w:div w:id="1413310106">
          <w:marLeft w:val="0"/>
          <w:marRight w:val="0"/>
          <w:marTop w:val="0"/>
          <w:marBottom w:val="0"/>
          <w:divBdr>
            <w:top w:val="none" w:sz="0" w:space="0" w:color="auto"/>
            <w:left w:val="none" w:sz="0" w:space="0" w:color="auto"/>
            <w:bottom w:val="none" w:sz="0" w:space="0" w:color="auto"/>
            <w:right w:val="none" w:sz="0" w:space="0" w:color="auto"/>
          </w:divBdr>
        </w:div>
        <w:div w:id="1489247859">
          <w:marLeft w:val="0"/>
          <w:marRight w:val="0"/>
          <w:marTop w:val="0"/>
          <w:marBottom w:val="0"/>
          <w:divBdr>
            <w:top w:val="none" w:sz="0" w:space="0" w:color="auto"/>
            <w:left w:val="none" w:sz="0" w:space="0" w:color="auto"/>
            <w:bottom w:val="none" w:sz="0" w:space="0" w:color="auto"/>
            <w:right w:val="none" w:sz="0" w:space="0" w:color="auto"/>
          </w:divBdr>
        </w:div>
        <w:div w:id="1553231451">
          <w:marLeft w:val="0"/>
          <w:marRight w:val="0"/>
          <w:marTop w:val="0"/>
          <w:marBottom w:val="0"/>
          <w:divBdr>
            <w:top w:val="none" w:sz="0" w:space="0" w:color="auto"/>
            <w:left w:val="none" w:sz="0" w:space="0" w:color="auto"/>
            <w:bottom w:val="none" w:sz="0" w:space="0" w:color="auto"/>
            <w:right w:val="none" w:sz="0" w:space="0" w:color="auto"/>
          </w:divBdr>
          <w:divsChild>
            <w:div w:id="633603999">
              <w:marLeft w:val="0"/>
              <w:marRight w:val="0"/>
              <w:marTop w:val="0"/>
              <w:marBottom w:val="0"/>
              <w:divBdr>
                <w:top w:val="none" w:sz="0" w:space="0" w:color="auto"/>
                <w:left w:val="none" w:sz="0" w:space="0" w:color="auto"/>
                <w:bottom w:val="none" w:sz="0" w:space="0" w:color="auto"/>
                <w:right w:val="none" w:sz="0" w:space="0" w:color="auto"/>
              </w:divBdr>
            </w:div>
          </w:divsChild>
        </w:div>
        <w:div w:id="1355613816">
          <w:marLeft w:val="0"/>
          <w:marRight w:val="0"/>
          <w:marTop w:val="0"/>
          <w:marBottom w:val="0"/>
          <w:divBdr>
            <w:top w:val="none" w:sz="0" w:space="0" w:color="auto"/>
            <w:left w:val="none" w:sz="0" w:space="0" w:color="auto"/>
            <w:bottom w:val="none" w:sz="0" w:space="0" w:color="auto"/>
            <w:right w:val="none" w:sz="0" w:space="0" w:color="auto"/>
          </w:divBdr>
        </w:div>
      </w:divsChild>
    </w:div>
    <w:div w:id="1459251790">
      <w:bodyDiv w:val="1"/>
      <w:marLeft w:val="0"/>
      <w:marRight w:val="0"/>
      <w:marTop w:val="0"/>
      <w:marBottom w:val="0"/>
      <w:divBdr>
        <w:top w:val="none" w:sz="0" w:space="0" w:color="auto"/>
        <w:left w:val="none" w:sz="0" w:space="0" w:color="auto"/>
        <w:bottom w:val="none" w:sz="0" w:space="0" w:color="auto"/>
        <w:right w:val="none" w:sz="0" w:space="0" w:color="auto"/>
      </w:divBdr>
    </w:div>
    <w:div w:id="19446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asia/2022/08/29/media-freedom-in-india-is-under-threat-aga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Microsoft Office User</cp:lastModifiedBy>
  <cp:revision>8</cp:revision>
  <dcterms:created xsi:type="dcterms:W3CDTF">2022-11-28T07:08:00Z</dcterms:created>
  <dcterms:modified xsi:type="dcterms:W3CDTF">2022-11-29T12:27:00Z</dcterms:modified>
</cp:coreProperties>
</file>