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575D" w14:textId="77777777" w:rsidR="00AF046E" w:rsidRDefault="00E746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B76142" wp14:editId="371AE4CA">
                <wp:simplePos x="0" y="0"/>
                <wp:positionH relativeFrom="column">
                  <wp:posOffset>4895850</wp:posOffset>
                </wp:positionH>
                <wp:positionV relativeFrom="paragraph">
                  <wp:posOffset>-745490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A6774" w14:textId="77777777" w:rsidR="00AF046E" w:rsidRDefault="00E8773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Registration </w:t>
                            </w:r>
                            <w:r w:rsidR="00AF656A">
                              <w:rPr>
                                <w:color w:val="000000"/>
                              </w:rPr>
                              <w:t>Number:</w:t>
                            </w:r>
                          </w:p>
                          <w:p w14:paraId="7DAFC433" w14:textId="4E425572" w:rsidR="00AF046E" w:rsidRDefault="00AF656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094EBA">
                              <w:rPr>
                                <w:color w:val="000000"/>
                              </w:rPr>
                              <w:t xml:space="preserve">10-12-2022 </w:t>
                            </w:r>
                            <w:proofErr w:type="gramStart"/>
                            <w:r w:rsidR="00094EBA">
                              <w:rPr>
                                <w:color w:val="000000"/>
                              </w:rPr>
                              <w:t>( 1</w:t>
                            </w:r>
                            <w:proofErr w:type="gramEnd"/>
                            <w:r w:rsidR="00094EBA">
                              <w:rPr>
                                <w:color w:val="000000"/>
                              </w:rPr>
                              <w:t>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76142" id="Rectangle 1" o:spid="_x0000_s1026" style="position:absolute;left:0;text-align:left;margin-left:385.5pt;margin-top:-58.7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CF&#10;hRYn3gAAAA0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98A6774" w14:textId="77777777" w:rsidR="00AF046E" w:rsidRDefault="00E8773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Registration </w:t>
                      </w:r>
                      <w:r w:rsidR="00AF656A">
                        <w:rPr>
                          <w:color w:val="000000"/>
                        </w:rPr>
                        <w:t>Number:</w:t>
                      </w:r>
                    </w:p>
                    <w:p w14:paraId="7DAFC433" w14:textId="4E425572" w:rsidR="00AF046E" w:rsidRDefault="00AF656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094EBA">
                        <w:rPr>
                          <w:color w:val="000000"/>
                        </w:rPr>
                        <w:t xml:space="preserve">10-12-2022 </w:t>
                      </w:r>
                      <w:proofErr w:type="gramStart"/>
                      <w:r w:rsidR="00094EBA">
                        <w:rPr>
                          <w:color w:val="000000"/>
                        </w:rPr>
                        <w:t>( 1</w:t>
                      </w:r>
                      <w:proofErr w:type="gramEnd"/>
                      <w:r w:rsidR="00094EBA">
                        <w:rPr>
                          <w:color w:val="000000"/>
                        </w:rPr>
                        <w:t>pm)</w:t>
                      </w:r>
                    </w:p>
                  </w:txbxContent>
                </v:textbox>
              </v:rect>
            </w:pict>
          </mc:Fallback>
        </mc:AlternateContent>
      </w:r>
      <w:r w:rsidR="00AF656A">
        <w:rPr>
          <w:rFonts w:ascii="Arial" w:eastAsia="Arial" w:hAnsi="Arial" w:cs="Arial"/>
          <w:b/>
          <w:sz w:val="24"/>
          <w:szCs w:val="24"/>
        </w:rPr>
        <w:t>S</w:t>
      </w:r>
      <w:r w:rsidR="00BD7133">
        <w:rPr>
          <w:rFonts w:ascii="Arial" w:eastAsia="Arial" w:hAnsi="Arial" w:cs="Arial"/>
          <w:b/>
          <w:sz w:val="24"/>
          <w:szCs w:val="24"/>
        </w:rPr>
        <w:t xml:space="preserve">T. JOSEPH’S </w:t>
      </w:r>
      <w:r>
        <w:rPr>
          <w:rFonts w:ascii="Arial" w:eastAsia="Arial" w:hAnsi="Arial" w:cs="Arial"/>
          <w:b/>
          <w:sz w:val="24"/>
          <w:szCs w:val="24"/>
        </w:rPr>
        <w:t>UNIVERSITY</w:t>
      </w:r>
      <w:r w:rsidR="00AF656A">
        <w:rPr>
          <w:rFonts w:ascii="Arial" w:eastAsia="Arial" w:hAnsi="Arial" w:cs="Arial"/>
          <w:b/>
          <w:sz w:val="24"/>
          <w:szCs w:val="24"/>
        </w:rPr>
        <w:t>, BENGALURU -27</w:t>
      </w:r>
    </w:p>
    <w:p w14:paraId="310E4F6C" w14:textId="77777777" w:rsidR="00AF046E" w:rsidRDefault="00E7460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PSYCHOLOGY – I</w:t>
      </w:r>
      <w:r w:rsidR="00AF656A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D09A466" w14:textId="77777777" w:rsidR="00AF046E" w:rsidRDefault="00AF65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5F49F71" w14:textId="77777777" w:rsidR="00AF046E" w:rsidRPr="00AC0FF1" w:rsidRDefault="00AF65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C0FF1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54958957" w14:textId="4260F64E" w:rsidR="00AF046E" w:rsidRDefault="00331CD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7421 :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FUNDAMENTALS OF PROFESSIONAL COUNSELLING</w:t>
      </w:r>
    </w:p>
    <w:p w14:paraId="1CD5D78B" w14:textId="77777777" w:rsidR="00AC0FF1" w:rsidRDefault="00AC0FF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7C2BFE7" w14:textId="08BDA25B" w:rsidR="00AF046E" w:rsidRDefault="00D1239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2 </w:t>
      </w:r>
      <w:r w:rsidR="00AF656A">
        <w:rPr>
          <w:rFonts w:ascii="Arial" w:eastAsia="Arial" w:hAnsi="Arial" w:cs="Arial"/>
          <w:b/>
        </w:rPr>
        <w:t>Hours</w:t>
      </w:r>
      <w:r w:rsidR="00AF656A">
        <w:rPr>
          <w:rFonts w:ascii="Arial" w:eastAsia="Arial" w:hAnsi="Arial" w:cs="Arial"/>
          <w:b/>
        </w:rPr>
        <w:tab/>
      </w:r>
      <w:r w:rsidR="00AF656A">
        <w:rPr>
          <w:rFonts w:ascii="Arial" w:eastAsia="Arial" w:hAnsi="Arial" w:cs="Arial"/>
          <w:b/>
        </w:rPr>
        <w:tab/>
      </w:r>
      <w:r w:rsidR="00AF656A">
        <w:rPr>
          <w:rFonts w:ascii="Arial" w:eastAsia="Arial" w:hAnsi="Arial" w:cs="Arial"/>
          <w:b/>
        </w:rPr>
        <w:tab/>
      </w:r>
      <w:r w:rsidR="00AF656A">
        <w:rPr>
          <w:rFonts w:ascii="Arial" w:eastAsia="Arial" w:hAnsi="Arial" w:cs="Arial"/>
          <w:b/>
        </w:rPr>
        <w:tab/>
      </w:r>
      <w:r w:rsidR="00AF656A">
        <w:rPr>
          <w:rFonts w:ascii="Arial" w:eastAsia="Arial" w:hAnsi="Arial" w:cs="Arial"/>
          <w:b/>
        </w:rPr>
        <w:tab/>
      </w:r>
      <w:r w:rsidR="00AF656A">
        <w:rPr>
          <w:rFonts w:ascii="Arial" w:eastAsia="Arial" w:hAnsi="Arial" w:cs="Arial"/>
          <w:b/>
        </w:rPr>
        <w:tab/>
      </w:r>
      <w:r w:rsidR="00AF656A">
        <w:rPr>
          <w:rFonts w:ascii="Arial" w:eastAsia="Arial" w:hAnsi="Arial" w:cs="Arial"/>
          <w:b/>
        </w:rPr>
        <w:tab/>
      </w:r>
      <w:r w:rsidR="00AF656A">
        <w:rPr>
          <w:rFonts w:ascii="Arial" w:eastAsia="Arial" w:hAnsi="Arial" w:cs="Arial"/>
          <w:b/>
        </w:rPr>
        <w:tab/>
      </w:r>
      <w:r w:rsidR="00331CDE">
        <w:rPr>
          <w:rFonts w:ascii="Arial" w:eastAsia="Arial" w:hAnsi="Arial" w:cs="Arial"/>
          <w:b/>
        </w:rPr>
        <w:t xml:space="preserve">    Max Marks: 5</w:t>
      </w:r>
      <w:r w:rsidR="00AF656A">
        <w:rPr>
          <w:rFonts w:ascii="Arial" w:eastAsia="Arial" w:hAnsi="Arial" w:cs="Arial"/>
          <w:b/>
        </w:rPr>
        <w:t>0</w:t>
      </w:r>
    </w:p>
    <w:p w14:paraId="6E0A272A" w14:textId="77777777" w:rsidR="00AC0FF1" w:rsidRDefault="00AC0FF1">
      <w:pPr>
        <w:spacing w:after="0" w:line="259" w:lineRule="auto"/>
        <w:rPr>
          <w:rFonts w:ascii="Arial" w:eastAsia="Arial" w:hAnsi="Arial" w:cs="Arial"/>
          <w:b/>
        </w:rPr>
      </w:pPr>
    </w:p>
    <w:p w14:paraId="359A91D0" w14:textId="77777777" w:rsidR="00AC0FF1" w:rsidRDefault="008C498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C0FF1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AC0FF1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</w:t>
      </w:r>
      <w:r w:rsidR="00AF656A">
        <w:rPr>
          <w:rFonts w:ascii="Arial" w:eastAsia="Arial" w:hAnsi="Arial" w:cs="Arial"/>
          <w:b/>
        </w:rPr>
        <w:t>parts</w:t>
      </w:r>
    </w:p>
    <w:p w14:paraId="5548A69B" w14:textId="648529F0" w:rsidR="00AF046E" w:rsidRDefault="00441EBC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Each </w:t>
      </w:r>
      <w:r w:rsidR="00AC0FF1">
        <w:rPr>
          <w:rFonts w:ascii="Arial" w:eastAsia="Arial" w:hAnsi="Arial" w:cs="Arial"/>
          <w:b/>
        </w:rPr>
        <w:t xml:space="preserve">question </w:t>
      </w:r>
      <w:r>
        <w:rPr>
          <w:rFonts w:ascii="Arial" w:eastAsia="Arial" w:hAnsi="Arial" w:cs="Arial"/>
          <w:b/>
        </w:rPr>
        <w:t>is for 10 marks</w:t>
      </w:r>
    </w:p>
    <w:p w14:paraId="5F2C7028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D7A54B" w14:textId="77777777" w:rsidR="00AF046E" w:rsidRDefault="00AF656A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9ED0443" w14:textId="77777777" w:rsidR="00AF046E" w:rsidRDefault="00331CDE" w:rsidP="0005596F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Co</w:t>
      </w:r>
      <w:r w:rsidR="00B034B9">
        <w:rPr>
          <w:rFonts w:ascii="Arial" w:eastAsia="Arial" w:hAnsi="Arial" w:cs="Arial"/>
        </w:rPr>
        <w:t>unselling. What are the goals of counselling?</w:t>
      </w:r>
    </w:p>
    <w:p w14:paraId="74C96C42" w14:textId="77777777" w:rsidR="00A44387" w:rsidRPr="00AC0FF1" w:rsidRDefault="00A44387" w:rsidP="00A44387">
      <w:pPr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AC0FF1">
        <w:rPr>
          <w:rFonts w:ascii="Arial" w:eastAsia="Arial" w:hAnsi="Arial" w:cs="Arial"/>
          <w:b/>
          <w:bCs/>
        </w:rPr>
        <w:t>OR</w:t>
      </w:r>
    </w:p>
    <w:p w14:paraId="6E4B0BB9" w14:textId="77777777" w:rsidR="00AF046E" w:rsidRDefault="00B034B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in detail the social and historical origins of counselling and psychotherapy.</w:t>
      </w:r>
    </w:p>
    <w:p w14:paraId="500D99D7" w14:textId="77777777" w:rsidR="00FC09F7" w:rsidRDefault="00FC09F7" w:rsidP="00FC09F7">
      <w:pPr>
        <w:spacing w:after="0"/>
        <w:jc w:val="both"/>
        <w:rPr>
          <w:rFonts w:ascii="Arial" w:eastAsia="Arial" w:hAnsi="Arial" w:cs="Arial"/>
        </w:rPr>
      </w:pPr>
    </w:p>
    <w:p w14:paraId="34D39AA8" w14:textId="77777777" w:rsidR="00FC09F7" w:rsidRDefault="00FC09F7" w:rsidP="00FC09F7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FC09F7">
        <w:rPr>
          <w:rFonts w:ascii="Arial" w:eastAsia="Arial" w:hAnsi="Arial" w:cs="Arial"/>
          <w:b/>
          <w:u w:val="single"/>
        </w:rPr>
        <w:t>PART B</w:t>
      </w:r>
    </w:p>
    <w:p w14:paraId="34E0F8CC" w14:textId="77777777" w:rsidR="00FC09F7" w:rsidRPr="00276647" w:rsidRDefault="00B034B9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in detail Egan’s ‘Skilled Helper Model’ of counselling.</w:t>
      </w:r>
    </w:p>
    <w:p w14:paraId="35B574D0" w14:textId="77777777" w:rsidR="00FC09F7" w:rsidRPr="00AC0FF1" w:rsidRDefault="00FC09F7" w:rsidP="00276647">
      <w:pPr>
        <w:pStyle w:val="ListParagraph"/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AC0FF1">
        <w:rPr>
          <w:rFonts w:ascii="Arial" w:eastAsia="Arial" w:hAnsi="Arial" w:cs="Arial"/>
          <w:b/>
          <w:bCs/>
        </w:rPr>
        <w:t>OR</w:t>
      </w:r>
      <w:r w:rsidRPr="00AC0FF1">
        <w:rPr>
          <w:rFonts w:ascii="Arial" w:eastAsia="Arial" w:hAnsi="Arial" w:cs="Arial"/>
          <w:b/>
          <w:bCs/>
        </w:rPr>
        <w:tab/>
      </w:r>
    </w:p>
    <w:p w14:paraId="0D4F2D14" w14:textId="77777777" w:rsidR="001058E1" w:rsidRDefault="00B034B9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Elaborate on Cormier’s theory of counselling.</w:t>
      </w:r>
    </w:p>
    <w:p w14:paraId="3180FFC1" w14:textId="77777777" w:rsidR="001058E1" w:rsidRDefault="001058E1" w:rsidP="001058E1">
      <w:pPr>
        <w:spacing w:after="0"/>
        <w:jc w:val="both"/>
        <w:rPr>
          <w:rFonts w:ascii="Arial" w:eastAsia="Arial" w:hAnsi="Arial" w:cs="Arial"/>
        </w:rPr>
      </w:pPr>
    </w:p>
    <w:p w14:paraId="3CE05E63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C</w:t>
      </w:r>
    </w:p>
    <w:p w14:paraId="0691DC8D" w14:textId="77777777" w:rsidR="001058E1" w:rsidRPr="0005596F" w:rsidRDefault="007C55E7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benefits of case formulation?</w:t>
      </w:r>
    </w:p>
    <w:p w14:paraId="24C6C5DF" w14:textId="77777777" w:rsidR="001058E1" w:rsidRPr="00AC0FF1" w:rsidRDefault="001058E1" w:rsidP="00431253">
      <w:pPr>
        <w:pStyle w:val="ListParagraph"/>
        <w:spacing w:after="0"/>
        <w:ind w:left="3600" w:firstLine="720"/>
        <w:jc w:val="both"/>
        <w:rPr>
          <w:rFonts w:ascii="Arial" w:eastAsia="Arial" w:hAnsi="Arial" w:cs="Arial"/>
          <w:b/>
          <w:bCs/>
        </w:rPr>
      </w:pPr>
      <w:r w:rsidRPr="00AC0FF1">
        <w:rPr>
          <w:rFonts w:ascii="Arial" w:eastAsia="Arial" w:hAnsi="Arial" w:cs="Arial"/>
          <w:b/>
          <w:bCs/>
        </w:rPr>
        <w:t>OR</w:t>
      </w:r>
    </w:p>
    <w:p w14:paraId="78A1BBC6" w14:textId="77777777" w:rsidR="001058E1" w:rsidRPr="0005596F" w:rsidRDefault="007C55E7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importance of referral in counselling?</w:t>
      </w:r>
    </w:p>
    <w:p w14:paraId="6FAD8ADF" w14:textId="77777777" w:rsidR="001058E1" w:rsidRDefault="001058E1" w:rsidP="001058E1">
      <w:pPr>
        <w:spacing w:after="0"/>
        <w:jc w:val="both"/>
        <w:rPr>
          <w:rFonts w:ascii="Arial" w:eastAsia="Arial" w:hAnsi="Arial" w:cs="Arial"/>
        </w:rPr>
      </w:pPr>
    </w:p>
    <w:p w14:paraId="6FB5753C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D</w:t>
      </w:r>
    </w:p>
    <w:p w14:paraId="1F5F721D" w14:textId="77777777" w:rsidR="001058E1" w:rsidRPr="0005596F" w:rsidRDefault="00121AC2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the importance of supervision in counselling. </w:t>
      </w:r>
    </w:p>
    <w:p w14:paraId="2BA98AFE" w14:textId="77777777" w:rsidR="001058E1" w:rsidRPr="00AC0FF1" w:rsidRDefault="001058E1" w:rsidP="00431253">
      <w:pPr>
        <w:pStyle w:val="ListParagraph"/>
        <w:spacing w:after="0"/>
        <w:ind w:left="4320"/>
        <w:jc w:val="both"/>
        <w:rPr>
          <w:rFonts w:ascii="Arial" w:eastAsia="Arial" w:hAnsi="Arial" w:cs="Arial"/>
          <w:b/>
          <w:bCs/>
        </w:rPr>
      </w:pPr>
      <w:r w:rsidRPr="00AC0FF1">
        <w:rPr>
          <w:rFonts w:ascii="Arial" w:eastAsia="Arial" w:hAnsi="Arial" w:cs="Arial"/>
          <w:b/>
          <w:bCs/>
        </w:rPr>
        <w:t>OR</w:t>
      </w:r>
    </w:p>
    <w:p w14:paraId="2245FE8D" w14:textId="77777777" w:rsidR="001058E1" w:rsidRPr="0005596F" w:rsidRDefault="001058E1" w:rsidP="0005596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05596F">
        <w:rPr>
          <w:rFonts w:ascii="Arial" w:eastAsia="Arial" w:hAnsi="Arial" w:cs="Arial"/>
        </w:rPr>
        <w:t>What are the personal and professional characteristics of a good counsellor?</w:t>
      </w:r>
    </w:p>
    <w:p w14:paraId="72433D9D" w14:textId="77777777" w:rsidR="00900869" w:rsidRDefault="00900869" w:rsidP="001058E1">
      <w:pPr>
        <w:spacing w:after="0"/>
        <w:jc w:val="both"/>
        <w:rPr>
          <w:rFonts w:ascii="Arial" w:eastAsia="Arial" w:hAnsi="Arial" w:cs="Arial"/>
        </w:rPr>
      </w:pPr>
    </w:p>
    <w:p w14:paraId="189F9A70" w14:textId="77777777" w:rsidR="001058E1" w:rsidRPr="0005596F" w:rsidRDefault="001058E1" w:rsidP="0005596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 w:rsidRPr="0005596F">
        <w:rPr>
          <w:rFonts w:ascii="Arial" w:eastAsia="Arial" w:hAnsi="Arial" w:cs="Arial"/>
          <w:b/>
          <w:u w:val="single"/>
        </w:rPr>
        <w:t>PART E</w:t>
      </w:r>
    </w:p>
    <w:p w14:paraId="3DF46B77" w14:textId="10E676B1" w:rsidR="00325DA5" w:rsidRPr="00371616" w:rsidRDefault="00325DA5" w:rsidP="00325DA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Jyothi is a </w:t>
      </w:r>
      <w:r w:rsidR="00AC0FF1">
        <w:rPr>
          <w:rFonts w:ascii="Arial" w:eastAsia="Arial" w:hAnsi="Arial" w:cs="Arial"/>
        </w:rPr>
        <w:t>seventeen-year-old</w:t>
      </w:r>
      <w:r>
        <w:rPr>
          <w:rFonts w:ascii="Arial" w:eastAsia="Arial" w:hAnsi="Arial" w:cs="Arial"/>
        </w:rPr>
        <w:t xml:space="preserve"> seeing Dr. Priya, a counsellor. </w:t>
      </w:r>
      <w:r w:rsidR="005269DB">
        <w:rPr>
          <w:rFonts w:ascii="Arial" w:eastAsia="Arial" w:hAnsi="Arial" w:cs="Arial"/>
        </w:rPr>
        <w:t>Jyothi’s parents believe that she deserves</w:t>
      </w:r>
      <w:r w:rsidR="006750A4">
        <w:rPr>
          <w:rFonts w:ascii="Arial" w:eastAsia="Arial" w:hAnsi="Arial" w:cs="Arial"/>
        </w:rPr>
        <w:t xml:space="preserve"> </w:t>
      </w:r>
      <w:r w:rsidR="00AC0FF1">
        <w:rPr>
          <w:rFonts w:ascii="Arial" w:eastAsia="Arial" w:hAnsi="Arial" w:cs="Arial"/>
        </w:rPr>
        <w:t>confidentiality and</w:t>
      </w:r>
      <w:r w:rsidR="006750A4">
        <w:rPr>
          <w:rFonts w:ascii="Arial" w:eastAsia="Arial" w:hAnsi="Arial" w:cs="Arial"/>
        </w:rPr>
        <w:t xml:space="preserve"> agree that Dr. Priya need not reveal th</w:t>
      </w:r>
      <w:r w:rsidR="00C16E6E">
        <w:rPr>
          <w:rFonts w:ascii="Arial" w:eastAsia="Arial" w:hAnsi="Arial" w:cs="Arial"/>
        </w:rPr>
        <w:t xml:space="preserve">e full contents of the </w:t>
      </w:r>
      <w:r w:rsidR="00AC0FF1">
        <w:rPr>
          <w:rFonts w:ascii="Arial" w:eastAsia="Arial" w:hAnsi="Arial" w:cs="Arial"/>
        </w:rPr>
        <w:t>session unless</w:t>
      </w:r>
      <w:r w:rsidR="00C16E6E">
        <w:rPr>
          <w:rFonts w:ascii="Arial" w:eastAsia="Arial" w:hAnsi="Arial" w:cs="Arial"/>
        </w:rPr>
        <w:t xml:space="preserve"> Jyothi is under harm or danger. </w:t>
      </w:r>
      <w:r w:rsidR="00E033BB">
        <w:rPr>
          <w:rFonts w:ascii="Arial" w:eastAsia="Arial" w:hAnsi="Arial" w:cs="Arial"/>
        </w:rPr>
        <w:t xml:space="preserve">As the therapy progresses and rapport and trust </w:t>
      </w:r>
      <w:proofErr w:type="gramStart"/>
      <w:r w:rsidR="00E033BB">
        <w:rPr>
          <w:rFonts w:ascii="Arial" w:eastAsia="Arial" w:hAnsi="Arial" w:cs="Arial"/>
        </w:rPr>
        <w:t>is</w:t>
      </w:r>
      <w:proofErr w:type="gramEnd"/>
      <w:r w:rsidR="00E033BB">
        <w:rPr>
          <w:rFonts w:ascii="Arial" w:eastAsia="Arial" w:hAnsi="Arial" w:cs="Arial"/>
        </w:rPr>
        <w:t xml:space="preserve"> built, Jyothi reveals that she drinks alcohol once a week, and cuts herself when under anxiety or stress. </w:t>
      </w:r>
      <w:r w:rsidR="00D9510B">
        <w:rPr>
          <w:rFonts w:ascii="Arial" w:eastAsia="Arial" w:hAnsi="Arial" w:cs="Arial"/>
        </w:rPr>
        <w:t xml:space="preserve">Do any of these behaviors call for Dr. Priya to inform Jyothi’s parents? </w:t>
      </w:r>
      <w:r w:rsidR="00905C4B">
        <w:rPr>
          <w:rFonts w:ascii="Arial" w:eastAsia="Arial" w:hAnsi="Arial" w:cs="Arial"/>
        </w:rPr>
        <w:t>What consequences may be expected if Dr. Priya does or does not reveal the contents of her session to Jyothi’</w:t>
      </w:r>
      <w:r w:rsidR="00770FEC">
        <w:rPr>
          <w:rFonts w:ascii="Arial" w:eastAsia="Arial" w:hAnsi="Arial" w:cs="Arial"/>
        </w:rPr>
        <w:t xml:space="preserve">s parents? </w:t>
      </w:r>
    </w:p>
    <w:p w14:paraId="64CB9795" w14:textId="77777777" w:rsidR="0005596F" w:rsidRPr="00AC0FF1" w:rsidRDefault="00FC09F7" w:rsidP="00431253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371616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431253">
        <w:rPr>
          <w:rFonts w:ascii="Arial" w:eastAsia="Arial" w:hAnsi="Arial" w:cs="Arial"/>
        </w:rPr>
        <w:tab/>
      </w:r>
      <w:r w:rsidR="0005596F" w:rsidRPr="00AC0FF1">
        <w:rPr>
          <w:rFonts w:ascii="Arial" w:eastAsia="Arial" w:hAnsi="Arial" w:cs="Arial"/>
          <w:b/>
          <w:bCs/>
        </w:rPr>
        <w:t>OR</w:t>
      </w:r>
    </w:p>
    <w:p w14:paraId="718329C9" w14:textId="77777777" w:rsidR="00FC09F7" w:rsidRPr="00371616" w:rsidRDefault="00121AC2" w:rsidP="00371616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in detail Carl Roger’s theory of counselling.</w:t>
      </w:r>
      <w:r w:rsidR="00FC09F7" w:rsidRPr="00371616">
        <w:rPr>
          <w:rFonts w:ascii="Arial" w:eastAsia="Arial" w:hAnsi="Arial" w:cs="Arial"/>
        </w:rPr>
        <w:tab/>
      </w:r>
    </w:p>
    <w:p w14:paraId="4FE6EB1F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D6DBB3" w14:textId="77777777" w:rsidR="00AF046E" w:rsidRDefault="00AF046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AF0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E224" w14:textId="77777777" w:rsidR="00505164" w:rsidRDefault="00505164">
      <w:pPr>
        <w:spacing w:after="0" w:line="240" w:lineRule="auto"/>
      </w:pPr>
      <w:r>
        <w:separator/>
      </w:r>
    </w:p>
  </w:endnote>
  <w:endnote w:type="continuationSeparator" w:id="0">
    <w:p w14:paraId="63CC87C4" w14:textId="77777777" w:rsidR="00505164" w:rsidRDefault="0050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B7EA" w14:textId="77777777" w:rsidR="00112499" w:rsidRDefault="00112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43AF" w14:textId="77777777" w:rsidR="00AF046E" w:rsidRDefault="00AF046E" w:rsidP="00E87737"/>
  <w:p w14:paraId="417C8563" w14:textId="71D41DA3" w:rsidR="00AF046E" w:rsidRDefault="00112499">
    <w:pPr>
      <w:jc w:val="right"/>
    </w:pPr>
    <w:r>
      <w:t>PY7421-B-22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D982" w14:textId="77777777" w:rsidR="00112499" w:rsidRDefault="0011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5639" w14:textId="77777777" w:rsidR="00505164" w:rsidRDefault="00505164">
      <w:pPr>
        <w:spacing w:after="0" w:line="240" w:lineRule="auto"/>
      </w:pPr>
      <w:r>
        <w:separator/>
      </w:r>
    </w:p>
  </w:footnote>
  <w:footnote w:type="continuationSeparator" w:id="0">
    <w:p w14:paraId="34B6E7B6" w14:textId="77777777" w:rsidR="00505164" w:rsidRDefault="0050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2FF3" w14:textId="77777777" w:rsidR="00112499" w:rsidRDefault="00112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D0B2" w14:textId="77777777" w:rsidR="00AF046E" w:rsidRDefault="00AF656A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216CE8AB" wp14:editId="6A26B213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A56" w14:textId="77777777" w:rsidR="00112499" w:rsidRDefault="00112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08BA"/>
    <w:multiLevelType w:val="multilevel"/>
    <w:tmpl w:val="FBAE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04A206E"/>
    <w:multiLevelType w:val="hybridMultilevel"/>
    <w:tmpl w:val="A72489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185"/>
    <w:multiLevelType w:val="multilevel"/>
    <w:tmpl w:val="FBAEE8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266018">
    <w:abstractNumId w:val="0"/>
  </w:num>
  <w:num w:numId="2" w16cid:durableId="1902711181">
    <w:abstractNumId w:val="1"/>
  </w:num>
  <w:num w:numId="3" w16cid:durableId="29198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6E"/>
    <w:rsid w:val="0005596F"/>
    <w:rsid w:val="00094EBA"/>
    <w:rsid w:val="001058E1"/>
    <w:rsid w:val="00112499"/>
    <w:rsid w:val="00121AC2"/>
    <w:rsid w:val="00276647"/>
    <w:rsid w:val="00325DA5"/>
    <w:rsid w:val="00331CDE"/>
    <w:rsid w:val="00371616"/>
    <w:rsid w:val="003B6311"/>
    <w:rsid w:val="00431253"/>
    <w:rsid w:val="00441EBC"/>
    <w:rsid w:val="00505164"/>
    <w:rsid w:val="005269DB"/>
    <w:rsid w:val="00642A61"/>
    <w:rsid w:val="006750A4"/>
    <w:rsid w:val="00770FEC"/>
    <w:rsid w:val="007C55E7"/>
    <w:rsid w:val="008C498F"/>
    <w:rsid w:val="00900869"/>
    <w:rsid w:val="00905C4B"/>
    <w:rsid w:val="009E7DE4"/>
    <w:rsid w:val="00A44387"/>
    <w:rsid w:val="00AC0FF1"/>
    <w:rsid w:val="00AF046E"/>
    <w:rsid w:val="00AF656A"/>
    <w:rsid w:val="00B034B9"/>
    <w:rsid w:val="00BD7133"/>
    <w:rsid w:val="00C16E6E"/>
    <w:rsid w:val="00D12391"/>
    <w:rsid w:val="00D52F26"/>
    <w:rsid w:val="00D9510B"/>
    <w:rsid w:val="00E033BB"/>
    <w:rsid w:val="00E74607"/>
    <w:rsid w:val="00E87737"/>
    <w:rsid w:val="00FB0A48"/>
    <w:rsid w:val="00F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B886"/>
  <w15:docId w15:val="{73479428-3EDD-4D51-BB58-682175D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76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37"/>
  </w:style>
  <w:style w:type="paragraph" w:styleId="Footer">
    <w:name w:val="footer"/>
    <w:basedOn w:val="Normal"/>
    <w:link w:val="FooterChar"/>
    <w:uiPriority w:val="99"/>
    <w:unhideWhenUsed/>
    <w:rsid w:val="00E87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St josephs college</cp:lastModifiedBy>
  <cp:revision>21</cp:revision>
  <cp:lastPrinted>2022-11-24T05:27:00Z</cp:lastPrinted>
  <dcterms:created xsi:type="dcterms:W3CDTF">2022-10-24T15:30:00Z</dcterms:created>
  <dcterms:modified xsi:type="dcterms:W3CDTF">2022-11-24T05:27:00Z</dcterms:modified>
</cp:coreProperties>
</file>