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1985"/>
          <w:tab w:val="left" w:leader="none" w:pos="4253"/>
        </w:tabs>
        <w:ind w:left="360" w:right="-330" w:firstLine="0"/>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02">
      <w:pPr>
        <w:rPr>
          <w:rFonts w:ascii="Arial" w:cs="Arial" w:eastAsia="Arial" w:hAnsi="Arial"/>
          <w:b w:val="1"/>
        </w:rPr>
      </w:pPr>
      <w:r w:rsidDel="00000000" w:rsidR="00000000" w:rsidRPr="00000000">
        <w:rPr/>
        <w:drawing>
          <wp:inline distB="0" distT="0" distL="0" distR="0">
            <wp:extent cx="1014095" cy="9525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14095" cy="95250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3810000</wp:posOffset>
                </wp:positionH>
                <wp:positionV relativeFrom="paragraph">
                  <wp:posOffset>101600</wp:posOffset>
                </wp:positionV>
                <wp:extent cx="2489200" cy="765810"/>
                <wp:effectExtent b="0" l="0" r="0" t="0"/>
                <wp:wrapNone/>
                <wp:docPr id="1" name=""/>
                <a:graphic>
                  <a:graphicData uri="http://schemas.microsoft.com/office/word/2010/wordprocessingShape">
                    <wps:wsp>
                      <wps:cNvSpPr/>
                      <wps:cNvPr id="2" name="Shape 2"/>
                      <wps:spPr>
                        <a:xfrm>
                          <a:off x="4106163" y="3401858"/>
                          <a:ext cx="2479675" cy="7562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000000"/>
                                <w:sz w:val="22"/>
                                <w:vertAlign w:val="baseline"/>
                              </w:rPr>
                              <w:t xml:space="preserve">Register Number:</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000000"/>
                                <w:sz w:val="22"/>
                                <w:vertAlign w:val="baseline"/>
                              </w:rPr>
                            </w:r>
                            <w:r w:rsidDel="00000000" w:rsidR="00000000" w:rsidRPr="00000000">
                              <w:rPr>
                                <w:rFonts w:ascii="Cambria" w:cs="Cambria" w:eastAsia="Cambria" w:hAnsi="Cambria"/>
                                <w:b w:val="0"/>
                                <w:i w:val="0"/>
                                <w:smallCaps w:val="0"/>
                                <w:strike w:val="0"/>
                                <w:color w:val="000000"/>
                                <w:sz w:val="22"/>
                                <w:vertAlign w:val="baseline"/>
                              </w:rPr>
                              <w:t xml:space="preserve">DATE: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3810000</wp:posOffset>
                </wp:positionH>
                <wp:positionV relativeFrom="paragraph">
                  <wp:posOffset>101600</wp:posOffset>
                </wp:positionV>
                <wp:extent cx="2489200" cy="76581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489200" cy="765810"/>
                        </a:xfrm>
                        <a:prstGeom prst="rect"/>
                        <a:ln/>
                      </pic:spPr>
                    </pic:pic>
                  </a:graphicData>
                </a:graphic>
              </wp:anchor>
            </w:drawing>
          </mc:Fallback>
        </mc:AlternateContent>
      </w:r>
    </w:p>
    <w:p w:rsidR="00000000" w:rsidDel="00000000" w:rsidP="00000000" w:rsidRDefault="00000000" w:rsidRPr="00000000" w14:paraId="00000003">
      <w:pPr>
        <w:spacing w:after="0" w:lineRule="auto"/>
        <w:jc w:val="center"/>
        <w:rPr>
          <w:rFonts w:ascii="Arial" w:cs="Arial" w:eastAsia="Arial" w:hAnsi="Arial"/>
          <w:b w:val="1"/>
        </w:rPr>
      </w:pPr>
      <w:bookmarkStart w:colFirst="0" w:colLast="0" w:name="_gjdgxs" w:id="0"/>
      <w:bookmarkEnd w:id="0"/>
      <w:r w:rsidDel="00000000" w:rsidR="00000000" w:rsidRPr="00000000">
        <w:rPr>
          <w:rFonts w:ascii="Arial" w:cs="Arial" w:eastAsia="Arial" w:hAnsi="Arial"/>
          <w:b w:val="1"/>
          <w:rtl w:val="0"/>
        </w:rPr>
        <w:t xml:space="preserve">ST. JOSEPH’S UNIVERSITY, BENGALURU -27</w:t>
      </w:r>
    </w:p>
    <w:p w:rsidR="00000000" w:rsidDel="00000000" w:rsidP="00000000" w:rsidRDefault="00000000" w:rsidRPr="00000000" w14:paraId="00000004">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BBA/BBASF – II SEMESTER</w:t>
      </w:r>
    </w:p>
    <w:p w:rsidR="00000000" w:rsidDel="00000000" w:rsidP="00000000" w:rsidRDefault="00000000" w:rsidRPr="00000000" w14:paraId="00000005">
      <w:pPr>
        <w:pStyle w:val="Title"/>
        <w:rPr>
          <w:rFonts w:ascii="Arial" w:cs="Arial" w:eastAsia="Arial" w:hAnsi="Arial"/>
          <w:sz w:val="22"/>
          <w:szCs w:val="22"/>
        </w:rPr>
      </w:pPr>
      <w:r w:rsidDel="00000000" w:rsidR="00000000" w:rsidRPr="00000000">
        <w:rPr>
          <w:rFonts w:ascii="Arial" w:cs="Arial" w:eastAsia="Arial" w:hAnsi="Arial"/>
          <w:sz w:val="22"/>
          <w:szCs w:val="22"/>
          <w:rtl w:val="0"/>
        </w:rPr>
        <w:t xml:space="preserve">SEMESTER EXAMINATION: APRIL 2023</w:t>
      </w:r>
    </w:p>
    <w:p w:rsidR="00000000" w:rsidDel="00000000" w:rsidP="00000000" w:rsidRDefault="00000000" w:rsidRPr="00000000" w14:paraId="00000006">
      <w:pPr>
        <w:pStyle w:val="Title"/>
        <w:rPr>
          <w:rFonts w:ascii="Arial" w:cs="Arial" w:eastAsia="Arial" w:hAnsi="Arial"/>
          <w:sz w:val="22"/>
          <w:szCs w:val="22"/>
        </w:rPr>
      </w:pPr>
      <w:r w:rsidDel="00000000" w:rsidR="00000000" w:rsidRPr="00000000">
        <w:rPr>
          <w:rFonts w:ascii="Arial" w:cs="Arial" w:eastAsia="Arial" w:hAnsi="Arial"/>
          <w:sz w:val="22"/>
          <w:szCs w:val="22"/>
          <w:rtl w:val="0"/>
        </w:rPr>
        <w:t xml:space="preserve">(Examination conducted in May 2023)</w:t>
      </w:r>
    </w:p>
    <w:p w:rsidR="00000000" w:rsidDel="00000000" w:rsidP="00000000" w:rsidRDefault="00000000" w:rsidRPr="00000000" w14:paraId="00000007">
      <w:pPr>
        <w:pStyle w:val="Title"/>
        <w:rPr>
          <w:rFonts w:ascii="Arial" w:cs="Arial" w:eastAsia="Arial" w:hAnsi="Arial"/>
          <w:u w:val="single"/>
        </w:rPr>
      </w:pPr>
      <w:r w:rsidDel="00000000" w:rsidR="00000000" w:rsidRPr="00000000">
        <w:rPr>
          <w:rFonts w:ascii="Arial" w:cs="Arial" w:eastAsia="Arial" w:hAnsi="Arial"/>
          <w:u w:val="single"/>
          <w:rtl w:val="0"/>
        </w:rPr>
        <w:t xml:space="preserve">BA2221/BASF2221 Human Resource Management</w:t>
      </w:r>
    </w:p>
    <w:p w:rsidR="00000000" w:rsidDel="00000000" w:rsidP="00000000" w:rsidRDefault="00000000" w:rsidRPr="00000000" w14:paraId="00000008">
      <w:pPr>
        <w:pStyle w:val="Title"/>
        <w:rPr>
          <w:rFonts w:ascii="Arial" w:cs="Arial" w:eastAsia="Arial" w:hAnsi="Arial"/>
          <w:u w:val="single"/>
        </w:rPr>
      </w:pPr>
      <w:r w:rsidDel="00000000" w:rsidR="00000000" w:rsidRPr="00000000">
        <w:rPr>
          <w:rtl w:val="0"/>
        </w:rPr>
      </w:r>
    </w:p>
    <w:p w:rsidR="00000000" w:rsidDel="00000000" w:rsidP="00000000" w:rsidRDefault="00000000" w:rsidRPr="00000000" w14:paraId="00000009">
      <w:pPr>
        <w:pStyle w:val="Title"/>
        <w:rPr>
          <w:rFonts w:ascii="Arial" w:cs="Arial" w:eastAsia="Arial" w:hAnsi="Arial"/>
        </w:rPr>
      </w:pPr>
      <w:bookmarkStart w:colFirst="0" w:colLast="0" w:name="_30j0zll" w:id="1"/>
      <w:bookmarkEnd w:id="1"/>
      <w:r w:rsidDel="00000000" w:rsidR="00000000" w:rsidRPr="00000000">
        <w:rPr>
          <w:rFonts w:ascii="Arial" w:cs="Arial" w:eastAsia="Arial" w:hAnsi="Arial"/>
          <w:u w:val="single"/>
          <w:rtl w:val="0"/>
        </w:rPr>
        <w:t xml:space="preserve">(For current batch students only)</w:t>
      </w:r>
      <w:r w:rsidDel="00000000" w:rsidR="00000000" w:rsidRPr="00000000">
        <w:rPr>
          <w:rtl w:val="0"/>
        </w:rPr>
      </w:r>
    </w:p>
    <w:p w:rsidR="00000000" w:rsidDel="00000000" w:rsidP="00000000" w:rsidRDefault="00000000" w:rsidRPr="00000000" w14:paraId="0000000A">
      <w:pPr>
        <w:pStyle w:val="Title"/>
        <w:rPr>
          <w:rFonts w:ascii="Arial" w:cs="Arial" w:eastAsia="Arial" w:hAnsi="Arial"/>
        </w:rPr>
      </w:pPr>
      <w:r w:rsidDel="00000000" w:rsidR="00000000" w:rsidRPr="00000000">
        <w:rPr>
          <w:rFonts w:ascii="Arial" w:cs="Arial" w:eastAsia="Arial" w:hAnsi="Arial"/>
          <w:rtl w:val="0"/>
        </w:rPr>
        <w:t xml:space="preserve">Time- 2 hrs</w:t>
        <w:tab/>
        <w:tab/>
        <w:tab/>
        <w:tab/>
        <w:tab/>
        <w:tab/>
        <w:tab/>
        <w:tab/>
        <w:t xml:space="preserve"> </w:t>
        <w:tab/>
        <w:t xml:space="preserve">Max Marks-60</w:t>
      </w:r>
    </w:p>
    <w:p w:rsidR="00000000" w:rsidDel="00000000" w:rsidP="00000000" w:rsidRDefault="00000000" w:rsidRPr="00000000" w14:paraId="0000000B">
      <w:pPr>
        <w:pStyle w:val="Title"/>
        <w:rPr>
          <w:rFonts w:ascii="Arial" w:cs="Arial" w:eastAsia="Arial" w:hAnsi="Arial"/>
          <w:b w:val="0"/>
        </w:rPr>
      </w:pPr>
      <w:r w:rsidDel="00000000" w:rsidR="00000000" w:rsidRPr="00000000">
        <w:rPr>
          <w:rtl w:val="0"/>
        </w:rPr>
      </w:r>
    </w:p>
    <w:p w:rsidR="00000000" w:rsidDel="00000000" w:rsidP="00000000" w:rsidRDefault="00000000" w:rsidRPr="00000000" w14:paraId="0000000C">
      <w:pPr>
        <w:ind w:left="360" w:hanging="360"/>
        <w:jc w:val="center"/>
        <w:rPr>
          <w:u w:val="single"/>
        </w:rPr>
      </w:pPr>
      <w:r w:rsidDel="00000000" w:rsidR="00000000" w:rsidRPr="00000000">
        <w:rPr>
          <w:rFonts w:ascii="Arial" w:cs="Arial" w:eastAsia="Arial" w:hAnsi="Arial"/>
          <w:b w:val="1"/>
          <w:rtl w:val="0"/>
        </w:rPr>
        <w:t xml:space="preserve">This paper contains </w:t>
      </w:r>
      <w:r w:rsidDel="00000000" w:rsidR="00000000" w:rsidRPr="00000000">
        <w:rPr>
          <w:rFonts w:ascii="Arial" w:cs="Arial" w:eastAsia="Arial" w:hAnsi="Arial"/>
          <w:b w:val="1"/>
          <w:color w:val="000000"/>
          <w:rtl w:val="0"/>
        </w:rPr>
        <w:t xml:space="preserve">_____ </w:t>
      </w:r>
      <w:r w:rsidDel="00000000" w:rsidR="00000000" w:rsidRPr="00000000">
        <w:rPr>
          <w:rFonts w:ascii="Arial" w:cs="Arial" w:eastAsia="Arial" w:hAnsi="Arial"/>
          <w:b w:val="1"/>
          <w:rtl w:val="0"/>
        </w:rPr>
        <w:t xml:space="preserve">printed pages and four parts</w:t>
      </w:r>
      <w:r w:rsidDel="00000000" w:rsidR="00000000" w:rsidRPr="00000000">
        <w:rPr>
          <w:rtl w:val="0"/>
        </w:rPr>
      </w:r>
    </w:p>
    <w:p w:rsidR="00000000" w:rsidDel="00000000" w:rsidP="00000000" w:rsidRDefault="00000000" w:rsidRPr="00000000" w14:paraId="0000000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 </w:t>
      </w:r>
    </w:p>
    <w:p w:rsidR="00000000" w:rsidDel="00000000" w:rsidP="00000000" w:rsidRDefault="00000000" w:rsidRPr="00000000" w14:paraId="0000000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 </w:t>
      </w:r>
      <w:r w:rsidDel="00000000" w:rsidR="00000000" w:rsidRPr="00000000">
        <w:rPr>
          <w:rFonts w:ascii="Arial" w:cs="Arial" w:eastAsia="Arial" w:hAnsi="Arial"/>
          <w:sz w:val="24"/>
          <w:szCs w:val="24"/>
          <w:rtl w:val="0"/>
        </w:rPr>
        <w:t xml:space="preserve">Answer </w:t>
      </w:r>
      <w:r w:rsidDel="00000000" w:rsidR="00000000" w:rsidRPr="00000000">
        <w:rPr>
          <w:rFonts w:ascii="Arial" w:cs="Arial" w:eastAsia="Arial" w:hAnsi="Arial"/>
          <w:b w:val="1"/>
          <w:i w:val="1"/>
          <w:sz w:val="24"/>
          <w:szCs w:val="24"/>
          <w:rtl w:val="0"/>
        </w:rPr>
        <w:t xml:space="preserve">any five </w:t>
      </w:r>
      <w:r w:rsidDel="00000000" w:rsidR="00000000" w:rsidRPr="00000000">
        <w:rPr>
          <w:rFonts w:ascii="Arial" w:cs="Arial" w:eastAsia="Arial" w:hAnsi="Arial"/>
          <w:sz w:val="24"/>
          <w:szCs w:val="24"/>
          <w:rtl w:val="0"/>
        </w:rPr>
        <w:t xml:space="preserve">of the following </w:t>
        <w:tab/>
        <w:tab/>
        <w:tab/>
        <w:t xml:space="preserve">                  (</w:t>
      </w:r>
      <w:r w:rsidDel="00000000" w:rsidR="00000000" w:rsidRPr="00000000">
        <w:rPr>
          <w:rFonts w:ascii="Arial" w:cs="Arial" w:eastAsia="Arial" w:hAnsi="Arial"/>
          <w:b w:val="1"/>
          <w:sz w:val="24"/>
          <w:szCs w:val="24"/>
          <w:rtl w:val="0"/>
        </w:rPr>
        <w:t xml:space="preserve">5x2 = 10 Marks)</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9" w:right="0" w:hanging="36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HR Outsourcing?</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9" w:right="0" w:hanging="36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 the meaning of Employee Orientation.</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9" w:right="0" w:hanging="36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Mention the benefits of employee transfer.</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9" w:right="0" w:hanging="36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Cite the meaning of Job Enrichment.</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9" w:right="0" w:hanging="36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Servant Leadership?</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9" w:right="0" w:hanging="36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 any two ethical issues in Human resource management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Section B</w:t>
      </w:r>
    </w:p>
    <w:p w:rsidR="00000000" w:rsidDel="00000000" w:rsidP="00000000" w:rsidRDefault="00000000" w:rsidRPr="00000000" w14:paraId="0000001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 </w:t>
      </w:r>
      <w:r w:rsidDel="00000000" w:rsidR="00000000" w:rsidRPr="00000000">
        <w:rPr>
          <w:rFonts w:ascii="Arial" w:cs="Arial" w:eastAsia="Arial" w:hAnsi="Arial"/>
          <w:sz w:val="24"/>
          <w:szCs w:val="24"/>
          <w:rtl w:val="0"/>
        </w:rPr>
        <w:t xml:space="preserve">Answer </w:t>
      </w:r>
      <w:r w:rsidDel="00000000" w:rsidR="00000000" w:rsidRPr="00000000">
        <w:rPr>
          <w:rFonts w:ascii="Arial" w:cs="Arial" w:eastAsia="Arial" w:hAnsi="Arial"/>
          <w:b w:val="1"/>
          <w:i w:val="1"/>
          <w:sz w:val="24"/>
          <w:szCs w:val="24"/>
          <w:rtl w:val="0"/>
        </w:rPr>
        <w:t xml:space="preserve">any four </w:t>
      </w:r>
      <w:r w:rsidDel="00000000" w:rsidR="00000000" w:rsidRPr="00000000">
        <w:rPr>
          <w:rFonts w:ascii="Arial" w:cs="Arial" w:eastAsia="Arial" w:hAnsi="Arial"/>
          <w:sz w:val="24"/>
          <w:szCs w:val="24"/>
          <w:rtl w:val="0"/>
        </w:rPr>
        <w:t xml:space="preserve">of the following </w:t>
        <w:tab/>
        <w:tab/>
        <w:tab/>
        <w:t xml:space="preserve">                  (</w:t>
      </w:r>
      <w:r w:rsidDel="00000000" w:rsidR="00000000" w:rsidRPr="00000000">
        <w:rPr>
          <w:rFonts w:ascii="Arial" w:cs="Arial" w:eastAsia="Arial" w:hAnsi="Arial"/>
          <w:b w:val="1"/>
          <w:sz w:val="24"/>
          <w:szCs w:val="24"/>
          <w:rtl w:val="0"/>
        </w:rPr>
        <w:t xml:space="preserve">4x5 = 20 Marks)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6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Elucidate various factors affecting Recruitment.</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Summarize the types of transfers in an organisation. </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 an outline on various employee retention strategies.</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Explicate importance and benefits of Human Resource Planning.</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“Training and development bring organic growth to the organization “In what aspects training and development differs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C </w:t>
      </w:r>
    </w:p>
    <w:p w:rsidR="00000000" w:rsidDel="00000000" w:rsidP="00000000" w:rsidRDefault="00000000" w:rsidRPr="00000000" w14:paraId="0000001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III. </w:t>
      </w:r>
      <w:r w:rsidDel="00000000" w:rsidR="00000000" w:rsidRPr="00000000">
        <w:rPr>
          <w:rFonts w:ascii="Arial" w:cs="Arial" w:eastAsia="Arial" w:hAnsi="Arial"/>
          <w:sz w:val="24"/>
          <w:szCs w:val="24"/>
          <w:rtl w:val="0"/>
        </w:rPr>
        <w:t xml:space="preserve">Answer </w:t>
      </w:r>
      <w:r w:rsidDel="00000000" w:rsidR="00000000" w:rsidRPr="00000000">
        <w:rPr>
          <w:rFonts w:ascii="Arial" w:cs="Arial" w:eastAsia="Arial" w:hAnsi="Arial"/>
          <w:b w:val="1"/>
          <w:i w:val="1"/>
          <w:sz w:val="24"/>
          <w:szCs w:val="24"/>
          <w:rtl w:val="0"/>
        </w:rPr>
        <w:t xml:space="preserve">any two </w:t>
      </w:r>
      <w:r w:rsidDel="00000000" w:rsidR="00000000" w:rsidRPr="00000000">
        <w:rPr>
          <w:rFonts w:ascii="Arial" w:cs="Arial" w:eastAsia="Arial" w:hAnsi="Arial"/>
          <w:sz w:val="24"/>
          <w:szCs w:val="24"/>
          <w:rtl w:val="0"/>
        </w:rPr>
        <w:t xml:space="preserve">of the following </w:t>
        <w:tab/>
        <w:tab/>
        <w:tab/>
        <w:t xml:space="preserve">               (</w:t>
      </w:r>
      <w:r w:rsidDel="00000000" w:rsidR="00000000" w:rsidRPr="00000000">
        <w:rPr>
          <w:rFonts w:ascii="Arial" w:cs="Arial" w:eastAsia="Arial" w:hAnsi="Arial"/>
          <w:b w:val="1"/>
          <w:sz w:val="24"/>
          <w:szCs w:val="24"/>
          <w:rtl w:val="0"/>
        </w:rPr>
        <w:t xml:space="preserve">2x10 = 20 Marks)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9" w:right="0" w:hanging="36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Mention the objectives of HRM. Illustrate the process of HRM.</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9" w:right="0" w:hanging="36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Performance Appraisal? Elaborate any four methods of performance appraisal.</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9" w:right="0" w:hanging="36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When a corporation expands overseas, the “human resources” role in globalization is significant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 reference to the statement discuss Expatriate Management and Cross-cultural training </w:t>
      </w:r>
      <w:r w:rsidDel="00000000" w:rsidR="00000000" w:rsidRPr="00000000">
        <w:rPr>
          <w:rtl w:val="0"/>
        </w:rPr>
      </w:r>
    </w:p>
    <w:p w:rsidR="00000000" w:rsidDel="00000000" w:rsidP="00000000" w:rsidRDefault="00000000" w:rsidRPr="00000000" w14:paraId="00000024">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5">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6">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7">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8">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9">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D</w:t>
      </w:r>
    </w:p>
    <w:p w:rsidR="00000000" w:rsidDel="00000000" w:rsidP="00000000" w:rsidRDefault="00000000" w:rsidRPr="00000000" w14:paraId="0000002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III. Answer the following </w:t>
        <w:tab/>
        <w:tab/>
        <w:tab/>
        <w:tab/>
        <w:tab/>
        <w:t xml:space="preserve">               (1x10=10 Marks)</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9" w:right="0" w:hanging="36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Telus Communication is leading a service company in telecommunication. They have around 800 employees across India. In recent company observed fall in market share and losing their valuable customers. A survey conducted by the company revealed that the customers felt that the Telus’s products are good but services is not up to expectation. Some customers expressed that company’s customer executives are not able to answer their queries and are sometimes discourteous. The matter was escalated to top level. Managing Director of the company instructed HRD manager to look into the matter and resolve  it as top  priority.  This led to re-examination of how the company recruited, trained and managed its employees. To increase customer retention company decided to have training and development program for the employees. Assume you are HR manager responsible for organizational changes and find a solution for the issue.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Questions: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1077"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Analyse the case and  suggest suitable  type of training  method to Telus Communication. (2 marks)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1077"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Point out  the importance of training and development in the service sector. (3 marks)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77"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any 5 different techniques of training. ( 5marks)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107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567" w:top="851"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Georgia"/>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77" w:hanging="360"/>
      </w:pPr>
      <w:rPr/>
    </w:lvl>
    <w:lvl w:ilvl="1">
      <w:start w:val="1"/>
      <w:numFmt w:val="lowerLetter"/>
      <w:lvlText w:val="%2."/>
      <w:lvlJc w:val="left"/>
      <w:pPr>
        <w:ind w:left="1797" w:hanging="360"/>
      </w:pPr>
      <w:rPr/>
    </w:lvl>
    <w:lvl w:ilvl="2">
      <w:start w:val="1"/>
      <w:numFmt w:val="lowerRoman"/>
      <w:lvlText w:val="%3."/>
      <w:lvlJc w:val="right"/>
      <w:pPr>
        <w:ind w:left="2517" w:hanging="180"/>
      </w:pPr>
      <w:rPr/>
    </w:lvl>
    <w:lvl w:ilvl="3">
      <w:start w:val="1"/>
      <w:numFmt w:val="decimal"/>
      <w:lvlText w:val="%4."/>
      <w:lvlJc w:val="left"/>
      <w:pPr>
        <w:ind w:left="3237" w:hanging="360"/>
      </w:pPr>
      <w:rPr/>
    </w:lvl>
    <w:lvl w:ilvl="4">
      <w:start w:val="1"/>
      <w:numFmt w:val="lowerLetter"/>
      <w:lvlText w:val="%5."/>
      <w:lvlJc w:val="left"/>
      <w:pPr>
        <w:ind w:left="3957" w:hanging="360"/>
      </w:pPr>
      <w:rPr/>
    </w:lvl>
    <w:lvl w:ilvl="5">
      <w:start w:val="1"/>
      <w:numFmt w:val="lowerRoman"/>
      <w:lvlText w:val="%6."/>
      <w:lvlJc w:val="right"/>
      <w:pPr>
        <w:ind w:left="4677" w:hanging="180"/>
      </w:pPr>
      <w:rPr/>
    </w:lvl>
    <w:lvl w:ilvl="6">
      <w:start w:val="1"/>
      <w:numFmt w:val="decimal"/>
      <w:lvlText w:val="%7."/>
      <w:lvlJc w:val="left"/>
      <w:pPr>
        <w:ind w:left="5397" w:hanging="360"/>
      </w:pPr>
      <w:rPr/>
    </w:lvl>
    <w:lvl w:ilvl="7">
      <w:start w:val="1"/>
      <w:numFmt w:val="lowerLetter"/>
      <w:lvlText w:val="%8."/>
      <w:lvlJc w:val="left"/>
      <w:pPr>
        <w:ind w:left="6117" w:hanging="360"/>
      </w:pPr>
      <w:rPr/>
    </w:lvl>
    <w:lvl w:ilvl="8">
      <w:start w:val="1"/>
      <w:numFmt w:val="lowerRoman"/>
      <w:lvlText w:val="%9."/>
      <w:lvlJc w:val="right"/>
      <w:pPr>
        <w:ind w:left="6837" w:hanging="180"/>
      </w:pPr>
      <w:rPr/>
    </w:lvl>
  </w:abstractNum>
  <w:abstractNum w:abstractNumId="2">
    <w:lvl w:ilvl="0">
      <w:start w:val="1"/>
      <w:numFmt w:val="decimal"/>
      <w:lvlText w:val="%1."/>
      <w:lvlJc w:val="left"/>
      <w:pPr>
        <w:ind w:left="1069" w:hanging="360"/>
      </w:pPr>
      <w:rPr>
        <w:b w:val="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A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Times New Roman" w:cs="Times New Roman" w:eastAsia="Times New Roman" w:hAnsi="Times New Roman"/>
      <w:b w:val="1"/>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