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420"/>
          <w:tab w:val="center" w:leader="none" w:pos="4680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 xml:space="preserve">ST.JOSEPH’S UNIVERSITY, BENGALURU -27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Open Elective – II SEMESTER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VC OE 2: Visual Analysis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TWO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SIX in not more 150 words. </w:t>
        <w:tab/>
        <w:tab/>
        <w:tab/>
        <w:t xml:space="preserve">(6 X 5 =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Visual Communication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Saturation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Semiotics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Colour wheel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Marxist theory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firstLine="414.0000000000000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Shape</w:t>
      </w:r>
    </w:p>
    <w:p w:rsidR="00000000" w:rsidDel="00000000" w:rsidP="00000000" w:rsidRDefault="00000000" w:rsidRPr="00000000" w14:paraId="00000016">
      <w:pPr>
        <w:spacing w:after="0" w:lineRule="auto"/>
        <w:ind w:left="113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THREE in not more 300 words. </w:t>
        <w:tab/>
        <w:tab/>
        <w:t xml:space="preserve">(3 X 10 =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41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the mise-en-scene of any movie of your choice.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41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the elements of visual design theory.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41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any logo of your choice and analyze it using the principles of visual design.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41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is feminist analysis? Discuss by taking a film as an example.</w:t>
      </w:r>
    </w:p>
    <w:sectPr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  <w:t xml:space="preserve">VC OE 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80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