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ST. JOSEPH’S COLLEGE (AUTONOMOUS), BENGALURU -27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-685799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-685799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-189864</wp:posOffset>
            </wp:positionH>
            <wp:positionV relativeFrom="paragraph">
              <wp:posOffset>0</wp:posOffset>
            </wp:positionV>
            <wp:extent cx="963295" cy="9067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BA VISUAL COMMUNICATION – IV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SEMESTER EXAMINATION: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VC 4122 – Screenplay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Time: 2 Hours</w:t>
        <w:tab/>
        <w:tab/>
        <w:tab/>
        <w:tab/>
        <w:tab/>
        <w:tab/>
        <w:t xml:space="preserve">           Max Marks: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This paper contains ONE printed page and ONE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 Explain any FOUR of the following with relevant examples in 250 words each. (3X10= 30)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Dramatic irony</w:t>
      </w:r>
    </w:p>
    <w:p w:rsidR="00000000" w:rsidDel="00000000" w:rsidP="00000000" w:rsidRDefault="00000000" w:rsidRPr="00000000" w14:paraId="00000011">
      <w:pPr>
        <w:spacing w:line="360" w:lineRule="auto"/>
        <w:ind w:left="36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 Two incidents</w:t>
      </w:r>
    </w:p>
    <w:p w:rsidR="00000000" w:rsidDel="00000000" w:rsidP="00000000" w:rsidRDefault="00000000" w:rsidRPr="00000000" w14:paraId="00000012">
      <w:pPr>
        <w:spacing w:line="360" w:lineRule="auto"/>
        <w:ind w:left="36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 Chekov’s Gun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4. Plausibility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 Answer any TWO of the following in 350 words each.  </w:t>
        <w:tab/>
        <w:t xml:space="preserve"> (2X15 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196" w:hanging="1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Explain the movie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‘Silence of the lambs’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in terms of three act structure. Identity two narrative tools used in the movie and explain them.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196" w:hanging="1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Explain the following statements</w:t>
      </w:r>
    </w:p>
    <w:p w:rsidR="00000000" w:rsidDel="00000000" w:rsidP="00000000" w:rsidRDefault="00000000" w:rsidRPr="00000000" w14:paraId="00000019">
      <w:pPr>
        <w:spacing w:line="360" w:lineRule="auto"/>
        <w:ind w:left="196" w:hanging="19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Drama is anticipation mingled with uncertainty</w:t>
      </w:r>
    </w:p>
    <w:p w:rsidR="00000000" w:rsidDel="00000000" w:rsidP="00000000" w:rsidRDefault="00000000" w:rsidRPr="00000000" w14:paraId="0000001A">
      <w:pPr>
        <w:spacing w:line="360" w:lineRule="auto"/>
        <w:ind w:left="196" w:hanging="19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What is character but the determination of incident? And what is incident but the illumination of character?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196" w:hanging="1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Explain the relationship between story and a character. Explain how would you develop a character.</w:t>
      </w:r>
    </w:p>
    <w:p w:rsidR="00000000" w:rsidDel="00000000" w:rsidP="00000000" w:rsidRDefault="00000000" w:rsidRPr="00000000" w14:paraId="0000001C">
      <w:pPr>
        <w:ind w:left="178" w:hanging="17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78" w:hanging="17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78" w:hanging="17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78" w:hanging="17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78" w:hanging="17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   </w:t>
        <w:tab/>
        <w:tab/>
        <w:tab/>
        <w:t xml:space="preserve">VC4122-A-23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