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-266699</wp:posOffset>
            </wp:positionH>
            <wp:positionV relativeFrom="margin">
              <wp:posOffset>-323849</wp:posOffset>
            </wp:positionV>
            <wp:extent cx="814070" cy="77724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10620" y="3509490"/>
                          <a:ext cx="2270760" cy="541020"/>
                        </a:xfrm>
                        <a:custGeom>
                          <a:rect b="b" l="l" r="r" t="t"/>
                          <a:pathLst>
                            <a:path extrusionOk="0" h="541020" w="2270760">
                              <a:moveTo>
                                <a:pt x="0" y="0"/>
                              </a:moveTo>
                              <a:lnTo>
                                <a:pt x="0" y="541020"/>
                              </a:lnTo>
                              <a:lnTo>
                                <a:pt x="2270760" y="541020"/>
                              </a:lnTo>
                              <a:lnTo>
                                <a:pt x="2270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4178300</wp:posOffset>
                </wp:positionH>
                <wp:positionV relativeFrom="paragraph">
                  <wp:posOffset>-558799</wp:posOffset>
                </wp:positionV>
                <wp:extent cx="2280285" cy="5505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0285" cy="550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-558799</wp:posOffset>
                </wp:positionV>
                <wp:extent cx="2292985" cy="5632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5858" y="3504728"/>
                          <a:ext cx="228028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-558799</wp:posOffset>
                </wp:positionV>
                <wp:extent cx="2292985" cy="5632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98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ST. JOSEPH’S COLLEGE (AUTONOMOUS), BENGALURU-27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M.S.W - II SEMESTER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SW8621 – DISASTER MANAGEMENT 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(For current batch students only)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Time- 2 hrs</w:t>
        <w:tab/>
        <w:tab/>
        <w:t xml:space="preserve">                                     </w:t>
        <w:tab/>
        <w:t xml:space="preserve">                    </w:t>
        <w:tab/>
        <w:tab/>
        <w:t xml:space="preserve">    Max Marks-50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This question paper contains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printed page and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THREE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parts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 - A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FIVE questions.</w:t>
        <w:tab/>
        <w:tab/>
        <w:tab/>
        <w:tab/>
        <w:tab/>
        <w:tab/>
        <w:tab/>
        <w:t xml:space="preserve">5 x 2 = 10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vulnerability and resilience in disaster management?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Explain two psychological impact of disasters on individuals and families.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pre-disaster phase of disaster management?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NDMA?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capacity building in the context of disaster management?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an earthquake?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the role of media in disaster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PART - B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FOUR questions. </w:t>
        <w:tab/>
        <w:tab/>
        <w:tab/>
        <w:tab/>
        <w:tab/>
        <w:tab/>
        <w:t xml:space="preserve">        4 X 5 = 20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Enumerate the components of disaster relief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Explain the role of Social Worker in providing psychosocial support in disaster.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Describe the role of the United Nations in disaster management.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Explain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actual and post disaster stages of disaster management.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108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Describe the functions of the Panchayat Raj institutions in disaster management.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PART - C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Answer any TWO questions. </w:t>
        <w:tab/>
        <w:tab/>
        <w:tab/>
        <w:tab/>
        <w:tab/>
        <w:tab/>
        <w:t xml:space="preserve">        2 X 10 = 20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Discuss in detail any three natural disasters.</w:t>
      </w:r>
    </w:p>
    <w:p w:rsidR="00000000" w:rsidDel="00000000" w:rsidP="00000000" w:rsidRDefault="00000000" w:rsidRPr="00000000" w14:paraId="00000021">
      <w:pPr>
        <w:spacing w:after="0" w:line="276" w:lineRule="auto"/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76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Describe the Bhopal gas tragedy.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108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Write a note on Tsunami that hit India in 2004.</w:t>
      </w:r>
    </w:p>
    <w:sectPr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SW</w:t>
    </w:r>
    <w:r w:rsidDel="00000000" w:rsidR="00000000" w:rsidRPr="00000000">
      <w:rPr>
        <w:rtl w:val="0"/>
      </w:rPr>
      <w:t xml:space="preserve">86</w:t>
    </w:r>
    <w:r w:rsidDel="00000000" w:rsidR="00000000" w:rsidRPr="00000000">
      <w:rPr>
        <w:color w:val="000000"/>
        <w:rtl w:val="0"/>
      </w:rPr>
      <w:t xml:space="preserve">21-</w:t>
    </w:r>
    <w:r w:rsidDel="00000000" w:rsidR="00000000" w:rsidRPr="00000000">
      <w:rPr>
        <w:rtl w:val="0"/>
      </w:rPr>
      <w:t xml:space="preserve">B</w:t>
    </w:r>
    <w:r w:rsidDel="00000000" w:rsidR="00000000" w:rsidRPr="00000000">
      <w:rPr>
        <w:color w:val="000000"/>
        <w:rtl w:val="0"/>
      </w:rPr>
      <w:t xml:space="preserve">-2</w:t>
    </w:r>
    <w:r w:rsidDel="00000000" w:rsidR="00000000" w:rsidRPr="00000000">
      <w:rPr>
        <w:rtl w:val="0"/>
      </w:rPr>
      <w:t xml:space="preserve">3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