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BF72D" w14:textId="77777777" w:rsidR="00FF17E8" w:rsidRPr="00E9086E" w:rsidRDefault="00FF17E8" w:rsidP="00FF17E8">
      <w:pPr>
        <w:tabs>
          <w:tab w:val="left" w:pos="1985"/>
          <w:tab w:val="left" w:pos="4253"/>
        </w:tabs>
        <w:ind w:left="360" w:right="-330"/>
        <w:jc w:val="both"/>
        <w:rPr>
          <w:rFonts w:ascii="Arial" w:hAnsi="Arial" w:cs="Arial"/>
        </w:rPr>
      </w:pPr>
    </w:p>
    <w:p w14:paraId="76564F5D" w14:textId="7AAEE2C8" w:rsidR="00FF17E8" w:rsidRPr="00E9086E" w:rsidRDefault="00FF17E8" w:rsidP="00FF17E8">
      <w:pPr>
        <w:rPr>
          <w:rFonts w:ascii="Arial" w:hAnsi="Arial" w:cs="Arial"/>
          <w:b/>
          <w:bCs/>
        </w:rPr>
      </w:pPr>
      <w:r w:rsidRPr="00E9086E">
        <w:rPr>
          <w:rFonts w:ascii="Arial" w:hAnsi="Arial" w:cs="Arial"/>
          <w:noProof/>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08D40263" w:rsidR="00910583" w:rsidRPr="00A00F7D" w:rsidRDefault="00910583" w:rsidP="00FF17E8">
                            <w:pPr>
                              <w:rPr>
                                <w:b/>
                                <w:sz w:val="32"/>
                                <w:szCs w:val="32"/>
                              </w:rPr>
                            </w:pPr>
                            <w:proofErr w:type="gramStart"/>
                            <w:r>
                              <w:t>DATE:</w:t>
                            </w:r>
                            <w:r w:rsidR="00E51153">
                              <w:t>&amp;</w:t>
                            </w:r>
                            <w:proofErr w:type="gramEnd"/>
                            <w:r w:rsidR="00E51153">
                              <w:t xml:space="preserve">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08D40263" w:rsidR="00910583" w:rsidRPr="00A00F7D" w:rsidRDefault="00910583" w:rsidP="00FF17E8">
                      <w:pPr>
                        <w:rPr>
                          <w:b/>
                          <w:sz w:val="32"/>
                          <w:szCs w:val="32"/>
                        </w:rPr>
                      </w:pPr>
                      <w:r>
                        <w:t>DATE:</w:t>
                      </w:r>
                      <w:r w:rsidR="00E51153">
                        <w:t>&amp; Session:</w:t>
                      </w:r>
                    </w:p>
                  </w:txbxContent>
                </v:textbox>
              </v:shape>
            </w:pict>
          </mc:Fallback>
        </mc:AlternateContent>
      </w:r>
      <w:r w:rsidR="00F16A80" w:rsidRPr="00E9086E">
        <w:rPr>
          <w:rFonts w:ascii="Arial" w:hAnsi="Arial" w:cs="Arial"/>
          <w:b/>
          <w:bCs/>
          <w:noProof/>
        </w:rPr>
        <w:drawing>
          <wp:inline distT="0" distB="0" distL="0" distR="0" wp14:anchorId="4EB90C61" wp14:editId="0CE40CD2">
            <wp:extent cx="932815" cy="890270"/>
            <wp:effectExtent l="0" t="0" r="635" b="5080"/>
            <wp:docPr id="749573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890270"/>
                    </a:xfrm>
                    <a:prstGeom prst="rect">
                      <a:avLst/>
                    </a:prstGeom>
                    <a:noFill/>
                  </pic:spPr>
                </pic:pic>
              </a:graphicData>
            </a:graphic>
          </wp:inline>
        </w:drawing>
      </w:r>
    </w:p>
    <w:p w14:paraId="682F90B4" w14:textId="4175CBB8" w:rsidR="00FF17E8" w:rsidRPr="00E9086E" w:rsidRDefault="005D2BC6" w:rsidP="009C320B">
      <w:pPr>
        <w:spacing w:after="0" w:line="240" w:lineRule="auto"/>
        <w:jc w:val="center"/>
        <w:rPr>
          <w:rFonts w:ascii="Arial" w:hAnsi="Arial" w:cs="Arial"/>
          <w:b/>
          <w:bCs/>
        </w:rPr>
      </w:pPr>
      <w:r w:rsidRPr="00E9086E">
        <w:rPr>
          <w:rFonts w:ascii="Arial" w:hAnsi="Arial" w:cs="Arial"/>
          <w:b/>
          <w:bCs/>
        </w:rPr>
        <w:t>ST JOSEPH’S UNIVERSITY, BENGALURU -27</w:t>
      </w:r>
    </w:p>
    <w:p w14:paraId="03CF3537" w14:textId="266D32FF" w:rsidR="00FF17E8" w:rsidRPr="00E9086E" w:rsidRDefault="00A063A9" w:rsidP="009C320B">
      <w:pPr>
        <w:spacing w:after="0" w:line="240" w:lineRule="auto"/>
        <w:contextualSpacing/>
        <w:jc w:val="center"/>
        <w:rPr>
          <w:rFonts w:ascii="Arial" w:hAnsi="Arial" w:cs="Arial"/>
          <w:b/>
        </w:rPr>
      </w:pPr>
      <w:r w:rsidRPr="00E9086E">
        <w:rPr>
          <w:rFonts w:ascii="Arial" w:hAnsi="Arial" w:cs="Arial"/>
          <w:b/>
        </w:rPr>
        <w:t>BBASF</w:t>
      </w:r>
      <w:r w:rsidR="00FF17E8" w:rsidRPr="00E9086E">
        <w:rPr>
          <w:rFonts w:ascii="Arial" w:hAnsi="Arial" w:cs="Arial"/>
          <w:b/>
        </w:rPr>
        <w:t xml:space="preserve"> – </w:t>
      </w:r>
      <w:r w:rsidRPr="00E9086E">
        <w:rPr>
          <w:rFonts w:ascii="Arial" w:hAnsi="Arial" w:cs="Arial"/>
          <w:b/>
        </w:rPr>
        <w:t>IV</w:t>
      </w:r>
      <w:r w:rsidR="00FF17E8" w:rsidRPr="00E9086E">
        <w:rPr>
          <w:rFonts w:ascii="Arial" w:hAnsi="Arial" w:cs="Arial"/>
          <w:b/>
        </w:rPr>
        <w:t xml:space="preserve"> SEMESTER</w:t>
      </w:r>
    </w:p>
    <w:p w14:paraId="2922F591" w14:textId="77777777" w:rsidR="00620F6C" w:rsidRPr="00E9086E" w:rsidRDefault="00620F6C" w:rsidP="009C320B">
      <w:pPr>
        <w:spacing w:after="0" w:line="240" w:lineRule="auto"/>
        <w:jc w:val="center"/>
        <w:rPr>
          <w:rFonts w:ascii="Arial" w:hAnsi="Arial" w:cs="Arial"/>
          <w:b/>
          <w:bCs/>
        </w:rPr>
      </w:pPr>
      <w:r w:rsidRPr="00E9086E">
        <w:rPr>
          <w:rFonts w:ascii="Arial" w:hAnsi="Arial" w:cs="Arial"/>
          <w:b/>
          <w:bCs/>
        </w:rPr>
        <w:t>SEMESTER EXAMINATION: April 2024</w:t>
      </w:r>
    </w:p>
    <w:p w14:paraId="18B238ED" w14:textId="77777777" w:rsidR="00620F6C" w:rsidRPr="00E9086E" w:rsidRDefault="00620F6C" w:rsidP="009C320B">
      <w:pPr>
        <w:spacing w:after="0" w:line="240" w:lineRule="auto"/>
        <w:jc w:val="center"/>
        <w:rPr>
          <w:rFonts w:ascii="Arial" w:hAnsi="Arial" w:cs="Arial"/>
        </w:rPr>
      </w:pPr>
      <w:r w:rsidRPr="00E9086E">
        <w:rPr>
          <w:rFonts w:ascii="Arial" w:hAnsi="Arial" w:cs="Arial"/>
        </w:rPr>
        <w:t xml:space="preserve">(Examination conducted in May / </w:t>
      </w:r>
      <w:proofErr w:type="gramStart"/>
      <w:r w:rsidRPr="00E9086E">
        <w:rPr>
          <w:rFonts w:ascii="Arial" w:hAnsi="Arial" w:cs="Arial"/>
        </w:rPr>
        <w:t>June  2024</w:t>
      </w:r>
      <w:proofErr w:type="gramEnd"/>
      <w:r w:rsidRPr="00E9086E">
        <w:rPr>
          <w:rFonts w:ascii="Arial" w:hAnsi="Arial" w:cs="Arial"/>
        </w:rPr>
        <w:t>)</w:t>
      </w:r>
    </w:p>
    <w:p w14:paraId="21EB346B" w14:textId="060D66D3" w:rsidR="00FF17E8" w:rsidRPr="00E9086E" w:rsidRDefault="009C320B" w:rsidP="009C320B">
      <w:pPr>
        <w:pStyle w:val="Title"/>
        <w:outlineLvl w:val="0"/>
        <w:rPr>
          <w:rFonts w:ascii="Arial" w:eastAsiaTheme="minorEastAsia" w:hAnsi="Arial" w:cs="Arial"/>
          <w:bCs w:val="0"/>
          <w:sz w:val="22"/>
          <w:szCs w:val="22"/>
          <w:u w:val="single"/>
          <w:lang w:val="en-IN" w:eastAsia="en-IN"/>
        </w:rPr>
      </w:pPr>
      <w:r w:rsidRPr="00E9086E">
        <w:rPr>
          <w:rFonts w:ascii="Arial" w:eastAsiaTheme="minorEastAsia" w:hAnsi="Arial" w:cs="Arial"/>
          <w:bCs w:val="0"/>
          <w:sz w:val="22"/>
          <w:szCs w:val="22"/>
          <w:u w:val="single"/>
          <w:lang w:val="en-IN" w:eastAsia="en-IN"/>
        </w:rPr>
        <w:t>BASF4123– BANKING OPERATIONS</w:t>
      </w:r>
    </w:p>
    <w:p w14:paraId="110A231A" w14:textId="77777777" w:rsidR="003A3C83" w:rsidRPr="00E9086E" w:rsidRDefault="003A3C83" w:rsidP="009C320B">
      <w:pPr>
        <w:pStyle w:val="Title"/>
        <w:outlineLvl w:val="0"/>
        <w:rPr>
          <w:rFonts w:ascii="Arial" w:hAnsi="Arial" w:cs="Arial"/>
          <w:sz w:val="22"/>
          <w:szCs w:val="22"/>
        </w:rPr>
      </w:pPr>
    </w:p>
    <w:p w14:paraId="5746B76C" w14:textId="0E1BC4EB" w:rsidR="00FF17E8" w:rsidRPr="00E9086E" w:rsidRDefault="00FF17E8" w:rsidP="00FF17E8">
      <w:pPr>
        <w:pStyle w:val="Title"/>
        <w:outlineLvl w:val="0"/>
        <w:rPr>
          <w:rFonts w:ascii="Arial" w:hAnsi="Arial" w:cs="Arial"/>
          <w:sz w:val="22"/>
          <w:szCs w:val="22"/>
        </w:rPr>
      </w:pPr>
      <w:r w:rsidRPr="00E9086E">
        <w:rPr>
          <w:rFonts w:ascii="Arial" w:hAnsi="Arial" w:cs="Arial"/>
          <w:sz w:val="22"/>
          <w:szCs w:val="22"/>
        </w:rPr>
        <w:t>Time-</w:t>
      </w:r>
      <w:r w:rsidR="0023028F" w:rsidRPr="00E9086E">
        <w:rPr>
          <w:rFonts w:ascii="Arial" w:hAnsi="Arial" w:cs="Arial"/>
          <w:sz w:val="22"/>
          <w:szCs w:val="22"/>
        </w:rPr>
        <w:t xml:space="preserve"> </w:t>
      </w:r>
      <w:r w:rsidR="00A063A9" w:rsidRPr="00E9086E">
        <w:rPr>
          <w:rFonts w:ascii="Arial" w:hAnsi="Arial" w:cs="Arial"/>
          <w:sz w:val="22"/>
          <w:szCs w:val="22"/>
        </w:rPr>
        <w:t xml:space="preserve">2 </w:t>
      </w:r>
      <w:r w:rsidRPr="00E9086E">
        <w:rPr>
          <w:rFonts w:ascii="Arial" w:hAnsi="Arial" w:cs="Arial"/>
          <w:sz w:val="22"/>
          <w:szCs w:val="22"/>
        </w:rPr>
        <w:t>hrs</w:t>
      </w:r>
      <w:r w:rsidRPr="00E9086E">
        <w:rPr>
          <w:rFonts w:ascii="Arial" w:hAnsi="Arial" w:cs="Arial"/>
          <w:sz w:val="22"/>
          <w:szCs w:val="22"/>
        </w:rPr>
        <w:tab/>
      </w:r>
      <w:r w:rsidRPr="00E9086E">
        <w:rPr>
          <w:rFonts w:ascii="Arial" w:hAnsi="Arial" w:cs="Arial"/>
          <w:sz w:val="22"/>
          <w:szCs w:val="22"/>
        </w:rPr>
        <w:tab/>
      </w:r>
      <w:r w:rsidRPr="00E9086E">
        <w:rPr>
          <w:rFonts w:ascii="Arial" w:hAnsi="Arial" w:cs="Arial"/>
          <w:sz w:val="22"/>
          <w:szCs w:val="22"/>
        </w:rPr>
        <w:tab/>
      </w:r>
      <w:r w:rsidRPr="00E9086E">
        <w:rPr>
          <w:rFonts w:ascii="Arial" w:hAnsi="Arial" w:cs="Arial"/>
          <w:sz w:val="22"/>
          <w:szCs w:val="22"/>
        </w:rPr>
        <w:tab/>
      </w:r>
      <w:r w:rsidR="00A063A9" w:rsidRPr="00E9086E">
        <w:rPr>
          <w:rFonts w:ascii="Arial" w:hAnsi="Arial" w:cs="Arial"/>
          <w:sz w:val="22"/>
          <w:szCs w:val="22"/>
        </w:rPr>
        <w:tab/>
      </w:r>
      <w:r w:rsidR="00A063A9" w:rsidRPr="00E9086E">
        <w:rPr>
          <w:rFonts w:ascii="Arial" w:hAnsi="Arial" w:cs="Arial"/>
          <w:sz w:val="22"/>
          <w:szCs w:val="22"/>
        </w:rPr>
        <w:tab/>
      </w:r>
      <w:r w:rsidR="00A063A9" w:rsidRPr="00E9086E">
        <w:rPr>
          <w:rFonts w:ascii="Arial" w:hAnsi="Arial" w:cs="Arial"/>
          <w:sz w:val="22"/>
          <w:szCs w:val="22"/>
        </w:rPr>
        <w:tab/>
      </w:r>
      <w:r w:rsidR="00A063A9" w:rsidRPr="00E9086E">
        <w:rPr>
          <w:rFonts w:ascii="Arial" w:hAnsi="Arial" w:cs="Arial"/>
          <w:sz w:val="22"/>
          <w:szCs w:val="22"/>
        </w:rPr>
        <w:tab/>
      </w:r>
      <w:r w:rsidR="007C132C" w:rsidRPr="00E9086E">
        <w:rPr>
          <w:rFonts w:ascii="Arial" w:hAnsi="Arial" w:cs="Arial"/>
          <w:sz w:val="22"/>
          <w:szCs w:val="22"/>
        </w:rPr>
        <w:t xml:space="preserve"> </w:t>
      </w:r>
      <w:r w:rsidRPr="00E9086E">
        <w:rPr>
          <w:rFonts w:ascii="Arial" w:hAnsi="Arial" w:cs="Arial"/>
          <w:sz w:val="22"/>
          <w:szCs w:val="22"/>
        </w:rPr>
        <w:tab/>
      </w:r>
      <w:r w:rsidR="00982033" w:rsidRPr="00E9086E">
        <w:rPr>
          <w:rFonts w:ascii="Arial" w:hAnsi="Arial" w:cs="Arial"/>
          <w:sz w:val="22"/>
          <w:szCs w:val="22"/>
        </w:rPr>
        <w:t>Max</w:t>
      </w:r>
      <w:r w:rsidRPr="00E9086E">
        <w:rPr>
          <w:rFonts w:ascii="Arial" w:hAnsi="Arial" w:cs="Arial"/>
          <w:sz w:val="22"/>
          <w:szCs w:val="22"/>
        </w:rPr>
        <w:t xml:space="preserve"> Marks-</w:t>
      </w:r>
      <w:r w:rsidR="00A063A9" w:rsidRPr="00E9086E">
        <w:rPr>
          <w:rFonts w:ascii="Arial" w:hAnsi="Arial" w:cs="Arial"/>
          <w:sz w:val="22"/>
          <w:szCs w:val="22"/>
        </w:rPr>
        <w:t>60</w:t>
      </w:r>
    </w:p>
    <w:p w14:paraId="4EF7A02C" w14:textId="77777777" w:rsidR="00FF17E8" w:rsidRPr="00E9086E" w:rsidRDefault="00FF17E8" w:rsidP="00FF17E8">
      <w:pPr>
        <w:pStyle w:val="Title"/>
        <w:outlineLvl w:val="0"/>
        <w:rPr>
          <w:rFonts w:ascii="Arial" w:hAnsi="Arial" w:cs="Arial"/>
          <w:b w:val="0"/>
          <w:sz w:val="22"/>
          <w:szCs w:val="22"/>
        </w:rPr>
      </w:pPr>
    </w:p>
    <w:p w14:paraId="0CC88E15" w14:textId="04E5CF0C" w:rsidR="00350475" w:rsidRPr="00E9086E" w:rsidRDefault="00350475" w:rsidP="00350475">
      <w:pPr>
        <w:ind w:left="360" w:hanging="360"/>
        <w:jc w:val="center"/>
        <w:rPr>
          <w:rFonts w:ascii="Arial" w:hAnsi="Arial" w:cs="Arial"/>
          <w:u w:val="single"/>
        </w:rPr>
      </w:pPr>
      <w:r w:rsidRPr="00E9086E">
        <w:rPr>
          <w:rFonts w:ascii="Arial" w:hAnsi="Arial" w:cs="Arial"/>
          <w:b/>
        </w:rPr>
        <w:t xml:space="preserve">This paper contains </w:t>
      </w:r>
      <w:r w:rsidR="00D7694A" w:rsidRPr="00E9086E">
        <w:rPr>
          <w:rFonts w:ascii="Arial" w:hAnsi="Arial" w:cs="Arial"/>
          <w:b/>
          <w:color w:val="000000" w:themeColor="text1"/>
        </w:rPr>
        <w:t>__</w:t>
      </w:r>
      <w:r w:rsidR="00731F06">
        <w:rPr>
          <w:rFonts w:ascii="Arial" w:hAnsi="Arial" w:cs="Arial"/>
          <w:b/>
          <w:color w:val="000000" w:themeColor="text1"/>
        </w:rPr>
        <w:t>2</w:t>
      </w:r>
      <w:r w:rsidR="00D7694A" w:rsidRPr="00E9086E">
        <w:rPr>
          <w:rFonts w:ascii="Arial" w:hAnsi="Arial" w:cs="Arial"/>
          <w:b/>
          <w:color w:val="000000" w:themeColor="text1"/>
        </w:rPr>
        <w:t>___</w:t>
      </w:r>
      <w:r w:rsidR="00991617" w:rsidRPr="00E9086E">
        <w:rPr>
          <w:rFonts w:ascii="Arial" w:hAnsi="Arial" w:cs="Arial"/>
          <w:b/>
          <w:color w:val="000000" w:themeColor="text1"/>
        </w:rPr>
        <w:t xml:space="preserve"> </w:t>
      </w:r>
      <w:r w:rsidRPr="00E9086E">
        <w:rPr>
          <w:rFonts w:ascii="Arial" w:hAnsi="Arial" w:cs="Arial"/>
          <w:b/>
        </w:rPr>
        <w:t>printed pages and four parts</w:t>
      </w:r>
    </w:p>
    <w:p w14:paraId="04FF63CB" w14:textId="36F432B3" w:rsidR="00350475" w:rsidRPr="00E9086E" w:rsidRDefault="00334D96" w:rsidP="00350475">
      <w:pPr>
        <w:jc w:val="center"/>
        <w:rPr>
          <w:rFonts w:ascii="Arial" w:hAnsi="Arial" w:cs="Arial"/>
          <w:b/>
        </w:rPr>
      </w:pPr>
      <w:r w:rsidRPr="00E9086E">
        <w:rPr>
          <w:rFonts w:ascii="Arial" w:hAnsi="Arial" w:cs="Arial"/>
          <w:b/>
        </w:rPr>
        <w:t xml:space="preserve">Part </w:t>
      </w:r>
      <w:r w:rsidR="00350475" w:rsidRPr="00E9086E">
        <w:rPr>
          <w:rFonts w:ascii="Arial" w:hAnsi="Arial" w:cs="Arial"/>
          <w:b/>
        </w:rPr>
        <w:t xml:space="preserve">A </w:t>
      </w:r>
    </w:p>
    <w:p w14:paraId="76DB2E64" w14:textId="572E61BA" w:rsidR="0023028F" w:rsidRPr="00E9086E" w:rsidRDefault="00350475" w:rsidP="00A063A9">
      <w:pPr>
        <w:rPr>
          <w:rFonts w:ascii="Arial" w:hAnsi="Arial" w:cs="Arial"/>
          <w:b/>
        </w:rPr>
      </w:pPr>
      <w:r w:rsidRPr="00E9086E">
        <w:rPr>
          <w:rFonts w:ascii="Arial" w:hAnsi="Arial" w:cs="Arial"/>
          <w:b/>
        </w:rPr>
        <w:t xml:space="preserve">I. </w:t>
      </w:r>
      <w:r w:rsidRPr="00E9086E">
        <w:rPr>
          <w:rFonts w:ascii="Arial" w:hAnsi="Arial" w:cs="Arial"/>
        </w:rPr>
        <w:t xml:space="preserve">Answer </w:t>
      </w:r>
      <w:r w:rsidRPr="00E9086E">
        <w:rPr>
          <w:rFonts w:ascii="Arial" w:hAnsi="Arial" w:cs="Arial"/>
          <w:b/>
          <w:i/>
        </w:rPr>
        <w:t xml:space="preserve">any five </w:t>
      </w:r>
      <w:r w:rsidRPr="00E9086E">
        <w:rPr>
          <w:rFonts w:ascii="Arial" w:hAnsi="Arial" w:cs="Arial"/>
        </w:rPr>
        <w:t xml:space="preserve">of the following </w:t>
      </w:r>
      <w:r w:rsidRPr="00E9086E">
        <w:rPr>
          <w:rFonts w:ascii="Arial" w:hAnsi="Arial" w:cs="Arial"/>
        </w:rPr>
        <w:tab/>
      </w:r>
      <w:r w:rsidRPr="00E9086E">
        <w:rPr>
          <w:rFonts w:ascii="Arial" w:hAnsi="Arial" w:cs="Arial"/>
        </w:rPr>
        <w:tab/>
      </w:r>
      <w:r w:rsidRPr="00E9086E">
        <w:rPr>
          <w:rFonts w:ascii="Arial" w:hAnsi="Arial" w:cs="Arial"/>
        </w:rPr>
        <w:tab/>
        <w:t xml:space="preserve">       </w:t>
      </w:r>
      <w:r w:rsidR="00547E47" w:rsidRPr="00E9086E">
        <w:rPr>
          <w:rFonts w:ascii="Arial" w:hAnsi="Arial" w:cs="Arial"/>
        </w:rPr>
        <w:t xml:space="preserve">        </w:t>
      </w:r>
      <w:proofErr w:type="gramStart"/>
      <w:r w:rsidR="00547E47" w:rsidRPr="00E9086E">
        <w:rPr>
          <w:rFonts w:ascii="Arial" w:hAnsi="Arial" w:cs="Arial"/>
        </w:rPr>
        <w:t xml:space="preserve">   </w:t>
      </w:r>
      <w:r w:rsidRPr="00E9086E">
        <w:rPr>
          <w:rFonts w:ascii="Arial" w:hAnsi="Arial" w:cs="Arial"/>
        </w:rPr>
        <w:t>(</w:t>
      </w:r>
      <w:proofErr w:type="gramEnd"/>
      <w:r w:rsidR="00A063A9" w:rsidRPr="00E9086E">
        <w:rPr>
          <w:rFonts w:ascii="Arial" w:hAnsi="Arial" w:cs="Arial"/>
          <w:b/>
        </w:rPr>
        <w:t>5x2</w:t>
      </w:r>
      <w:r w:rsidRPr="00E9086E">
        <w:rPr>
          <w:rFonts w:ascii="Arial" w:hAnsi="Arial" w:cs="Arial"/>
          <w:b/>
        </w:rPr>
        <w:t xml:space="preserve"> = </w:t>
      </w:r>
      <w:r w:rsidR="00A93889" w:rsidRPr="00E9086E">
        <w:rPr>
          <w:rFonts w:ascii="Arial" w:hAnsi="Arial" w:cs="Arial"/>
          <w:b/>
        </w:rPr>
        <w:t>10</w:t>
      </w:r>
      <w:r w:rsidR="00DE3182" w:rsidRPr="00E9086E">
        <w:rPr>
          <w:rFonts w:ascii="Arial" w:hAnsi="Arial" w:cs="Arial"/>
          <w:b/>
        </w:rPr>
        <w:t xml:space="preserve"> M</w:t>
      </w:r>
      <w:r w:rsidRPr="00E9086E">
        <w:rPr>
          <w:rFonts w:ascii="Arial" w:hAnsi="Arial" w:cs="Arial"/>
          <w:b/>
        </w:rPr>
        <w:t>arks)</w:t>
      </w:r>
    </w:p>
    <w:p w14:paraId="3080FCBA" w14:textId="00CFF61A" w:rsidR="0023028F" w:rsidRPr="00E9086E" w:rsidRDefault="00D21686" w:rsidP="0023028F">
      <w:pPr>
        <w:pStyle w:val="ListParagraph"/>
        <w:numPr>
          <w:ilvl w:val="0"/>
          <w:numId w:val="1"/>
        </w:numPr>
        <w:rPr>
          <w:rFonts w:ascii="Arial" w:hAnsi="Arial" w:cs="Arial"/>
          <w:bCs/>
          <w:sz w:val="22"/>
          <w:szCs w:val="22"/>
        </w:rPr>
      </w:pPr>
      <w:r w:rsidRPr="00E9086E">
        <w:rPr>
          <w:rFonts w:ascii="Arial" w:hAnsi="Arial" w:cs="Arial"/>
          <w:bCs/>
          <w:sz w:val="22"/>
          <w:szCs w:val="22"/>
        </w:rPr>
        <w:t>Who is</w:t>
      </w:r>
      <w:r w:rsidR="001E20AE" w:rsidRPr="00E9086E">
        <w:rPr>
          <w:rFonts w:ascii="Arial" w:hAnsi="Arial" w:cs="Arial"/>
          <w:bCs/>
          <w:sz w:val="22"/>
          <w:szCs w:val="22"/>
        </w:rPr>
        <w:t xml:space="preserve"> holder in Due Course</w:t>
      </w:r>
      <w:r w:rsidR="00290699" w:rsidRPr="00E9086E">
        <w:rPr>
          <w:rFonts w:ascii="Arial" w:hAnsi="Arial" w:cs="Arial"/>
          <w:bCs/>
          <w:sz w:val="22"/>
          <w:szCs w:val="22"/>
        </w:rPr>
        <w:t xml:space="preserve">. </w:t>
      </w:r>
    </w:p>
    <w:p w14:paraId="56ACEA74" w14:textId="51301705" w:rsidR="0023028F" w:rsidRPr="00E9086E" w:rsidRDefault="008C6338" w:rsidP="0023028F">
      <w:pPr>
        <w:pStyle w:val="ListParagraph"/>
        <w:numPr>
          <w:ilvl w:val="0"/>
          <w:numId w:val="1"/>
        </w:numPr>
        <w:rPr>
          <w:rFonts w:ascii="Arial" w:hAnsi="Arial" w:cs="Arial"/>
          <w:bCs/>
          <w:sz w:val="22"/>
          <w:szCs w:val="22"/>
        </w:rPr>
      </w:pPr>
      <w:r w:rsidRPr="00E9086E">
        <w:rPr>
          <w:rFonts w:ascii="Arial" w:hAnsi="Arial" w:cs="Arial"/>
          <w:bCs/>
          <w:sz w:val="22"/>
          <w:szCs w:val="22"/>
        </w:rPr>
        <w:t xml:space="preserve">What does the term "lending" mean? </w:t>
      </w:r>
    </w:p>
    <w:p w14:paraId="423B6C67" w14:textId="72B1FAC0" w:rsidR="0023028F" w:rsidRPr="00E9086E" w:rsidRDefault="0039551D" w:rsidP="0023028F">
      <w:pPr>
        <w:pStyle w:val="ListParagraph"/>
        <w:numPr>
          <w:ilvl w:val="0"/>
          <w:numId w:val="1"/>
        </w:numPr>
        <w:rPr>
          <w:rFonts w:ascii="Arial" w:hAnsi="Arial" w:cs="Arial"/>
          <w:bCs/>
          <w:sz w:val="22"/>
          <w:szCs w:val="22"/>
        </w:rPr>
      </w:pPr>
      <w:r w:rsidRPr="00E9086E">
        <w:rPr>
          <w:rFonts w:ascii="Arial" w:hAnsi="Arial" w:cs="Arial"/>
          <w:bCs/>
          <w:sz w:val="22"/>
          <w:szCs w:val="22"/>
        </w:rPr>
        <w:t xml:space="preserve">Give meaning of </w:t>
      </w:r>
      <w:r w:rsidR="0050427E" w:rsidRPr="00E9086E">
        <w:rPr>
          <w:rFonts w:ascii="Arial" w:hAnsi="Arial" w:cs="Arial"/>
          <w:bCs/>
          <w:sz w:val="22"/>
          <w:szCs w:val="22"/>
        </w:rPr>
        <w:t>Hypothecation</w:t>
      </w:r>
      <w:r w:rsidR="00334D96" w:rsidRPr="00E9086E">
        <w:rPr>
          <w:rFonts w:ascii="Arial" w:hAnsi="Arial" w:cs="Arial"/>
          <w:bCs/>
          <w:sz w:val="22"/>
          <w:szCs w:val="22"/>
        </w:rPr>
        <w:t>.</w:t>
      </w:r>
      <w:r w:rsidR="0050427E" w:rsidRPr="00E9086E">
        <w:rPr>
          <w:rFonts w:ascii="Arial" w:hAnsi="Arial" w:cs="Arial"/>
          <w:bCs/>
          <w:sz w:val="22"/>
          <w:szCs w:val="22"/>
        </w:rPr>
        <w:t xml:space="preserve"> </w:t>
      </w:r>
    </w:p>
    <w:p w14:paraId="19FBCDA2" w14:textId="649F4190" w:rsidR="0023028F" w:rsidRPr="00E9086E" w:rsidRDefault="003F7457" w:rsidP="0023028F">
      <w:pPr>
        <w:pStyle w:val="ListParagraph"/>
        <w:numPr>
          <w:ilvl w:val="0"/>
          <w:numId w:val="1"/>
        </w:numPr>
        <w:rPr>
          <w:rFonts w:ascii="Arial" w:hAnsi="Arial" w:cs="Arial"/>
          <w:bCs/>
          <w:sz w:val="22"/>
          <w:szCs w:val="22"/>
        </w:rPr>
      </w:pPr>
      <w:r w:rsidRPr="00E9086E">
        <w:rPr>
          <w:rFonts w:ascii="Arial" w:hAnsi="Arial" w:cs="Arial"/>
          <w:bCs/>
          <w:sz w:val="22"/>
          <w:szCs w:val="22"/>
        </w:rPr>
        <w:t xml:space="preserve">What is meant by overdraft? </w:t>
      </w:r>
    </w:p>
    <w:p w14:paraId="449ACB04" w14:textId="3A1C81F2" w:rsidR="00A063A9" w:rsidRPr="00E9086E" w:rsidRDefault="00334D96" w:rsidP="0023028F">
      <w:pPr>
        <w:pStyle w:val="ListParagraph"/>
        <w:numPr>
          <w:ilvl w:val="0"/>
          <w:numId w:val="1"/>
        </w:numPr>
        <w:rPr>
          <w:rFonts w:ascii="Arial" w:hAnsi="Arial" w:cs="Arial"/>
          <w:bCs/>
          <w:sz w:val="22"/>
          <w:szCs w:val="22"/>
        </w:rPr>
      </w:pPr>
      <w:r w:rsidRPr="00E9086E">
        <w:rPr>
          <w:rFonts w:ascii="Arial" w:hAnsi="Arial" w:cs="Arial"/>
          <w:bCs/>
          <w:sz w:val="22"/>
          <w:szCs w:val="22"/>
        </w:rPr>
        <w:t>Mention benefits of digital wallet.</w:t>
      </w:r>
    </w:p>
    <w:p w14:paraId="5419882A" w14:textId="0B152D77" w:rsidR="00A063A9" w:rsidRPr="00E9086E" w:rsidRDefault="00FA4C1C" w:rsidP="0023028F">
      <w:pPr>
        <w:pStyle w:val="ListParagraph"/>
        <w:numPr>
          <w:ilvl w:val="0"/>
          <w:numId w:val="1"/>
        </w:numPr>
        <w:rPr>
          <w:rFonts w:ascii="Arial" w:hAnsi="Arial" w:cs="Arial"/>
          <w:bCs/>
          <w:sz w:val="22"/>
          <w:szCs w:val="22"/>
        </w:rPr>
      </w:pPr>
      <w:r w:rsidRPr="00E9086E">
        <w:rPr>
          <w:rFonts w:ascii="Arial" w:hAnsi="Arial" w:cs="Arial"/>
          <w:bCs/>
          <w:sz w:val="22"/>
          <w:szCs w:val="22"/>
        </w:rPr>
        <w:t>List any</w:t>
      </w:r>
      <w:r w:rsidR="00B46EDD" w:rsidRPr="00E9086E">
        <w:rPr>
          <w:rFonts w:ascii="Arial" w:hAnsi="Arial" w:cs="Arial"/>
          <w:bCs/>
          <w:sz w:val="22"/>
          <w:szCs w:val="22"/>
        </w:rPr>
        <w:t xml:space="preserve"> four </w:t>
      </w:r>
      <w:r w:rsidR="00E351B2" w:rsidRPr="00E9086E">
        <w:rPr>
          <w:rFonts w:ascii="Arial" w:hAnsi="Arial" w:cs="Arial"/>
          <w:bCs/>
          <w:sz w:val="22"/>
          <w:szCs w:val="22"/>
        </w:rPr>
        <w:t xml:space="preserve">kinds of cheques. </w:t>
      </w:r>
    </w:p>
    <w:p w14:paraId="393A7AF1" w14:textId="2182EC99" w:rsidR="0023028F" w:rsidRPr="00E9086E" w:rsidRDefault="0023028F" w:rsidP="00A063A9">
      <w:pPr>
        <w:rPr>
          <w:rFonts w:ascii="Arial" w:hAnsi="Arial" w:cs="Arial"/>
          <w:b/>
        </w:rPr>
      </w:pPr>
    </w:p>
    <w:p w14:paraId="3F930113" w14:textId="4ECB968D" w:rsidR="00350475" w:rsidRPr="00E9086E" w:rsidRDefault="00334D96" w:rsidP="0023028F">
      <w:pPr>
        <w:pStyle w:val="ListParagraph"/>
        <w:jc w:val="center"/>
        <w:rPr>
          <w:rFonts w:ascii="Arial" w:hAnsi="Arial" w:cs="Arial"/>
          <w:b/>
          <w:sz w:val="22"/>
          <w:szCs w:val="22"/>
        </w:rPr>
      </w:pPr>
      <w:r w:rsidRPr="00E9086E">
        <w:rPr>
          <w:rFonts w:ascii="Arial" w:hAnsi="Arial" w:cs="Arial"/>
          <w:b/>
          <w:sz w:val="22"/>
          <w:szCs w:val="22"/>
        </w:rPr>
        <w:t>Part</w:t>
      </w:r>
      <w:r w:rsidR="00350475" w:rsidRPr="00E9086E">
        <w:rPr>
          <w:rFonts w:ascii="Arial" w:hAnsi="Arial" w:cs="Arial"/>
          <w:b/>
          <w:sz w:val="22"/>
          <w:szCs w:val="22"/>
        </w:rPr>
        <w:t xml:space="preserve"> B</w:t>
      </w:r>
    </w:p>
    <w:p w14:paraId="059CFDFD" w14:textId="13C514AA" w:rsidR="00350475" w:rsidRPr="00E9086E" w:rsidRDefault="00350475" w:rsidP="00350475">
      <w:pPr>
        <w:rPr>
          <w:rFonts w:ascii="Arial" w:hAnsi="Arial" w:cs="Arial"/>
          <w:b/>
        </w:rPr>
      </w:pPr>
      <w:r w:rsidRPr="00E9086E">
        <w:rPr>
          <w:rFonts w:ascii="Arial" w:hAnsi="Arial" w:cs="Arial"/>
          <w:b/>
        </w:rPr>
        <w:t xml:space="preserve">II. </w:t>
      </w:r>
      <w:r w:rsidRPr="00E9086E">
        <w:rPr>
          <w:rFonts w:ascii="Arial" w:hAnsi="Arial" w:cs="Arial"/>
        </w:rPr>
        <w:t xml:space="preserve">Answer </w:t>
      </w:r>
      <w:r w:rsidRPr="00E9086E">
        <w:rPr>
          <w:rFonts w:ascii="Arial" w:hAnsi="Arial" w:cs="Arial"/>
          <w:b/>
          <w:i/>
        </w:rPr>
        <w:t xml:space="preserve">any </w:t>
      </w:r>
      <w:r w:rsidR="00453CA4" w:rsidRPr="00E9086E">
        <w:rPr>
          <w:rFonts w:ascii="Arial" w:hAnsi="Arial" w:cs="Arial"/>
          <w:b/>
          <w:i/>
        </w:rPr>
        <w:t>four</w:t>
      </w:r>
      <w:r w:rsidRPr="00E9086E">
        <w:rPr>
          <w:rFonts w:ascii="Arial" w:hAnsi="Arial" w:cs="Arial"/>
          <w:b/>
          <w:i/>
        </w:rPr>
        <w:t xml:space="preserve"> </w:t>
      </w:r>
      <w:r w:rsidRPr="00E9086E">
        <w:rPr>
          <w:rFonts w:ascii="Arial" w:hAnsi="Arial" w:cs="Arial"/>
        </w:rPr>
        <w:t xml:space="preserve">of the following </w:t>
      </w:r>
      <w:r w:rsidRPr="00E9086E">
        <w:rPr>
          <w:rFonts w:ascii="Arial" w:hAnsi="Arial" w:cs="Arial"/>
        </w:rPr>
        <w:tab/>
      </w:r>
      <w:r w:rsidRPr="00E9086E">
        <w:rPr>
          <w:rFonts w:ascii="Arial" w:hAnsi="Arial" w:cs="Arial"/>
        </w:rPr>
        <w:tab/>
      </w:r>
      <w:r w:rsidRPr="00E9086E">
        <w:rPr>
          <w:rFonts w:ascii="Arial" w:hAnsi="Arial" w:cs="Arial"/>
        </w:rPr>
        <w:tab/>
        <w:t xml:space="preserve">        </w:t>
      </w:r>
      <w:r w:rsidR="00A93889" w:rsidRPr="00E9086E">
        <w:rPr>
          <w:rFonts w:ascii="Arial" w:hAnsi="Arial" w:cs="Arial"/>
        </w:rPr>
        <w:t xml:space="preserve">      </w:t>
      </w:r>
      <w:proofErr w:type="gramStart"/>
      <w:r w:rsidR="00A93889" w:rsidRPr="00E9086E">
        <w:rPr>
          <w:rFonts w:ascii="Arial" w:hAnsi="Arial" w:cs="Arial"/>
        </w:rPr>
        <w:t xml:space="preserve">  </w:t>
      </w:r>
      <w:r w:rsidR="00453CA4" w:rsidRPr="00E9086E">
        <w:rPr>
          <w:rFonts w:ascii="Arial" w:hAnsi="Arial" w:cs="Arial"/>
        </w:rPr>
        <w:t xml:space="preserve"> </w:t>
      </w:r>
      <w:r w:rsidR="00A93889" w:rsidRPr="00E9086E">
        <w:rPr>
          <w:rFonts w:ascii="Arial" w:hAnsi="Arial" w:cs="Arial"/>
        </w:rPr>
        <w:t>(</w:t>
      </w:r>
      <w:proofErr w:type="gramEnd"/>
      <w:r w:rsidR="00453CA4" w:rsidRPr="00E9086E">
        <w:rPr>
          <w:rFonts w:ascii="Arial" w:hAnsi="Arial" w:cs="Arial"/>
          <w:b/>
        </w:rPr>
        <w:t>4</w:t>
      </w:r>
      <w:r w:rsidR="00A063A9" w:rsidRPr="00E9086E">
        <w:rPr>
          <w:rFonts w:ascii="Arial" w:hAnsi="Arial" w:cs="Arial"/>
          <w:b/>
        </w:rPr>
        <w:t>x5</w:t>
      </w:r>
      <w:r w:rsidRPr="00E9086E">
        <w:rPr>
          <w:rFonts w:ascii="Arial" w:hAnsi="Arial" w:cs="Arial"/>
          <w:b/>
        </w:rPr>
        <w:t xml:space="preserve"> = </w:t>
      </w:r>
      <w:r w:rsidR="00453CA4" w:rsidRPr="00E9086E">
        <w:rPr>
          <w:rFonts w:ascii="Arial" w:hAnsi="Arial" w:cs="Arial"/>
          <w:b/>
        </w:rPr>
        <w:t>20</w:t>
      </w:r>
      <w:r w:rsidR="00DE3182" w:rsidRPr="00E9086E">
        <w:rPr>
          <w:rFonts w:ascii="Arial" w:hAnsi="Arial" w:cs="Arial"/>
          <w:b/>
        </w:rPr>
        <w:t xml:space="preserve"> M</w:t>
      </w:r>
      <w:r w:rsidRPr="00E9086E">
        <w:rPr>
          <w:rFonts w:ascii="Arial" w:hAnsi="Arial" w:cs="Arial"/>
          <w:b/>
        </w:rPr>
        <w:t>arks)</w:t>
      </w:r>
    </w:p>
    <w:p w14:paraId="20CA5CDC" w14:textId="7559A4D3" w:rsidR="001F061F" w:rsidRPr="00E9086E" w:rsidRDefault="003017B5" w:rsidP="0023028F">
      <w:pPr>
        <w:pStyle w:val="ListParagraph"/>
        <w:numPr>
          <w:ilvl w:val="0"/>
          <w:numId w:val="1"/>
        </w:numPr>
        <w:jc w:val="both"/>
        <w:rPr>
          <w:rFonts w:ascii="Arial" w:hAnsi="Arial" w:cs="Arial"/>
          <w:sz w:val="22"/>
          <w:szCs w:val="22"/>
        </w:rPr>
      </w:pPr>
      <w:r w:rsidRPr="00E9086E">
        <w:rPr>
          <w:rFonts w:ascii="Arial" w:hAnsi="Arial" w:cs="Arial"/>
          <w:sz w:val="22"/>
          <w:szCs w:val="22"/>
        </w:rPr>
        <w:t>Highlight the functions of Bank ombudsman</w:t>
      </w:r>
      <w:r w:rsidR="006D2774" w:rsidRPr="00E9086E">
        <w:rPr>
          <w:rFonts w:ascii="Arial" w:hAnsi="Arial" w:cs="Arial"/>
          <w:sz w:val="22"/>
          <w:szCs w:val="22"/>
        </w:rPr>
        <w:t xml:space="preserve">. </w:t>
      </w:r>
    </w:p>
    <w:p w14:paraId="652C5018" w14:textId="74D39DCD" w:rsidR="0023028F" w:rsidRPr="00E9086E" w:rsidRDefault="002A6944" w:rsidP="0023028F">
      <w:pPr>
        <w:pStyle w:val="ListParagraph"/>
        <w:numPr>
          <w:ilvl w:val="0"/>
          <w:numId w:val="1"/>
        </w:numPr>
        <w:jc w:val="both"/>
        <w:rPr>
          <w:rFonts w:ascii="Arial" w:hAnsi="Arial" w:cs="Arial"/>
          <w:sz w:val="22"/>
          <w:szCs w:val="22"/>
        </w:rPr>
      </w:pPr>
      <w:r w:rsidRPr="00E9086E">
        <w:rPr>
          <w:rFonts w:ascii="Arial" w:hAnsi="Arial" w:cs="Arial"/>
          <w:sz w:val="22"/>
          <w:szCs w:val="22"/>
        </w:rPr>
        <w:t>Explain the</w:t>
      </w:r>
      <w:r w:rsidR="005A1730" w:rsidRPr="00E9086E">
        <w:rPr>
          <w:rFonts w:ascii="Arial" w:hAnsi="Arial" w:cs="Arial"/>
          <w:sz w:val="22"/>
          <w:szCs w:val="22"/>
        </w:rPr>
        <w:t xml:space="preserve"> General relationship between banker and </w:t>
      </w:r>
      <w:r w:rsidR="006D2774" w:rsidRPr="00E9086E">
        <w:rPr>
          <w:rFonts w:ascii="Arial" w:hAnsi="Arial" w:cs="Arial"/>
          <w:sz w:val="22"/>
          <w:szCs w:val="22"/>
        </w:rPr>
        <w:t xml:space="preserve">Customer. </w:t>
      </w:r>
    </w:p>
    <w:p w14:paraId="738C3724" w14:textId="1A5EE1E1" w:rsidR="0023028F" w:rsidRPr="00E9086E" w:rsidRDefault="007A19A1" w:rsidP="00F95EAB">
      <w:pPr>
        <w:pStyle w:val="ListParagraph"/>
        <w:numPr>
          <w:ilvl w:val="0"/>
          <w:numId w:val="1"/>
        </w:numPr>
        <w:jc w:val="both"/>
        <w:rPr>
          <w:rFonts w:ascii="Arial" w:hAnsi="Arial" w:cs="Arial"/>
          <w:sz w:val="22"/>
          <w:szCs w:val="22"/>
        </w:rPr>
      </w:pPr>
      <w:r w:rsidRPr="00E9086E">
        <w:rPr>
          <w:rFonts w:ascii="Arial" w:hAnsi="Arial" w:cs="Arial"/>
          <w:sz w:val="22"/>
          <w:szCs w:val="22"/>
        </w:rPr>
        <w:t>Differentiate</w:t>
      </w:r>
      <w:r w:rsidR="009C7B92" w:rsidRPr="00E9086E">
        <w:rPr>
          <w:rFonts w:ascii="Arial" w:hAnsi="Arial" w:cs="Arial"/>
          <w:sz w:val="22"/>
          <w:szCs w:val="22"/>
        </w:rPr>
        <w:t xml:space="preserve"> between </w:t>
      </w:r>
      <w:r w:rsidRPr="00E9086E">
        <w:rPr>
          <w:rFonts w:ascii="Arial" w:hAnsi="Arial" w:cs="Arial"/>
          <w:sz w:val="22"/>
          <w:szCs w:val="22"/>
        </w:rPr>
        <w:t xml:space="preserve">Promissory note and Bills of </w:t>
      </w:r>
      <w:r w:rsidR="006D2774" w:rsidRPr="00E9086E">
        <w:rPr>
          <w:rFonts w:ascii="Arial" w:hAnsi="Arial" w:cs="Arial"/>
          <w:sz w:val="22"/>
          <w:szCs w:val="22"/>
        </w:rPr>
        <w:t xml:space="preserve">Exchange. </w:t>
      </w:r>
    </w:p>
    <w:p w14:paraId="7E297201" w14:textId="311EE0BE" w:rsidR="00453CA4" w:rsidRPr="00E9086E" w:rsidRDefault="00C61C95" w:rsidP="00E63BBE">
      <w:pPr>
        <w:pStyle w:val="ListParagraph"/>
        <w:numPr>
          <w:ilvl w:val="0"/>
          <w:numId w:val="1"/>
        </w:numPr>
        <w:jc w:val="both"/>
        <w:rPr>
          <w:rFonts w:ascii="Arial" w:hAnsi="Arial" w:cs="Arial"/>
          <w:sz w:val="22"/>
          <w:szCs w:val="22"/>
        </w:rPr>
      </w:pPr>
      <w:r w:rsidRPr="00E9086E">
        <w:rPr>
          <w:rFonts w:ascii="Arial" w:hAnsi="Arial" w:cs="Arial"/>
          <w:sz w:val="22"/>
          <w:szCs w:val="22"/>
        </w:rPr>
        <w:t xml:space="preserve">Summarize the key highlights of the Narasimhan Committee report on Banking sector </w:t>
      </w:r>
      <w:r w:rsidR="006D2774" w:rsidRPr="00E9086E">
        <w:rPr>
          <w:rFonts w:ascii="Arial" w:hAnsi="Arial" w:cs="Arial"/>
          <w:sz w:val="22"/>
          <w:szCs w:val="22"/>
        </w:rPr>
        <w:t xml:space="preserve">reforms. </w:t>
      </w:r>
    </w:p>
    <w:p w14:paraId="16790F51" w14:textId="153B53B6" w:rsidR="00E63BBE" w:rsidRPr="00E9086E" w:rsidRDefault="007E2E49" w:rsidP="00E63BBE">
      <w:pPr>
        <w:pStyle w:val="ListParagraph"/>
        <w:numPr>
          <w:ilvl w:val="0"/>
          <w:numId w:val="1"/>
        </w:numPr>
        <w:jc w:val="both"/>
        <w:rPr>
          <w:rFonts w:ascii="Arial" w:hAnsi="Arial" w:cs="Arial"/>
          <w:sz w:val="22"/>
          <w:szCs w:val="22"/>
        </w:rPr>
      </w:pPr>
      <w:r w:rsidRPr="00E9086E">
        <w:rPr>
          <w:rFonts w:ascii="Arial" w:hAnsi="Arial" w:cs="Arial"/>
          <w:sz w:val="22"/>
          <w:szCs w:val="22"/>
        </w:rPr>
        <w:t xml:space="preserve">Give an overview </w:t>
      </w:r>
      <w:r w:rsidR="00D31DE8" w:rsidRPr="00E9086E">
        <w:rPr>
          <w:rFonts w:ascii="Arial" w:hAnsi="Arial" w:cs="Arial"/>
          <w:sz w:val="22"/>
          <w:szCs w:val="22"/>
        </w:rPr>
        <w:t>on how</w:t>
      </w:r>
      <w:r w:rsidR="00E63BBE" w:rsidRPr="00E9086E">
        <w:rPr>
          <w:rFonts w:ascii="Arial" w:hAnsi="Arial" w:cs="Arial"/>
          <w:sz w:val="22"/>
          <w:szCs w:val="22"/>
        </w:rPr>
        <w:t xml:space="preserve"> introduction of technology has improved the banking system.</w:t>
      </w:r>
    </w:p>
    <w:p w14:paraId="7A59081C" w14:textId="26BFAA2C" w:rsidR="007C132C" w:rsidRPr="00E9086E" w:rsidRDefault="007C132C" w:rsidP="00A063A9">
      <w:pPr>
        <w:pStyle w:val="ListParagraph"/>
        <w:ind w:left="786"/>
        <w:jc w:val="both"/>
        <w:rPr>
          <w:rFonts w:ascii="Arial" w:hAnsi="Arial" w:cs="Arial"/>
          <w:sz w:val="22"/>
          <w:szCs w:val="22"/>
        </w:rPr>
      </w:pPr>
    </w:p>
    <w:p w14:paraId="5FD0F9B4" w14:textId="77777777" w:rsidR="00703A54" w:rsidRPr="00E9086E" w:rsidRDefault="00703A54" w:rsidP="00703A54">
      <w:pPr>
        <w:pStyle w:val="ListParagraph"/>
        <w:rPr>
          <w:rFonts w:ascii="Arial" w:hAnsi="Arial" w:cs="Arial"/>
          <w:sz w:val="22"/>
          <w:szCs w:val="22"/>
        </w:rPr>
      </w:pPr>
    </w:p>
    <w:p w14:paraId="105726F8" w14:textId="656E0B59" w:rsidR="00350475" w:rsidRPr="00E9086E" w:rsidRDefault="00334D96" w:rsidP="00064055">
      <w:pPr>
        <w:jc w:val="center"/>
        <w:rPr>
          <w:rFonts w:ascii="Arial" w:hAnsi="Arial" w:cs="Arial"/>
          <w:b/>
        </w:rPr>
      </w:pPr>
      <w:r w:rsidRPr="00E9086E">
        <w:rPr>
          <w:rFonts w:ascii="Arial" w:hAnsi="Arial" w:cs="Arial"/>
          <w:b/>
        </w:rPr>
        <w:t>Part</w:t>
      </w:r>
      <w:r w:rsidR="00350475" w:rsidRPr="00E9086E">
        <w:rPr>
          <w:rFonts w:ascii="Arial" w:hAnsi="Arial" w:cs="Arial"/>
          <w:b/>
        </w:rPr>
        <w:t xml:space="preserve"> C </w:t>
      </w:r>
    </w:p>
    <w:p w14:paraId="7A7EBA41" w14:textId="6253C1B9" w:rsidR="00350475" w:rsidRPr="00E9086E" w:rsidRDefault="00350475" w:rsidP="00350475">
      <w:pPr>
        <w:rPr>
          <w:rFonts w:ascii="Arial" w:hAnsi="Arial" w:cs="Arial"/>
          <w:b/>
        </w:rPr>
      </w:pPr>
      <w:r w:rsidRPr="00E9086E">
        <w:rPr>
          <w:rFonts w:ascii="Arial" w:hAnsi="Arial" w:cs="Arial"/>
          <w:b/>
        </w:rPr>
        <w:t xml:space="preserve">III. </w:t>
      </w:r>
      <w:r w:rsidRPr="00E9086E">
        <w:rPr>
          <w:rFonts w:ascii="Arial" w:hAnsi="Arial" w:cs="Arial"/>
        </w:rPr>
        <w:t xml:space="preserve">Answer </w:t>
      </w:r>
      <w:r w:rsidRPr="00E9086E">
        <w:rPr>
          <w:rFonts w:ascii="Arial" w:hAnsi="Arial" w:cs="Arial"/>
          <w:b/>
          <w:i/>
        </w:rPr>
        <w:t xml:space="preserve">any </w:t>
      </w:r>
      <w:r w:rsidR="0024780A" w:rsidRPr="00E9086E">
        <w:rPr>
          <w:rFonts w:ascii="Arial" w:hAnsi="Arial" w:cs="Arial"/>
          <w:b/>
          <w:i/>
        </w:rPr>
        <w:t>two</w:t>
      </w:r>
      <w:r w:rsidRPr="00E9086E">
        <w:rPr>
          <w:rFonts w:ascii="Arial" w:hAnsi="Arial" w:cs="Arial"/>
          <w:b/>
          <w:i/>
        </w:rPr>
        <w:t xml:space="preserve"> </w:t>
      </w:r>
      <w:r w:rsidRPr="00E9086E">
        <w:rPr>
          <w:rFonts w:ascii="Arial" w:hAnsi="Arial" w:cs="Arial"/>
        </w:rPr>
        <w:t xml:space="preserve">of the following </w:t>
      </w:r>
      <w:r w:rsidRPr="00E9086E">
        <w:rPr>
          <w:rFonts w:ascii="Arial" w:hAnsi="Arial" w:cs="Arial"/>
        </w:rPr>
        <w:tab/>
      </w:r>
      <w:r w:rsidRPr="00E9086E">
        <w:rPr>
          <w:rFonts w:ascii="Arial" w:hAnsi="Arial" w:cs="Arial"/>
        </w:rPr>
        <w:tab/>
      </w:r>
      <w:r w:rsidRPr="00E9086E">
        <w:rPr>
          <w:rFonts w:ascii="Arial" w:hAnsi="Arial" w:cs="Arial"/>
        </w:rPr>
        <w:tab/>
        <w:t xml:space="preserve">     </w:t>
      </w:r>
      <w:r w:rsidR="00547E47" w:rsidRPr="00E9086E">
        <w:rPr>
          <w:rFonts w:ascii="Arial" w:hAnsi="Arial" w:cs="Arial"/>
        </w:rPr>
        <w:t xml:space="preserve">       </w:t>
      </w:r>
      <w:proofErr w:type="gramStart"/>
      <w:r w:rsidR="00547E47" w:rsidRPr="00E9086E">
        <w:rPr>
          <w:rFonts w:ascii="Arial" w:hAnsi="Arial" w:cs="Arial"/>
        </w:rPr>
        <w:t xml:space="preserve">   </w:t>
      </w:r>
      <w:r w:rsidRPr="00E9086E">
        <w:rPr>
          <w:rFonts w:ascii="Arial" w:hAnsi="Arial" w:cs="Arial"/>
        </w:rPr>
        <w:t>(</w:t>
      </w:r>
      <w:proofErr w:type="gramEnd"/>
      <w:r w:rsidR="00A063A9" w:rsidRPr="00E9086E">
        <w:rPr>
          <w:rFonts w:ascii="Arial" w:hAnsi="Arial" w:cs="Arial"/>
          <w:b/>
        </w:rPr>
        <w:t>2x10</w:t>
      </w:r>
      <w:r w:rsidR="007C132C" w:rsidRPr="00E9086E">
        <w:rPr>
          <w:rFonts w:ascii="Arial" w:hAnsi="Arial" w:cs="Arial"/>
          <w:b/>
        </w:rPr>
        <w:t xml:space="preserve"> = </w:t>
      </w:r>
      <w:r w:rsidR="0024780A" w:rsidRPr="00E9086E">
        <w:rPr>
          <w:rFonts w:ascii="Arial" w:hAnsi="Arial" w:cs="Arial"/>
          <w:b/>
        </w:rPr>
        <w:t>20</w:t>
      </w:r>
      <w:r w:rsidR="00DE3182" w:rsidRPr="00E9086E">
        <w:rPr>
          <w:rFonts w:ascii="Arial" w:hAnsi="Arial" w:cs="Arial"/>
          <w:b/>
        </w:rPr>
        <w:t xml:space="preserve"> M</w:t>
      </w:r>
      <w:r w:rsidRPr="00E9086E">
        <w:rPr>
          <w:rFonts w:ascii="Arial" w:hAnsi="Arial" w:cs="Arial"/>
          <w:b/>
        </w:rPr>
        <w:t>arks)</w:t>
      </w:r>
    </w:p>
    <w:p w14:paraId="62954009" w14:textId="2758B8F7" w:rsidR="003B7682" w:rsidRPr="00E9086E" w:rsidRDefault="003B7682" w:rsidP="003B7682">
      <w:pPr>
        <w:pStyle w:val="ListParagraph"/>
        <w:numPr>
          <w:ilvl w:val="0"/>
          <w:numId w:val="1"/>
        </w:numPr>
        <w:rPr>
          <w:rFonts w:ascii="Arial" w:hAnsi="Arial" w:cs="Arial"/>
          <w:bCs/>
          <w:sz w:val="22"/>
          <w:szCs w:val="22"/>
        </w:rPr>
      </w:pPr>
      <w:r w:rsidRPr="00E9086E">
        <w:rPr>
          <w:rFonts w:ascii="Arial" w:hAnsi="Arial" w:cs="Arial"/>
          <w:bCs/>
          <w:sz w:val="22"/>
          <w:szCs w:val="22"/>
        </w:rPr>
        <w:t xml:space="preserve">Explain the secondary functions of commercial </w:t>
      </w:r>
      <w:r w:rsidR="006D2774" w:rsidRPr="00E9086E">
        <w:rPr>
          <w:rFonts w:ascii="Arial" w:hAnsi="Arial" w:cs="Arial"/>
          <w:bCs/>
          <w:sz w:val="22"/>
          <w:szCs w:val="22"/>
        </w:rPr>
        <w:t xml:space="preserve">Banks. </w:t>
      </w:r>
    </w:p>
    <w:p w14:paraId="57EDD09B" w14:textId="5E8E61C2" w:rsidR="00A063A9" w:rsidRPr="00E9086E" w:rsidRDefault="00907019" w:rsidP="00A063A9">
      <w:pPr>
        <w:pStyle w:val="ListParagraph"/>
        <w:numPr>
          <w:ilvl w:val="0"/>
          <w:numId w:val="1"/>
        </w:numPr>
        <w:rPr>
          <w:rFonts w:ascii="Arial" w:hAnsi="Arial" w:cs="Arial"/>
          <w:bCs/>
          <w:sz w:val="22"/>
          <w:szCs w:val="22"/>
        </w:rPr>
      </w:pPr>
      <w:r w:rsidRPr="00E9086E">
        <w:rPr>
          <w:rFonts w:ascii="Arial" w:hAnsi="Arial" w:cs="Arial"/>
          <w:bCs/>
          <w:sz w:val="22"/>
          <w:szCs w:val="22"/>
        </w:rPr>
        <w:t>What is endorsement</w:t>
      </w:r>
      <w:r w:rsidR="0088615E" w:rsidRPr="00E9086E">
        <w:rPr>
          <w:rFonts w:ascii="Arial" w:hAnsi="Arial" w:cs="Arial"/>
          <w:bCs/>
          <w:sz w:val="22"/>
          <w:szCs w:val="22"/>
        </w:rPr>
        <w:t xml:space="preserve">? Explain </w:t>
      </w:r>
      <w:r w:rsidR="000F402E" w:rsidRPr="00E9086E">
        <w:rPr>
          <w:rFonts w:ascii="Arial" w:hAnsi="Arial" w:cs="Arial"/>
          <w:bCs/>
          <w:sz w:val="22"/>
          <w:szCs w:val="22"/>
        </w:rPr>
        <w:t>the various</w:t>
      </w:r>
      <w:r w:rsidR="0088615E" w:rsidRPr="00E9086E">
        <w:rPr>
          <w:rFonts w:ascii="Arial" w:hAnsi="Arial" w:cs="Arial"/>
          <w:bCs/>
          <w:sz w:val="22"/>
          <w:szCs w:val="22"/>
        </w:rPr>
        <w:t xml:space="preserve"> types of </w:t>
      </w:r>
      <w:r w:rsidR="00622B64" w:rsidRPr="00E9086E">
        <w:rPr>
          <w:rFonts w:ascii="Arial" w:hAnsi="Arial" w:cs="Arial"/>
          <w:bCs/>
          <w:sz w:val="22"/>
          <w:szCs w:val="22"/>
        </w:rPr>
        <w:t xml:space="preserve">endorsements. </w:t>
      </w:r>
    </w:p>
    <w:p w14:paraId="0F26C9CE" w14:textId="6507F26F" w:rsidR="00A063A9" w:rsidRPr="00E9086E" w:rsidRDefault="009520E6" w:rsidP="00A063A9">
      <w:pPr>
        <w:pStyle w:val="ListParagraph"/>
        <w:numPr>
          <w:ilvl w:val="0"/>
          <w:numId w:val="1"/>
        </w:numPr>
        <w:rPr>
          <w:rFonts w:ascii="Arial" w:hAnsi="Arial" w:cs="Arial"/>
          <w:bCs/>
          <w:sz w:val="22"/>
          <w:szCs w:val="22"/>
        </w:rPr>
      </w:pPr>
      <w:r w:rsidRPr="00E9086E">
        <w:rPr>
          <w:rFonts w:ascii="Arial" w:hAnsi="Arial" w:cs="Arial"/>
          <w:bCs/>
          <w:sz w:val="22"/>
          <w:szCs w:val="22"/>
        </w:rPr>
        <w:t>Who is paying Banker</w:t>
      </w:r>
      <w:r w:rsidR="000F402E" w:rsidRPr="00E9086E">
        <w:rPr>
          <w:rFonts w:ascii="Arial" w:hAnsi="Arial" w:cs="Arial"/>
          <w:bCs/>
          <w:sz w:val="22"/>
          <w:szCs w:val="22"/>
        </w:rPr>
        <w:t xml:space="preserve">? State the Statutory protection given to paying </w:t>
      </w:r>
      <w:r w:rsidR="006D2774" w:rsidRPr="00E9086E">
        <w:rPr>
          <w:rFonts w:ascii="Arial" w:hAnsi="Arial" w:cs="Arial"/>
          <w:bCs/>
          <w:sz w:val="22"/>
          <w:szCs w:val="22"/>
        </w:rPr>
        <w:t xml:space="preserve">Banker. </w:t>
      </w:r>
    </w:p>
    <w:p w14:paraId="36F4A081" w14:textId="77777777" w:rsidR="007C132C" w:rsidRPr="00E9086E" w:rsidRDefault="007C132C" w:rsidP="0024780A">
      <w:pPr>
        <w:pStyle w:val="ListParagraph"/>
        <w:tabs>
          <w:tab w:val="center" w:pos="4680"/>
          <w:tab w:val="left" w:pos="6643"/>
        </w:tabs>
        <w:ind w:left="357"/>
        <w:jc w:val="both"/>
        <w:rPr>
          <w:rFonts w:ascii="Arial" w:hAnsi="Arial" w:cs="Arial"/>
          <w:b/>
          <w:sz w:val="22"/>
          <w:szCs w:val="22"/>
        </w:rPr>
      </w:pPr>
    </w:p>
    <w:p w14:paraId="382CD178" w14:textId="77777777" w:rsidR="00334D96" w:rsidRPr="00E9086E" w:rsidRDefault="00334D96" w:rsidP="00350475">
      <w:pPr>
        <w:jc w:val="center"/>
        <w:rPr>
          <w:rFonts w:ascii="Arial" w:hAnsi="Arial" w:cs="Arial"/>
          <w:b/>
        </w:rPr>
      </w:pPr>
    </w:p>
    <w:p w14:paraId="290192C8" w14:textId="77777777" w:rsidR="00334D96" w:rsidRPr="00E9086E" w:rsidRDefault="00334D96" w:rsidP="00350475">
      <w:pPr>
        <w:jc w:val="center"/>
        <w:rPr>
          <w:rFonts w:ascii="Arial" w:hAnsi="Arial" w:cs="Arial"/>
          <w:b/>
        </w:rPr>
      </w:pPr>
    </w:p>
    <w:p w14:paraId="7879CCEF" w14:textId="2A6CBFA9" w:rsidR="00350475" w:rsidRPr="00E9086E" w:rsidRDefault="00334D96" w:rsidP="00350475">
      <w:pPr>
        <w:jc w:val="center"/>
        <w:rPr>
          <w:rFonts w:ascii="Arial" w:hAnsi="Arial" w:cs="Arial"/>
          <w:b/>
        </w:rPr>
      </w:pPr>
      <w:r w:rsidRPr="00E9086E">
        <w:rPr>
          <w:rFonts w:ascii="Arial" w:hAnsi="Arial" w:cs="Arial"/>
          <w:b/>
        </w:rPr>
        <w:t>Part</w:t>
      </w:r>
      <w:r w:rsidR="00350475" w:rsidRPr="00E9086E">
        <w:rPr>
          <w:rFonts w:ascii="Arial" w:hAnsi="Arial" w:cs="Arial"/>
          <w:b/>
        </w:rPr>
        <w:t xml:space="preserve"> D</w:t>
      </w:r>
    </w:p>
    <w:p w14:paraId="73B7D6FF" w14:textId="33F04E23" w:rsidR="00350475" w:rsidRPr="00E9086E" w:rsidRDefault="00350475" w:rsidP="00350475">
      <w:pPr>
        <w:rPr>
          <w:rFonts w:ascii="Arial" w:hAnsi="Arial" w:cs="Arial"/>
          <w:b/>
        </w:rPr>
      </w:pPr>
      <w:r w:rsidRPr="00E9086E">
        <w:rPr>
          <w:rFonts w:ascii="Arial" w:hAnsi="Arial" w:cs="Arial"/>
          <w:b/>
        </w:rPr>
        <w:t xml:space="preserve">III. </w:t>
      </w:r>
      <w:r w:rsidR="0023028F" w:rsidRPr="00E9086E">
        <w:rPr>
          <w:rFonts w:ascii="Arial" w:hAnsi="Arial" w:cs="Arial"/>
          <w:b/>
        </w:rPr>
        <w:t>Answer the following</w:t>
      </w:r>
      <w:r w:rsidRPr="00E9086E">
        <w:rPr>
          <w:rFonts w:ascii="Arial" w:hAnsi="Arial" w:cs="Arial"/>
          <w:b/>
        </w:rPr>
        <w:t xml:space="preserve"> </w:t>
      </w:r>
      <w:r w:rsidRPr="00E9086E">
        <w:rPr>
          <w:rFonts w:ascii="Arial" w:hAnsi="Arial" w:cs="Arial"/>
          <w:b/>
        </w:rPr>
        <w:tab/>
      </w:r>
      <w:r w:rsidRPr="00E9086E">
        <w:rPr>
          <w:rFonts w:ascii="Arial" w:hAnsi="Arial" w:cs="Arial"/>
          <w:b/>
        </w:rPr>
        <w:tab/>
      </w:r>
      <w:r w:rsidRPr="00E9086E">
        <w:rPr>
          <w:rFonts w:ascii="Arial" w:hAnsi="Arial" w:cs="Arial"/>
          <w:b/>
        </w:rPr>
        <w:tab/>
      </w:r>
      <w:r w:rsidRPr="00E9086E">
        <w:rPr>
          <w:rFonts w:ascii="Arial" w:hAnsi="Arial" w:cs="Arial"/>
          <w:b/>
        </w:rPr>
        <w:tab/>
      </w:r>
      <w:r w:rsidRPr="00E9086E">
        <w:rPr>
          <w:rFonts w:ascii="Arial" w:hAnsi="Arial" w:cs="Arial"/>
          <w:b/>
        </w:rPr>
        <w:tab/>
        <w:t xml:space="preserve">          </w:t>
      </w:r>
      <w:r w:rsidR="00547E47" w:rsidRPr="00E9086E">
        <w:rPr>
          <w:rFonts w:ascii="Arial" w:hAnsi="Arial" w:cs="Arial"/>
          <w:b/>
        </w:rPr>
        <w:t xml:space="preserve">    </w:t>
      </w:r>
      <w:proofErr w:type="gramStart"/>
      <w:r w:rsidR="00547E47" w:rsidRPr="00E9086E">
        <w:rPr>
          <w:rFonts w:ascii="Arial" w:hAnsi="Arial" w:cs="Arial"/>
          <w:b/>
        </w:rPr>
        <w:t xml:space="preserve">   </w:t>
      </w:r>
      <w:r w:rsidRPr="00E9086E">
        <w:rPr>
          <w:rFonts w:ascii="Arial" w:hAnsi="Arial" w:cs="Arial"/>
          <w:b/>
        </w:rPr>
        <w:t>(</w:t>
      </w:r>
      <w:proofErr w:type="gramEnd"/>
      <w:r w:rsidR="00453CA4" w:rsidRPr="00E9086E">
        <w:rPr>
          <w:rFonts w:ascii="Arial" w:hAnsi="Arial" w:cs="Arial"/>
          <w:b/>
        </w:rPr>
        <w:t>1x10</w:t>
      </w:r>
      <w:r w:rsidR="00A063A9" w:rsidRPr="00E9086E">
        <w:rPr>
          <w:rFonts w:ascii="Arial" w:hAnsi="Arial" w:cs="Arial"/>
          <w:b/>
        </w:rPr>
        <w:t>=</w:t>
      </w:r>
      <w:r w:rsidR="00A63252" w:rsidRPr="00E9086E">
        <w:rPr>
          <w:rFonts w:ascii="Arial" w:hAnsi="Arial" w:cs="Arial"/>
          <w:b/>
        </w:rPr>
        <w:t>10</w:t>
      </w:r>
      <w:r w:rsidR="00DE3182" w:rsidRPr="00E9086E">
        <w:rPr>
          <w:rFonts w:ascii="Arial" w:hAnsi="Arial" w:cs="Arial"/>
          <w:b/>
        </w:rPr>
        <w:t xml:space="preserve"> M</w:t>
      </w:r>
      <w:r w:rsidRPr="00E9086E">
        <w:rPr>
          <w:rFonts w:ascii="Arial" w:hAnsi="Arial" w:cs="Arial"/>
          <w:b/>
        </w:rPr>
        <w:t>arks)</w:t>
      </w:r>
    </w:p>
    <w:p w14:paraId="21244CEB" w14:textId="77777777" w:rsidR="000E1B6A" w:rsidRPr="00E9086E" w:rsidRDefault="000E1B6A" w:rsidP="00C244BA">
      <w:pPr>
        <w:pStyle w:val="ListParagraph"/>
        <w:numPr>
          <w:ilvl w:val="0"/>
          <w:numId w:val="1"/>
        </w:numPr>
        <w:spacing w:line="276" w:lineRule="auto"/>
        <w:jc w:val="both"/>
        <w:rPr>
          <w:rFonts w:ascii="Arial" w:hAnsi="Arial" w:cs="Arial"/>
          <w:bCs/>
          <w:sz w:val="22"/>
          <w:szCs w:val="22"/>
        </w:rPr>
      </w:pPr>
      <w:r w:rsidRPr="00E9086E">
        <w:rPr>
          <w:rFonts w:ascii="Arial" w:hAnsi="Arial" w:cs="Arial"/>
          <w:bCs/>
          <w:sz w:val="22"/>
          <w:szCs w:val="22"/>
        </w:rPr>
        <w:lastRenderedPageBreak/>
        <w:t xml:space="preserve"> ABC Bank, a leading financial institution, recognized the need to modernize its payment systems and offer customers more efficient and secure ways to transfer funds. In response to evolving customer preferences and technological advancements, the bank decided to implement an Electronic Fund Transfer (EFT) system.</w:t>
      </w:r>
    </w:p>
    <w:p w14:paraId="632E5333" w14:textId="604B4AB1" w:rsidR="00A84A21" w:rsidRPr="00E9086E" w:rsidRDefault="00A84A21"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ABC Bank conducted a thorough market analysis to identify emerging trends in the financial services sector. The analysis revealed a growing demand for digital and instant payment solutions, driven by changing customer preferences and advancements in technology. Customers were increasingly seeking convenient, secure, and real-time fund transfer options.</w:t>
      </w:r>
    </w:p>
    <w:p w14:paraId="50573501" w14:textId="13C7BD30" w:rsidR="00A84A21" w:rsidRPr="00E9086E" w:rsidRDefault="00A84A21"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The bank recognized the rapid evolution of the technological landscape and the transformative potential of modernizing its payment systems. The rise of mobile and online banking, coupled with the increasing ubiquity of smartphones, underscored the need for ABC Bank to adopt innovative solutions such as Electronic Fund Transfer to stay competitive.</w:t>
      </w:r>
    </w:p>
    <w:p w14:paraId="5F72B397" w14:textId="2D9BC523" w:rsidR="00A84A21" w:rsidRPr="00E9086E" w:rsidRDefault="00A84A21"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In a highly competitive banking environment, ABC Bank aimed to position itself as a leader in providing cutting-edge financial services. The decision to implement EFT was informed by a strategic vision to differentiate the bank from competitors, attract a tech-savvy customer base, and solidify its reputation as an innovative financial institution.</w:t>
      </w:r>
    </w:p>
    <w:p w14:paraId="490C8A04" w14:textId="62BFEA28" w:rsidR="00505825" w:rsidRPr="00E9086E" w:rsidRDefault="00505825"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Understanding that the success of any digital initiative hinges on meeting customer needs, ABC Bank adopted a customer-centric approach. Surveys, focus groups, and feedback mechanisms were employed to gather insights into customer expectations regarding fund transfers, leading to the prioritization of speed, accessibility, and security in the design of the EFT system.</w:t>
      </w:r>
    </w:p>
    <w:p w14:paraId="22986DED" w14:textId="28FE4D2D" w:rsidR="00BA1A8A" w:rsidRPr="00E9086E" w:rsidRDefault="00BA1A8A"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ABC Bank made substantial investments in enhancing its security infrastructure. The EFT system incorporated state-of-the-art encryption protocols, multi-factor authentication mechanisms, and continuous monitoring to safeguard customer data and transactions against evolving cyber threats.</w:t>
      </w:r>
    </w:p>
    <w:p w14:paraId="38CC25B4" w14:textId="3EE38400" w:rsidR="00BA1A8A" w:rsidRPr="00E9086E" w:rsidRDefault="00BA1A8A"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 xml:space="preserve">ABC Bank's decision to implement EFT was not solely focused on meeting current demands but was driven by a forward-looking perspective. The bank is actively monitoring emerging technologies, such as blockchain, for potential integration to enhance the security and efficiency of its EFT system. </w:t>
      </w:r>
    </w:p>
    <w:p w14:paraId="1E607847" w14:textId="77777777" w:rsidR="00BA1A8A" w:rsidRPr="00E9086E" w:rsidRDefault="00BA1A8A" w:rsidP="00A84A21">
      <w:pPr>
        <w:pStyle w:val="ListParagraph"/>
        <w:spacing w:line="276" w:lineRule="auto"/>
        <w:ind w:left="786"/>
        <w:jc w:val="both"/>
        <w:rPr>
          <w:rFonts w:ascii="Arial" w:hAnsi="Arial" w:cs="Arial"/>
          <w:color w:val="0D0D0D"/>
          <w:sz w:val="22"/>
          <w:szCs w:val="22"/>
          <w:shd w:val="clear" w:color="auto" w:fill="FFFFFF"/>
        </w:rPr>
      </w:pPr>
    </w:p>
    <w:p w14:paraId="06DFD891" w14:textId="11A92A5A" w:rsidR="00BA1A8A" w:rsidRPr="00E9086E" w:rsidRDefault="00BA1A8A" w:rsidP="00A84A21">
      <w:pPr>
        <w:pStyle w:val="ListParagraph"/>
        <w:spacing w:line="276" w:lineRule="auto"/>
        <w:ind w:left="786"/>
        <w:jc w:val="both"/>
        <w:rPr>
          <w:rFonts w:ascii="Arial" w:hAnsi="Arial" w:cs="Arial"/>
          <w:color w:val="0D0D0D"/>
          <w:sz w:val="22"/>
          <w:szCs w:val="22"/>
          <w:shd w:val="clear" w:color="auto" w:fill="FFFFFF"/>
        </w:rPr>
      </w:pPr>
      <w:r w:rsidRPr="00E9086E">
        <w:rPr>
          <w:rFonts w:ascii="Arial" w:hAnsi="Arial" w:cs="Arial"/>
          <w:color w:val="0D0D0D"/>
          <w:sz w:val="22"/>
          <w:szCs w:val="22"/>
          <w:shd w:val="clear" w:color="auto" w:fill="FFFFFF"/>
        </w:rPr>
        <w:t>Questions</w:t>
      </w:r>
    </w:p>
    <w:p w14:paraId="70AA1B36" w14:textId="311108B4" w:rsidR="00BA1A8A" w:rsidRPr="00E9086E" w:rsidRDefault="000E57FC" w:rsidP="00BA1A8A">
      <w:pPr>
        <w:pStyle w:val="ListParagraph"/>
        <w:numPr>
          <w:ilvl w:val="0"/>
          <w:numId w:val="10"/>
        </w:numPr>
        <w:spacing w:line="276" w:lineRule="auto"/>
        <w:jc w:val="both"/>
        <w:rPr>
          <w:rFonts w:ascii="Arial" w:hAnsi="Arial" w:cs="Arial"/>
          <w:bCs/>
          <w:sz w:val="22"/>
          <w:szCs w:val="22"/>
        </w:rPr>
      </w:pPr>
      <w:r w:rsidRPr="00E9086E">
        <w:rPr>
          <w:rFonts w:ascii="Arial" w:hAnsi="Arial" w:cs="Arial"/>
          <w:bCs/>
          <w:sz w:val="22"/>
          <w:szCs w:val="22"/>
        </w:rPr>
        <w:t>How did ABC Bank assess the transformative potential of modernizing its payment systems?</w:t>
      </w:r>
    </w:p>
    <w:p w14:paraId="7077C56B" w14:textId="430AC210" w:rsidR="00F7270C" w:rsidRPr="00E9086E" w:rsidRDefault="00F7270C" w:rsidP="00BA1A8A">
      <w:pPr>
        <w:pStyle w:val="ListParagraph"/>
        <w:numPr>
          <w:ilvl w:val="0"/>
          <w:numId w:val="10"/>
        </w:numPr>
        <w:spacing w:line="276" w:lineRule="auto"/>
        <w:jc w:val="both"/>
        <w:rPr>
          <w:rFonts w:ascii="Arial" w:hAnsi="Arial" w:cs="Arial"/>
          <w:bCs/>
          <w:sz w:val="22"/>
          <w:szCs w:val="22"/>
        </w:rPr>
      </w:pPr>
      <w:r w:rsidRPr="00E9086E">
        <w:rPr>
          <w:rFonts w:ascii="Arial" w:hAnsi="Arial" w:cs="Arial"/>
          <w:color w:val="0D0D0D"/>
          <w:sz w:val="22"/>
          <w:szCs w:val="22"/>
          <w:shd w:val="clear" w:color="auto" w:fill="FFFFFF"/>
        </w:rPr>
        <w:t>What specific technological advancements were considered in the decision to implement EFT?</w:t>
      </w:r>
    </w:p>
    <w:sectPr w:rsidR="00F7270C" w:rsidRPr="00E9086E" w:rsidSect="009517C1">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A258D" w14:textId="77777777" w:rsidR="009517C1" w:rsidRDefault="009517C1" w:rsidP="00F16A80">
      <w:pPr>
        <w:spacing w:after="0" w:line="240" w:lineRule="auto"/>
      </w:pPr>
      <w:r>
        <w:separator/>
      </w:r>
    </w:p>
  </w:endnote>
  <w:endnote w:type="continuationSeparator" w:id="0">
    <w:p w14:paraId="476CD3C2" w14:textId="77777777" w:rsidR="009517C1" w:rsidRDefault="009517C1" w:rsidP="00F1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43697" w14:textId="6B316E75" w:rsidR="00A669BD" w:rsidRDefault="00A669BD">
    <w:pPr>
      <w:pStyle w:val="Footer"/>
    </w:pPr>
    <w:r>
      <w:tab/>
    </w:r>
    <w:r>
      <w:tab/>
    </w:r>
    <w:r w:rsidRPr="00A669BD">
      <w:t>BASF4123</w:t>
    </w:r>
    <w:r w:rsidR="00334D96">
      <w:t>_A_24</w:t>
    </w:r>
  </w:p>
  <w:p w14:paraId="23A07971" w14:textId="23C56517" w:rsidR="00F16A80" w:rsidRPr="00F16A80" w:rsidRDefault="00F1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F2350" w14:textId="77777777" w:rsidR="009517C1" w:rsidRDefault="009517C1" w:rsidP="00F16A80">
      <w:pPr>
        <w:spacing w:after="0" w:line="240" w:lineRule="auto"/>
      </w:pPr>
      <w:r>
        <w:separator/>
      </w:r>
    </w:p>
  </w:footnote>
  <w:footnote w:type="continuationSeparator" w:id="0">
    <w:p w14:paraId="11B7A9D1" w14:textId="77777777" w:rsidR="009517C1" w:rsidRDefault="009517C1" w:rsidP="00F1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52731"/>
    <w:multiLevelType w:val="hybridMultilevel"/>
    <w:tmpl w:val="70281004"/>
    <w:lvl w:ilvl="0" w:tplc="CB181484">
      <w:start w:val="1"/>
      <w:numFmt w:val="lowerRoman"/>
      <w:lvlText w:val="(%1)"/>
      <w:lvlJc w:val="left"/>
      <w:pPr>
        <w:ind w:left="1506" w:hanging="72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D1A89"/>
    <w:multiLevelType w:val="hybridMultilevel"/>
    <w:tmpl w:val="1B887D80"/>
    <w:lvl w:ilvl="0" w:tplc="D7765786">
      <w:start w:val="1"/>
      <w:numFmt w:val="lowerRoman"/>
      <w:lvlText w:val="(%1)"/>
      <w:lvlJc w:val="left"/>
      <w:pPr>
        <w:ind w:left="1506" w:hanging="720"/>
      </w:pPr>
      <w:rPr>
        <w:rFonts w:ascii="Segoe UI" w:hAnsi="Segoe UI" w:cs="Segoe UI" w:hint="default"/>
        <w:color w:val="0D0D0D"/>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294891">
    <w:abstractNumId w:val="0"/>
  </w:num>
  <w:num w:numId="2" w16cid:durableId="312371091">
    <w:abstractNumId w:val="5"/>
  </w:num>
  <w:num w:numId="3" w16cid:durableId="1967351146">
    <w:abstractNumId w:val="7"/>
  </w:num>
  <w:num w:numId="4" w16cid:durableId="65305053">
    <w:abstractNumId w:val="1"/>
  </w:num>
  <w:num w:numId="5" w16cid:durableId="1910068756">
    <w:abstractNumId w:val="9"/>
  </w:num>
  <w:num w:numId="6" w16cid:durableId="85659561">
    <w:abstractNumId w:val="4"/>
  </w:num>
  <w:num w:numId="7" w16cid:durableId="1894391870">
    <w:abstractNumId w:val="8"/>
  </w:num>
  <w:num w:numId="8" w16cid:durableId="602422157">
    <w:abstractNumId w:val="2"/>
  </w:num>
  <w:num w:numId="9" w16cid:durableId="1246306104">
    <w:abstractNumId w:val="3"/>
  </w:num>
  <w:num w:numId="10" w16cid:durableId="1939017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0597A"/>
    <w:rsid w:val="0002332E"/>
    <w:rsid w:val="00064055"/>
    <w:rsid w:val="000B2647"/>
    <w:rsid w:val="000D5457"/>
    <w:rsid w:val="000E1B6A"/>
    <w:rsid w:val="000E57FC"/>
    <w:rsid w:val="000F402E"/>
    <w:rsid w:val="0012379D"/>
    <w:rsid w:val="001303C1"/>
    <w:rsid w:val="0013163F"/>
    <w:rsid w:val="001766F0"/>
    <w:rsid w:val="001B57E8"/>
    <w:rsid w:val="001E20AE"/>
    <w:rsid w:val="001E647A"/>
    <w:rsid w:val="001F061F"/>
    <w:rsid w:val="001F132A"/>
    <w:rsid w:val="00205F76"/>
    <w:rsid w:val="0023028F"/>
    <w:rsid w:val="002307D4"/>
    <w:rsid w:val="0024780A"/>
    <w:rsid w:val="002748DF"/>
    <w:rsid w:val="00290699"/>
    <w:rsid w:val="002942FC"/>
    <w:rsid w:val="002A6944"/>
    <w:rsid w:val="002C1431"/>
    <w:rsid w:val="002D1624"/>
    <w:rsid w:val="003017B5"/>
    <w:rsid w:val="00334D96"/>
    <w:rsid w:val="00350475"/>
    <w:rsid w:val="00366212"/>
    <w:rsid w:val="0039551D"/>
    <w:rsid w:val="003A3C83"/>
    <w:rsid w:val="003B3FC7"/>
    <w:rsid w:val="003B7682"/>
    <w:rsid w:val="003D2B3A"/>
    <w:rsid w:val="003F7457"/>
    <w:rsid w:val="00453CA4"/>
    <w:rsid w:val="004E03A1"/>
    <w:rsid w:val="004E3706"/>
    <w:rsid w:val="004E3A90"/>
    <w:rsid w:val="0050427E"/>
    <w:rsid w:val="00505825"/>
    <w:rsid w:val="00547E47"/>
    <w:rsid w:val="00585684"/>
    <w:rsid w:val="005862CB"/>
    <w:rsid w:val="005A1730"/>
    <w:rsid w:val="005B2C04"/>
    <w:rsid w:val="005C3CB3"/>
    <w:rsid w:val="005D2BC6"/>
    <w:rsid w:val="005E0A28"/>
    <w:rsid w:val="005E20FF"/>
    <w:rsid w:val="005E502C"/>
    <w:rsid w:val="00620F6C"/>
    <w:rsid w:val="00622B64"/>
    <w:rsid w:val="00624DC5"/>
    <w:rsid w:val="00697D97"/>
    <w:rsid w:val="006D2774"/>
    <w:rsid w:val="006D6E17"/>
    <w:rsid w:val="00703A54"/>
    <w:rsid w:val="00704D42"/>
    <w:rsid w:val="0071115E"/>
    <w:rsid w:val="00731F06"/>
    <w:rsid w:val="0074034B"/>
    <w:rsid w:val="0079711C"/>
    <w:rsid w:val="007A19A1"/>
    <w:rsid w:val="007C132C"/>
    <w:rsid w:val="007D12EF"/>
    <w:rsid w:val="007E2E49"/>
    <w:rsid w:val="008260A1"/>
    <w:rsid w:val="00835AF4"/>
    <w:rsid w:val="0088615E"/>
    <w:rsid w:val="00890CBA"/>
    <w:rsid w:val="008B73CE"/>
    <w:rsid w:val="008C5ED1"/>
    <w:rsid w:val="008C6338"/>
    <w:rsid w:val="008E7A7A"/>
    <w:rsid w:val="00907019"/>
    <w:rsid w:val="00910583"/>
    <w:rsid w:val="009517C1"/>
    <w:rsid w:val="009520E6"/>
    <w:rsid w:val="009748CE"/>
    <w:rsid w:val="00982033"/>
    <w:rsid w:val="00985A3D"/>
    <w:rsid w:val="00991617"/>
    <w:rsid w:val="00994566"/>
    <w:rsid w:val="009C320B"/>
    <w:rsid w:val="009C4E4E"/>
    <w:rsid w:val="009C7B92"/>
    <w:rsid w:val="009F24BF"/>
    <w:rsid w:val="00A063A9"/>
    <w:rsid w:val="00A06C95"/>
    <w:rsid w:val="00A34448"/>
    <w:rsid w:val="00A63252"/>
    <w:rsid w:val="00A669BD"/>
    <w:rsid w:val="00A756F9"/>
    <w:rsid w:val="00A81BCC"/>
    <w:rsid w:val="00A84A21"/>
    <w:rsid w:val="00A85CD9"/>
    <w:rsid w:val="00A93889"/>
    <w:rsid w:val="00AD577F"/>
    <w:rsid w:val="00AD646B"/>
    <w:rsid w:val="00AD74D7"/>
    <w:rsid w:val="00AE3278"/>
    <w:rsid w:val="00B32053"/>
    <w:rsid w:val="00B46EDD"/>
    <w:rsid w:val="00BA1A8A"/>
    <w:rsid w:val="00BA3179"/>
    <w:rsid w:val="00C244BA"/>
    <w:rsid w:val="00C304D8"/>
    <w:rsid w:val="00C36820"/>
    <w:rsid w:val="00C45CD2"/>
    <w:rsid w:val="00C61C95"/>
    <w:rsid w:val="00C70360"/>
    <w:rsid w:val="00C769C8"/>
    <w:rsid w:val="00CA299C"/>
    <w:rsid w:val="00CB458E"/>
    <w:rsid w:val="00CC79C5"/>
    <w:rsid w:val="00D21686"/>
    <w:rsid w:val="00D31DE8"/>
    <w:rsid w:val="00D7694A"/>
    <w:rsid w:val="00DA1167"/>
    <w:rsid w:val="00DE3182"/>
    <w:rsid w:val="00E0352B"/>
    <w:rsid w:val="00E351B2"/>
    <w:rsid w:val="00E51153"/>
    <w:rsid w:val="00E63BBE"/>
    <w:rsid w:val="00E754C6"/>
    <w:rsid w:val="00E9086E"/>
    <w:rsid w:val="00E91630"/>
    <w:rsid w:val="00E9250D"/>
    <w:rsid w:val="00EF395B"/>
    <w:rsid w:val="00F03188"/>
    <w:rsid w:val="00F133F2"/>
    <w:rsid w:val="00F16A80"/>
    <w:rsid w:val="00F7270C"/>
    <w:rsid w:val="00F95EAB"/>
    <w:rsid w:val="00F96324"/>
    <w:rsid w:val="00FA080E"/>
    <w:rsid w:val="00FA4C1C"/>
    <w:rsid w:val="00FD6802"/>
    <w:rsid w:val="00FF0E4A"/>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6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A80"/>
    <w:rPr>
      <w:sz w:val="22"/>
      <w:szCs w:val="22"/>
      <w:lang w:val="en-IN" w:eastAsia="en-IN"/>
    </w:rPr>
  </w:style>
  <w:style w:type="paragraph" w:styleId="Footer">
    <w:name w:val="footer"/>
    <w:basedOn w:val="Normal"/>
    <w:link w:val="FooterChar"/>
    <w:uiPriority w:val="99"/>
    <w:unhideWhenUsed/>
    <w:rsid w:val="00F16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A80"/>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sjucoe1@outlook.com</cp:lastModifiedBy>
  <cp:revision>102</cp:revision>
  <cp:lastPrinted>2024-05-02T06:02:00Z</cp:lastPrinted>
  <dcterms:created xsi:type="dcterms:W3CDTF">2022-04-27T18:02:00Z</dcterms:created>
  <dcterms:modified xsi:type="dcterms:W3CDTF">2024-05-02T06:02:00Z</dcterms:modified>
</cp:coreProperties>
</file>