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13C9" w:rsidRDefault="00000000">
      <w:pPr>
        <w:spacing w:line="240" w:lineRule="auto"/>
        <w:ind w:left="142" w:hanging="568"/>
        <w:rPr>
          <w:rFonts w:ascii="Arial" w:eastAsia="Arial" w:hAnsi="Arial" w:cs="Arial"/>
          <w:sz w:val="24"/>
          <w:szCs w:val="24"/>
        </w:rPr>
      </w:pPr>
      <w:r>
        <w:rPr>
          <w:rFonts w:ascii="Arial" w:eastAsia="Arial" w:hAnsi="Arial" w:cs="Arial"/>
          <w:noProof/>
          <w:sz w:val="24"/>
          <w:szCs w:val="24"/>
        </w:rPr>
        <w:drawing>
          <wp:inline distT="114300" distB="114300" distL="114300" distR="114300">
            <wp:extent cx="1025718" cy="997200"/>
            <wp:effectExtent l="0" t="0" r="0" b="0"/>
            <wp:docPr id="10557261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25718" cy="997200"/>
                    </a:xfrm>
                    <a:prstGeom prst="rect">
                      <a:avLst/>
                    </a:prstGeom>
                    <a:ln/>
                  </pic:spPr>
                </pic:pic>
              </a:graphicData>
            </a:graphic>
          </wp:inline>
        </w:drawing>
      </w:r>
      <w:r>
        <w:rPr>
          <w:rFonts w:ascii="Arial" w:eastAsia="Arial" w:hAnsi="Arial" w:cs="Arial"/>
          <w:b/>
          <w:sz w:val="24"/>
          <w:szCs w:val="24"/>
        </w:rPr>
        <w:tab/>
        <w:t xml:space="preserve">    ST. JOSEPH’S UNIVERSITY, BENGALURU -27</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b/>
          <w:sz w:val="24"/>
          <w:szCs w:val="24"/>
        </w:rPr>
        <w:t>B.A COMMUNICATIVE ENGLISH – II SEMESTER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b/>
          <w:sz w:val="24"/>
          <w:szCs w:val="24"/>
        </w:rPr>
        <w:t>END SEMESTER EXAMINATION: MAY 2024</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u w:val="single"/>
        </w:rPr>
        <w:t>CE 221: COMMUNICATIVE ENGLISH</w:t>
      </w:r>
      <w:r>
        <w:rPr>
          <w:noProof/>
        </w:rPr>
        <mc:AlternateContent>
          <mc:Choice Requires="wpg">
            <w:drawing>
              <wp:anchor distT="0" distB="0" distL="114300" distR="114300" simplePos="0" relativeHeight="251658240" behindDoc="0" locked="0" layoutInCell="1" hidden="0" allowOverlap="1">
                <wp:simplePos x="0" y="0"/>
                <wp:positionH relativeFrom="column">
                  <wp:posOffset>4508500</wp:posOffset>
                </wp:positionH>
                <wp:positionV relativeFrom="paragraph">
                  <wp:posOffset>0</wp:posOffset>
                </wp:positionV>
                <wp:extent cx="1842135" cy="845119"/>
                <wp:effectExtent l="0" t="0" r="0" b="0"/>
                <wp:wrapNone/>
                <wp:docPr id="1055726133" name="Rectangle 1055726133"/>
                <wp:cNvGraphicFramePr/>
                <a:graphic xmlns:a="http://schemas.openxmlformats.org/drawingml/2006/main">
                  <a:graphicData uri="http://schemas.microsoft.com/office/word/2010/wordprocessingShape">
                    <wps:wsp>
                      <wps:cNvSpPr/>
                      <wps:spPr>
                        <a:xfrm>
                          <a:off x="4429695" y="3362203"/>
                          <a:ext cx="1832610" cy="83559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913C9" w:rsidRDefault="00000000">
                            <w:pPr>
                              <w:spacing w:line="240" w:lineRule="auto"/>
                              <w:textDirection w:val="btLr"/>
                            </w:pPr>
                            <w:r>
                              <w:rPr>
                                <w:color w:val="000000"/>
                              </w:rPr>
                              <w:t>Registration Number:</w:t>
                            </w:r>
                          </w:p>
                          <w:p w:rsidR="00B913C9" w:rsidRDefault="00000000">
                            <w:pPr>
                              <w:spacing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4508500</wp:posOffset>
                </wp:positionH>
                <wp:positionV relativeFrom="paragraph">
                  <wp:posOffset>0</wp:posOffset>
                </wp:positionV>
                <wp:extent cx="1842135" cy="845119"/>
                <wp:effectExtent b="0" l="0" r="0" t="0"/>
                <wp:wrapNone/>
                <wp:docPr id="105572613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842135" cy="845119"/>
                        </a:xfrm>
                        <a:prstGeom prst="rect"/>
                        <a:ln/>
                      </pic:spPr>
                    </pic:pic>
                  </a:graphicData>
                </a:graphic>
              </wp:anchor>
            </w:drawing>
          </mc:Fallback>
        </mc:AlternateContent>
      </w:r>
    </w:p>
    <w:p w:rsidR="00B913C9" w:rsidRDefault="00000000">
      <w:pPr>
        <w:spacing w:after="0" w:line="259" w:lineRule="auto"/>
        <w:rPr>
          <w:rFonts w:ascii="Arial" w:eastAsia="Arial" w:hAnsi="Arial" w:cs="Arial"/>
          <w:b/>
          <w:sz w:val="24"/>
          <w:szCs w:val="24"/>
        </w:rPr>
      </w:pPr>
      <w:r>
        <w:rPr>
          <w:rFonts w:ascii="Arial" w:eastAsia="Arial" w:hAnsi="Arial" w:cs="Arial"/>
          <w:b/>
          <w:sz w:val="24"/>
          <w:szCs w:val="24"/>
        </w:rPr>
        <w:t xml:space="preserve">Time: 2 hours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Max Marks: 60</w:t>
      </w:r>
    </w:p>
    <w:p w:rsidR="00B913C9" w:rsidRDefault="00B913C9">
      <w:pPr>
        <w:spacing w:after="0" w:line="259" w:lineRule="auto"/>
        <w:rPr>
          <w:rFonts w:ascii="Arial" w:eastAsia="Arial" w:hAnsi="Arial" w:cs="Arial"/>
          <w:b/>
          <w:sz w:val="24"/>
          <w:szCs w:val="24"/>
        </w:rPr>
      </w:pPr>
    </w:p>
    <w:p w:rsidR="00B913C9" w:rsidRDefault="00000000">
      <w:pPr>
        <w:spacing w:after="0" w:line="259" w:lineRule="auto"/>
        <w:rPr>
          <w:rFonts w:ascii="Arial" w:eastAsia="Arial" w:hAnsi="Arial" w:cs="Arial"/>
          <w:b/>
          <w:sz w:val="24"/>
          <w:szCs w:val="24"/>
        </w:rPr>
      </w:pPr>
      <w:r>
        <w:rPr>
          <w:rFonts w:ascii="Arial" w:eastAsia="Arial" w:hAnsi="Arial" w:cs="Arial"/>
          <w:b/>
          <w:sz w:val="24"/>
          <w:szCs w:val="24"/>
        </w:rPr>
        <w:t>Instructions:</w:t>
      </w:r>
    </w:p>
    <w:p w:rsidR="00B913C9" w:rsidRDefault="00000000">
      <w:pPr>
        <w:numPr>
          <w:ilvl w:val="0"/>
          <w:numId w:val="1"/>
        </w:numPr>
        <w:pBdr>
          <w:top w:val="nil"/>
          <w:left w:val="nil"/>
          <w:bottom w:val="nil"/>
          <w:right w:val="nil"/>
          <w:between w:val="nil"/>
        </w:pBdr>
        <w:spacing w:after="0" w:line="259" w:lineRule="auto"/>
        <w:rPr>
          <w:rFonts w:ascii="Arial" w:eastAsia="Arial" w:hAnsi="Arial" w:cs="Arial"/>
          <w:b/>
          <w:color w:val="000000"/>
          <w:sz w:val="24"/>
          <w:szCs w:val="24"/>
        </w:rPr>
      </w:pPr>
      <w:r>
        <w:rPr>
          <w:rFonts w:ascii="Arial" w:eastAsia="Arial" w:hAnsi="Arial" w:cs="Arial"/>
          <w:b/>
          <w:color w:val="000000"/>
          <w:sz w:val="24"/>
          <w:szCs w:val="24"/>
        </w:rPr>
        <w:t>This question paper has FOUR pages and THREE sections.</w:t>
      </w:r>
    </w:p>
    <w:p w:rsidR="00B913C9" w:rsidRDefault="00000000">
      <w:pPr>
        <w:numPr>
          <w:ilvl w:val="0"/>
          <w:numId w:val="1"/>
        </w:numPr>
        <w:pBdr>
          <w:top w:val="nil"/>
          <w:left w:val="nil"/>
          <w:bottom w:val="nil"/>
          <w:right w:val="nil"/>
          <w:between w:val="nil"/>
        </w:pBdr>
        <w:spacing w:after="0" w:line="259" w:lineRule="auto"/>
        <w:rPr>
          <w:rFonts w:ascii="Arial" w:eastAsia="Arial" w:hAnsi="Arial" w:cs="Arial"/>
          <w:b/>
          <w:color w:val="000000"/>
          <w:sz w:val="24"/>
          <w:szCs w:val="24"/>
        </w:rPr>
      </w:pPr>
      <w:r>
        <w:rPr>
          <w:rFonts w:ascii="Arial" w:eastAsia="Arial" w:hAnsi="Arial" w:cs="Arial"/>
          <w:b/>
          <w:color w:val="000000"/>
          <w:sz w:val="24"/>
          <w:szCs w:val="24"/>
        </w:rPr>
        <w:t>Do not exceed the suggested word limit</w:t>
      </w:r>
    </w:p>
    <w:p w:rsidR="00B913C9" w:rsidRDefault="00B913C9">
      <w:pPr>
        <w:spacing w:after="0" w:line="259" w:lineRule="auto"/>
        <w:rPr>
          <w:rFonts w:ascii="Arial" w:eastAsia="Arial" w:hAnsi="Arial" w:cs="Arial"/>
          <w:sz w:val="24"/>
          <w:szCs w:val="24"/>
        </w:rPr>
      </w:pPr>
    </w:p>
    <w:p w:rsidR="00B913C9" w:rsidRDefault="00000000">
      <w:pPr>
        <w:numPr>
          <w:ilvl w:val="0"/>
          <w:numId w:val="3"/>
        </w:numPr>
        <w:pBdr>
          <w:top w:val="nil"/>
          <w:left w:val="nil"/>
          <w:bottom w:val="nil"/>
          <w:right w:val="nil"/>
          <w:between w:val="nil"/>
        </w:pBdr>
        <w:spacing w:after="0" w:line="259" w:lineRule="auto"/>
        <w:ind w:left="0"/>
        <w:rPr>
          <w:rFonts w:ascii="Arial" w:eastAsia="Arial" w:hAnsi="Arial" w:cs="Arial"/>
          <w:b/>
          <w:color w:val="000000"/>
          <w:sz w:val="24"/>
          <w:szCs w:val="24"/>
        </w:rPr>
      </w:pPr>
      <w:r>
        <w:rPr>
          <w:rFonts w:ascii="Arial" w:eastAsia="Arial" w:hAnsi="Arial" w:cs="Arial"/>
          <w:b/>
          <w:color w:val="000000"/>
          <w:sz w:val="24"/>
          <w:szCs w:val="24"/>
        </w:rPr>
        <w:t xml:space="preserve">Examine the following panels from Joe Sacco’s </w:t>
      </w:r>
      <w:r>
        <w:rPr>
          <w:rFonts w:ascii="Arial" w:eastAsia="Arial" w:hAnsi="Arial" w:cs="Arial"/>
          <w:b/>
          <w:i/>
          <w:color w:val="000000"/>
          <w:sz w:val="24"/>
          <w:szCs w:val="24"/>
        </w:rPr>
        <w:t xml:space="preserve">Safe Area </w:t>
      </w:r>
      <w:proofErr w:type="spellStart"/>
      <w:r>
        <w:rPr>
          <w:rFonts w:ascii="Arial" w:eastAsia="Arial" w:hAnsi="Arial" w:cs="Arial"/>
          <w:b/>
          <w:i/>
          <w:color w:val="000000"/>
          <w:sz w:val="24"/>
          <w:szCs w:val="24"/>
        </w:rPr>
        <w:t>Goražde</w:t>
      </w:r>
      <w:proofErr w:type="spellEnd"/>
      <w:r>
        <w:rPr>
          <w:rFonts w:ascii="Arial" w:eastAsia="Arial" w:hAnsi="Arial" w:cs="Arial"/>
          <w:b/>
          <w:i/>
          <w:color w:val="000000"/>
          <w:sz w:val="24"/>
          <w:szCs w:val="24"/>
        </w:rPr>
        <w:t>.</w:t>
      </w:r>
    </w:p>
    <w:p w:rsidR="00B913C9" w:rsidRDefault="00B913C9">
      <w:pPr>
        <w:spacing w:after="0" w:line="259" w:lineRule="auto"/>
        <w:rPr>
          <w:rFonts w:ascii="Arial" w:eastAsia="Arial" w:hAnsi="Arial" w:cs="Arial"/>
          <w:sz w:val="24"/>
          <w:szCs w:val="24"/>
        </w:rPr>
      </w:pPr>
    </w:p>
    <w:p w:rsidR="00B913C9" w:rsidRDefault="00000000">
      <w:pPr>
        <w:spacing w:after="0" w:line="259" w:lineRule="auto"/>
        <w:jc w:val="center"/>
      </w:pPr>
      <w:r>
        <w:rPr>
          <w:noProof/>
        </w:rPr>
        <w:drawing>
          <wp:inline distT="0" distB="0" distL="0" distR="0">
            <wp:extent cx="5732478" cy="4635014"/>
            <wp:effectExtent l="0" t="0" r="0" b="0"/>
            <wp:docPr id="1055726136" name="image1.jpg" descr="Beyond Words: The Visual Demands of Joe Sacco's Safe Area Goražde –  ImageTexT"/>
            <wp:cNvGraphicFramePr/>
            <a:graphic xmlns:a="http://schemas.openxmlformats.org/drawingml/2006/main">
              <a:graphicData uri="http://schemas.openxmlformats.org/drawingml/2006/picture">
                <pic:pic xmlns:pic="http://schemas.openxmlformats.org/drawingml/2006/picture">
                  <pic:nvPicPr>
                    <pic:cNvPr id="0" name="image1.jpg" descr="Beyond Words: The Visual Demands of Joe Sacco's Safe Area Goražde –  ImageTexT"/>
                    <pic:cNvPicPr preferRelativeResize="0"/>
                  </pic:nvPicPr>
                  <pic:blipFill>
                    <a:blip r:embed="rId10"/>
                    <a:srcRect/>
                    <a:stretch>
                      <a:fillRect/>
                    </a:stretch>
                  </pic:blipFill>
                  <pic:spPr>
                    <a:xfrm>
                      <a:off x="0" y="0"/>
                      <a:ext cx="5732478" cy="4635014"/>
                    </a:xfrm>
                    <a:prstGeom prst="rect">
                      <a:avLst/>
                    </a:prstGeom>
                    <a:ln/>
                  </pic:spPr>
                </pic:pic>
              </a:graphicData>
            </a:graphic>
          </wp:inline>
        </w:drawing>
      </w:r>
    </w:p>
    <w:p w:rsidR="00B913C9" w:rsidRDefault="00B913C9">
      <w:pPr>
        <w:spacing w:after="0" w:line="259" w:lineRule="auto"/>
        <w:jc w:val="center"/>
      </w:pPr>
    </w:p>
    <w:p w:rsidR="00B913C9" w:rsidRDefault="00B913C9">
      <w:pPr>
        <w:spacing w:after="0" w:line="259" w:lineRule="auto"/>
        <w:jc w:val="center"/>
      </w:pPr>
    </w:p>
    <w:p w:rsidR="00B913C9" w:rsidRDefault="00B913C9">
      <w:pPr>
        <w:spacing w:after="0" w:line="259" w:lineRule="auto"/>
        <w:jc w:val="center"/>
      </w:pPr>
    </w:p>
    <w:p w:rsidR="00B913C9" w:rsidRDefault="00B913C9">
      <w:pPr>
        <w:spacing w:after="0" w:line="259" w:lineRule="auto"/>
        <w:jc w:val="center"/>
      </w:pPr>
    </w:p>
    <w:p w:rsidR="00B913C9" w:rsidRDefault="00B913C9">
      <w:pPr>
        <w:spacing w:after="0" w:line="259" w:lineRule="auto"/>
        <w:jc w:val="center"/>
        <w:rPr>
          <w:rFonts w:ascii="Arial" w:eastAsia="Arial" w:hAnsi="Arial" w:cs="Arial"/>
          <w:sz w:val="24"/>
          <w:szCs w:val="24"/>
        </w:rPr>
      </w:pPr>
    </w:p>
    <w:p w:rsidR="00B913C9" w:rsidRDefault="00000000">
      <w:pPr>
        <w:spacing w:after="0" w:line="259" w:lineRule="auto"/>
        <w:jc w:val="center"/>
        <w:rPr>
          <w:rFonts w:ascii="Arial" w:eastAsia="Arial" w:hAnsi="Arial" w:cs="Arial"/>
          <w:sz w:val="24"/>
          <w:szCs w:val="24"/>
        </w:rPr>
      </w:pPr>
      <w:r>
        <w:rPr>
          <w:rFonts w:ascii="Arial" w:eastAsia="Arial" w:hAnsi="Arial" w:cs="Arial"/>
          <w:noProof/>
          <w:sz w:val="24"/>
          <w:szCs w:val="24"/>
        </w:rPr>
        <w:lastRenderedPageBreak/>
        <w:drawing>
          <wp:inline distT="0" distB="0" distL="0" distR="0">
            <wp:extent cx="5822215" cy="3654848"/>
            <wp:effectExtent l="0" t="0" r="0" b="0"/>
            <wp:docPr id="10557261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822215" cy="3654848"/>
                    </a:xfrm>
                    <a:prstGeom prst="rect">
                      <a:avLst/>
                    </a:prstGeom>
                    <a:ln/>
                  </pic:spPr>
                </pic:pic>
              </a:graphicData>
            </a:graphic>
          </wp:inline>
        </w:drawing>
      </w:r>
    </w:p>
    <w:p w:rsidR="00B913C9" w:rsidRDefault="00B913C9">
      <w:pPr>
        <w:spacing w:after="0" w:line="259" w:lineRule="auto"/>
        <w:rPr>
          <w:rFonts w:ascii="Arial" w:eastAsia="Arial" w:hAnsi="Arial" w:cs="Arial"/>
          <w:sz w:val="24"/>
          <w:szCs w:val="24"/>
        </w:rPr>
      </w:pPr>
    </w:p>
    <w:p w:rsidR="00B913C9" w:rsidRDefault="00000000">
      <w:pPr>
        <w:spacing w:after="0" w:line="259" w:lineRule="auto"/>
        <w:rPr>
          <w:rFonts w:ascii="Arial" w:eastAsia="Arial" w:hAnsi="Arial" w:cs="Arial"/>
          <w:b/>
          <w:sz w:val="24"/>
          <w:szCs w:val="24"/>
        </w:rPr>
      </w:pPr>
      <w:r>
        <w:rPr>
          <w:rFonts w:ascii="Arial" w:eastAsia="Arial" w:hAnsi="Arial" w:cs="Arial"/>
          <w:b/>
          <w:sz w:val="24"/>
          <w:szCs w:val="24"/>
        </w:rPr>
        <w:t xml:space="preserve">Now read the following excerpt from a paper titled </w:t>
      </w:r>
      <w:r>
        <w:rPr>
          <w:rFonts w:ascii="Arial" w:eastAsia="Arial" w:hAnsi="Arial" w:cs="Arial"/>
          <w:b/>
          <w:i/>
          <w:sz w:val="24"/>
          <w:szCs w:val="24"/>
        </w:rPr>
        <w:t xml:space="preserve">Things and Trauma in Joe Sacco’s Safe Area </w:t>
      </w:r>
      <w:proofErr w:type="spellStart"/>
      <w:r>
        <w:rPr>
          <w:rFonts w:ascii="Arial" w:eastAsia="Arial" w:hAnsi="Arial" w:cs="Arial"/>
          <w:b/>
          <w:i/>
          <w:sz w:val="24"/>
          <w:szCs w:val="24"/>
        </w:rPr>
        <w:t>Goražde</w:t>
      </w:r>
      <w:proofErr w:type="spellEnd"/>
      <w:r>
        <w:rPr>
          <w:rFonts w:ascii="Arial" w:eastAsia="Arial" w:hAnsi="Arial" w:cs="Arial"/>
          <w:b/>
          <w:i/>
          <w:sz w:val="24"/>
          <w:szCs w:val="24"/>
        </w:rPr>
        <w:t xml:space="preserve"> </w:t>
      </w:r>
      <w:r>
        <w:rPr>
          <w:rFonts w:ascii="Arial" w:eastAsia="Arial" w:hAnsi="Arial" w:cs="Arial"/>
          <w:b/>
          <w:sz w:val="24"/>
          <w:szCs w:val="24"/>
        </w:rPr>
        <w:t>by Dr. Shalini Srinivasan</w:t>
      </w:r>
      <w:r>
        <w:rPr>
          <w:rFonts w:ascii="Arial" w:eastAsia="Arial" w:hAnsi="Arial" w:cs="Arial"/>
          <w:sz w:val="24"/>
          <w:szCs w:val="24"/>
        </w:rPr>
        <w:t>.</w:t>
      </w:r>
    </w:p>
    <w:p w:rsidR="00B913C9" w:rsidRDefault="00B913C9">
      <w:pPr>
        <w:spacing w:after="0" w:line="259" w:lineRule="auto"/>
        <w:rPr>
          <w:rFonts w:ascii="Arial" w:eastAsia="Arial" w:hAnsi="Arial" w:cs="Arial"/>
          <w:sz w:val="24"/>
          <w:szCs w:val="24"/>
        </w:rPr>
      </w:pPr>
    </w:p>
    <w:p w:rsidR="00B913C9" w:rsidRDefault="00000000">
      <w:pPr>
        <w:spacing w:after="0" w:line="259" w:lineRule="auto"/>
        <w:jc w:val="both"/>
        <w:rPr>
          <w:rFonts w:ascii="Arial" w:eastAsia="Arial" w:hAnsi="Arial" w:cs="Arial"/>
          <w:sz w:val="24"/>
          <w:szCs w:val="24"/>
        </w:rPr>
      </w:pPr>
      <w:r>
        <w:rPr>
          <w:rFonts w:ascii="Arial" w:eastAsia="Arial" w:hAnsi="Arial" w:cs="Arial"/>
          <w:sz w:val="24"/>
          <w:szCs w:val="24"/>
        </w:rPr>
        <w:t xml:space="preserve">Sacco's narrative pays great attention to the everyday, the mundane – eating, drinking, smoking, getting firewood. This sense of fullness and detail as truth is a repeated motif in most critical treatments of Sacco’s work. Jeff Adams remarks on Sacco’s “detailed etched finish” and “extensive narration texts”, while Andrea Lunsford and Adam Rosenblatt comment that “Sometimes he zooms in so close that we feel as if we have invaded the personal space of his interviewee”. In a presentation, Sacco himself describes an attempt to make his art “loud”. Many of the individual testimonies in the comic have, at their </w:t>
      </w:r>
      <w:proofErr w:type="spellStart"/>
      <w:r>
        <w:rPr>
          <w:rFonts w:ascii="Arial" w:eastAsia="Arial" w:hAnsi="Arial" w:cs="Arial"/>
          <w:sz w:val="24"/>
          <w:szCs w:val="24"/>
        </w:rPr>
        <w:t>centre</w:t>
      </w:r>
      <w:proofErr w:type="spellEnd"/>
      <w:r>
        <w:rPr>
          <w:rFonts w:ascii="Arial" w:eastAsia="Arial" w:hAnsi="Arial" w:cs="Arial"/>
          <w:sz w:val="24"/>
          <w:szCs w:val="24"/>
        </w:rPr>
        <w:t xml:space="preserve">, quotidian (of or occurring every day; daily) concerns – getting food, for example. Rose </w:t>
      </w:r>
      <w:proofErr w:type="spellStart"/>
      <w:r>
        <w:rPr>
          <w:rFonts w:ascii="Arial" w:eastAsia="Arial" w:hAnsi="Arial" w:cs="Arial"/>
          <w:sz w:val="24"/>
          <w:szCs w:val="24"/>
        </w:rPr>
        <w:t>Brister</w:t>
      </w:r>
      <w:proofErr w:type="spellEnd"/>
      <w:r>
        <w:rPr>
          <w:rFonts w:ascii="Arial" w:eastAsia="Arial" w:hAnsi="Arial" w:cs="Arial"/>
          <w:sz w:val="24"/>
          <w:szCs w:val="24"/>
        </w:rPr>
        <w:t xml:space="preserve">, in her analysis of Sacco’s earlier </w:t>
      </w:r>
      <w:r>
        <w:rPr>
          <w:rFonts w:ascii="Arial" w:eastAsia="Arial" w:hAnsi="Arial" w:cs="Arial"/>
          <w:i/>
          <w:sz w:val="24"/>
          <w:szCs w:val="24"/>
        </w:rPr>
        <w:t>Palestine</w:t>
      </w:r>
      <w:r>
        <w:rPr>
          <w:rFonts w:ascii="Arial" w:eastAsia="Arial" w:hAnsi="Arial" w:cs="Arial"/>
          <w:sz w:val="24"/>
          <w:szCs w:val="24"/>
        </w:rPr>
        <w:t xml:space="preserve">, equates Sacco’s search for the “essential truth” of a situation with “a people’s everyday life”. Sacco’s Real Truth, in other words, lies in the plenitude and density of information, especially everyday details.  </w:t>
      </w:r>
    </w:p>
    <w:p w:rsidR="00B913C9" w:rsidRDefault="00B913C9">
      <w:pPr>
        <w:spacing w:after="0" w:line="259" w:lineRule="auto"/>
        <w:rPr>
          <w:rFonts w:ascii="Arial" w:eastAsia="Arial" w:hAnsi="Arial" w:cs="Arial"/>
          <w:sz w:val="24"/>
          <w:szCs w:val="24"/>
        </w:rPr>
      </w:pPr>
    </w:p>
    <w:p w:rsidR="00B913C9" w:rsidRDefault="00000000">
      <w:pPr>
        <w:numPr>
          <w:ilvl w:val="0"/>
          <w:numId w:val="4"/>
        </w:numPr>
        <w:pBdr>
          <w:top w:val="nil"/>
          <w:left w:val="nil"/>
          <w:bottom w:val="nil"/>
          <w:right w:val="nil"/>
          <w:between w:val="nil"/>
        </w:pBdr>
        <w:spacing w:after="0" w:line="259" w:lineRule="auto"/>
        <w:ind w:left="0" w:hanging="709"/>
        <w:rPr>
          <w:rFonts w:ascii="Arial" w:eastAsia="Arial" w:hAnsi="Arial" w:cs="Arial"/>
          <w:b/>
          <w:color w:val="000000"/>
          <w:sz w:val="24"/>
          <w:szCs w:val="24"/>
        </w:rPr>
      </w:pPr>
      <w:r>
        <w:rPr>
          <w:rFonts w:ascii="Arial" w:eastAsia="Arial" w:hAnsi="Arial" w:cs="Arial"/>
          <w:b/>
          <w:color w:val="000000"/>
          <w:sz w:val="24"/>
          <w:szCs w:val="24"/>
        </w:rPr>
        <w:t>Answer the following questions in FIVE-EIGHT sentences.              (3x5=15)</w:t>
      </w:r>
    </w:p>
    <w:p w:rsidR="00B913C9" w:rsidRDefault="00000000">
      <w:pPr>
        <w:pBdr>
          <w:top w:val="nil"/>
          <w:left w:val="nil"/>
          <w:bottom w:val="nil"/>
          <w:right w:val="nil"/>
          <w:between w:val="nil"/>
        </w:pBdr>
        <w:spacing w:after="0" w:line="259" w:lineRule="auto"/>
        <w:rPr>
          <w:rFonts w:ascii="Arial" w:eastAsia="Arial" w:hAnsi="Arial" w:cs="Arial"/>
          <w:b/>
          <w:color w:val="000000"/>
          <w:sz w:val="24"/>
          <w:szCs w:val="24"/>
        </w:rPr>
      </w:pPr>
      <w:r>
        <w:rPr>
          <w:rFonts w:ascii="Arial" w:eastAsia="Arial" w:hAnsi="Arial" w:cs="Arial"/>
          <w:b/>
          <w:color w:val="000000"/>
          <w:sz w:val="24"/>
          <w:szCs w:val="24"/>
        </w:rPr>
        <w:tab/>
      </w:r>
    </w:p>
    <w:p w:rsidR="00B913C9" w:rsidRDefault="00000000">
      <w:pPr>
        <w:numPr>
          <w:ilvl w:val="0"/>
          <w:numId w:val="5"/>
        </w:numPr>
        <w:pBdr>
          <w:top w:val="nil"/>
          <w:left w:val="nil"/>
          <w:bottom w:val="nil"/>
          <w:right w:val="nil"/>
          <w:between w:val="nil"/>
        </w:pBdr>
        <w:spacing w:after="0" w:line="240" w:lineRule="auto"/>
        <w:ind w:left="0" w:hanging="567"/>
        <w:rPr>
          <w:rFonts w:ascii="Arial" w:eastAsia="Arial" w:hAnsi="Arial" w:cs="Arial"/>
          <w:b/>
          <w:color w:val="000000"/>
          <w:sz w:val="24"/>
          <w:szCs w:val="24"/>
        </w:rPr>
      </w:pPr>
      <w:r>
        <w:rPr>
          <w:rFonts w:ascii="Arial" w:eastAsia="Arial" w:hAnsi="Arial" w:cs="Arial"/>
          <w:color w:val="000000"/>
          <w:sz w:val="24"/>
          <w:szCs w:val="24"/>
        </w:rPr>
        <w:t>Examine the two illustrations in light of what the author says about “essential truths of a situation” – how does the reader engage with them both?</w:t>
      </w:r>
    </w:p>
    <w:p w:rsidR="00B913C9" w:rsidRDefault="00B913C9">
      <w:pPr>
        <w:pBdr>
          <w:top w:val="nil"/>
          <w:left w:val="nil"/>
          <w:bottom w:val="nil"/>
          <w:right w:val="nil"/>
          <w:between w:val="nil"/>
        </w:pBdr>
        <w:spacing w:after="0" w:line="240" w:lineRule="auto"/>
        <w:rPr>
          <w:rFonts w:ascii="Arial" w:eastAsia="Arial" w:hAnsi="Arial" w:cs="Arial"/>
          <w:b/>
          <w:color w:val="000000"/>
          <w:sz w:val="24"/>
          <w:szCs w:val="24"/>
        </w:rPr>
      </w:pPr>
    </w:p>
    <w:p w:rsidR="00B913C9" w:rsidRDefault="00000000">
      <w:pPr>
        <w:numPr>
          <w:ilvl w:val="0"/>
          <w:numId w:val="5"/>
        </w:numPr>
        <w:pBdr>
          <w:top w:val="nil"/>
          <w:left w:val="nil"/>
          <w:bottom w:val="nil"/>
          <w:right w:val="nil"/>
          <w:between w:val="nil"/>
        </w:pBdr>
        <w:spacing w:after="0" w:line="240" w:lineRule="auto"/>
        <w:ind w:left="0" w:hanging="567"/>
        <w:rPr>
          <w:rFonts w:ascii="Arial" w:eastAsia="Arial" w:hAnsi="Arial" w:cs="Arial"/>
          <w:b/>
          <w:color w:val="000000"/>
          <w:sz w:val="24"/>
          <w:szCs w:val="24"/>
        </w:rPr>
      </w:pPr>
      <w:r>
        <w:rPr>
          <w:rFonts w:ascii="Arial" w:eastAsia="Arial" w:hAnsi="Arial" w:cs="Arial"/>
          <w:color w:val="000000"/>
          <w:sz w:val="24"/>
          <w:szCs w:val="24"/>
        </w:rPr>
        <w:t xml:space="preserve">What would you say to someone insisting that ONLY ONE of the illustrations from above tells the ‘real’ truth about </w:t>
      </w:r>
      <w:proofErr w:type="spellStart"/>
      <w:r>
        <w:rPr>
          <w:rFonts w:ascii="Arial" w:eastAsia="Arial" w:hAnsi="Arial" w:cs="Arial"/>
          <w:i/>
          <w:color w:val="000000"/>
          <w:sz w:val="24"/>
          <w:szCs w:val="24"/>
        </w:rPr>
        <w:t>Goražde</w:t>
      </w:r>
      <w:proofErr w:type="spellEnd"/>
      <w:r>
        <w:rPr>
          <w:rFonts w:ascii="Arial" w:eastAsia="Arial" w:hAnsi="Arial" w:cs="Arial"/>
          <w:i/>
          <w:color w:val="000000"/>
          <w:sz w:val="24"/>
          <w:szCs w:val="24"/>
        </w:rPr>
        <w:t>?</w:t>
      </w:r>
    </w:p>
    <w:p w:rsidR="00B913C9" w:rsidRDefault="00B913C9">
      <w:pPr>
        <w:pBdr>
          <w:top w:val="nil"/>
          <w:left w:val="nil"/>
          <w:bottom w:val="nil"/>
          <w:right w:val="nil"/>
          <w:between w:val="nil"/>
        </w:pBdr>
        <w:spacing w:after="0" w:line="240" w:lineRule="auto"/>
        <w:rPr>
          <w:rFonts w:ascii="Arial" w:eastAsia="Arial" w:hAnsi="Arial" w:cs="Arial"/>
          <w:b/>
          <w:color w:val="000000"/>
          <w:sz w:val="24"/>
          <w:szCs w:val="24"/>
        </w:rPr>
      </w:pPr>
    </w:p>
    <w:p w:rsidR="00B913C9" w:rsidRDefault="00000000">
      <w:pPr>
        <w:numPr>
          <w:ilvl w:val="0"/>
          <w:numId w:val="5"/>
        </w:numPr>
        <w:pBdr>
          <w:top w:val="nil"/>
          <w:left w:val="nil"/>
          <w:bottom w:val="nil"/>
          <w:right w:val="nil"/>
          <w:between w:val="nil"/>
        </w:pBdr>
        <w:spacing w:after="0" w:line="240" w:lineRule="auto"/>
        <w:ind w:left="0" w:hanging="567"/>
        <w:rPr>
          <w:rFonts w:ascii="Arial" w:eastAsia="Arial" w:hAnsi="Arial" w:cs="Arial"/>
          <w:color w:val="000000"/>
          <w:sz w:val="24"/>
          <w:szCs w:val="24"/>
        </w:rPr>
      </w:pPr>
      <w:r>
        <w:rPr>
          <w:rFonts w:ascii="Arial" w:eastAsia="Arial" w:hAnsi="Arial" w:cs="Arial"/>
          <w:color w:val="000000"/>
          <w:sz w:val="24"/>
          <w:szCs w:val="24"/>
        </w:rPr>
        <w:t xml:space="preserve">Identify FIVE fricatives in the line “This could be heaven or this could be hell” and also identify the voicing, place of articulation and manner of articulation in each case. </w:t>
      </w:r>
    </w:p>
    <w:p w:rsidR="00B913C9" w:rsidRDefault="00B913C9">
      <w:pPr>
        <w:spacing w:after="0" w:line="259" w:lineRule="auto"/>
        <w:rPr>
          <w:rFonts w:ascii="Arial" w:eastAsia="Arial" w:hAnsi="Arial" w:cs="Arial"/>
          <w:b/>
          <w:sz w:val="24"/>
          <w:szCs w:val="24"/>
        </w:rPr>
      </w:pPr>
    </w:p>
    <w:p w:rsidR="00B913C9" w:rsidRDefault="00000000">
      <w:pPr>
        <w:numPr>
          <w:ilvl w:val="0"/>
          <w:numId w:val="3"/>
        </w:numPr>
        <w:pBdr>
          <w:top w:val="nil"/>
          <w:left w:val="nil"/>
          <w:bottom w:val="nil"/>
          <w:right w:val="nil"/>
          <w:between w:val="nil"/>
        </w:pBdr>
        <w:spacing w:after="0" w:line="259" w:lineRule="auto"/>
        <w:ind w:left="0" w:hanging="567"/>
        <w:rPr>
          <w:rFonts w:ascii="Arial" w:eastAsia="Arial" w:hAnsi="Arial" w:cs="Arial"/>
          <w:b/>
          <w:color w:val="000000"/>
          <w:sz w:val="24"/>
          <w:szCs w:val="24"/>
        </w:rPr>
      </w:pPr>
      <w:r>
        <w:rPr>
          <w:rFonts w:ascii="Arial" w:eastAsia="Arial" w:hAnsi="Arial" w:cs="Arial"/>
          <w:b/>
          <w:color w:val="000000"/>
          <w:sz w:val="24"/>
          <w:szCs w:val="24"/>
        </w:rPr>
        <w:t>Read the following excerpt from an essay called</w:t>
      </w:r>
      <w:r>
        <w:rPr>
          <w:rFonts w:ascii="Arial" w:eastAsia="Arial" w:hAnsi="Arial" w:cs="Arial"/>
          <w:b/>
          <w:i/>
          <w:color w:val="000000"/>
          <w:sz w:val="24"/>
          <w:szCs w:val="24"/>
        </w:rPr>
        <w:t xml:space="preserve"> The Gatekeepers Who Get to Decide What Food Is “Disgusting”</w:t>
      </w:r>
      <w:r>
        <w:rPr>
          <w:rFonts w:ascii="Arial" w:eastAsia="Arial" w:hAnsi="Arial" w:cs="Arial"/>
          <w:b/>
          <w:color w:val="000000"/>
          <w:sz w:val="24"/>
          <w:szCs w:val="24"/>
        </w:rPr>
        <w:t xml:space="preserve"> by Jiayang Fan and answer the questions below.</w:t>
      </w:r>
    </w:p>
    <w:p w:rsidR="00B913C9" w:rsidRDefault="00B913C9">
      <w:pPr>
        <w:spacing w:after="0" w:line="259" w:lineRule="auto"/>
        <w:rPr>
          <w:rFonts w:ascii="Arial" w:eastAsia="Arial" w:hAnsi="Arial" w:cs="Arial"/>
          <w:b/>
          <w:sz w:val="24"/>
          <w:szCs w:val="24"/>
        </w:rPr>
      </w:pPr>
    </w:p>
    <w:p w:rsidR="00B913C9" w:rsidRDefault="00000000">
      <w:pPr>
        <w:spacing w:after="0" w:line="259" w:lineRule="auto"/>
        <w:jc w:val="both"/>
        <w:rPr>
          <w:rFonts w:ascii="Arial" w:eastAsia="Arial" w:hAnsi="Arial" w:cs="Arial"/>
          <w:sz w:val="24"/>
          <w:szCs w:val="24"/>
        </w:rPr>
      </w:pPr>
      <w:r>
        <w:rPr>
          <w:rFonts w:ascii="Arial" w:eastAsia="Arial" w:hAnsi="Arial" w:cs="Arial"/>
          <w:sz w:val="24"/>
          <w:szCs w:val="24"/>
        </w:rPr>
        <w:t xml:space="preserve">As a young Army recruit, my mother ate the rats that scurried outside the granary she guarded, and for years she ate kernels of rice that she found on the ground—something I was told by other adults never to do. To be the first member of my family spared the pangs of hunger was to live through an epochal transition that felt like cultural transformation. </w:t>
      </w:r>
    </w:p>
    <w:p w:rsidR="00B913C9" w:rsidRDefault="00B913C9">
      <w:pPr>
        <w:spacing w:after="0" w:line="259" w:lineRule="auto"/>
        <w:jc w:val="both"/>
        <w:rPr>
          <w:rFonts w:ascii="Arial" w:eastAsia="Arial" w:hAnsi="Arial" w:cs="Arial"/>
          <w:sz w:val="24"/>
          <w:szCs w:val="24"/>
        </w:rPr>
      </w:pPr>
    </w:p>
    <w:p w:rsidR="00B913C9" w:rsidRDefault="00000000">
      <w:pPr>
        <w:spacing w:after="0" w:line="259" w:lineRule="auto"/>
        <w:jc w:val="both"/>
        <w:rPr>
          <w:rFonts w:ascii="Arial" w:eastAsia="Arial" w:hAnsi="Arial" w:cs="Arial"/>
          <w:sz w:val="24"/>
          <w:szCs w:val="24"/>
        </w:rPr>
      </w:pPr>
      <w:r>
        <w:rPr>
          <w:rFonts w:ascii="Arial" w:eastAsia="Arial" w:hAnsi="Arial" w:cs="Arial"/>
          <w:sz w:val="24"/>
          <w:szCs w:val="24"/>
        </w:rPr>
        <w:t xml:space="preserve">Still, the threat of deprivation hung over our lives like the dangling carcasses in the village wet markets. At those markets, my mother traded her extra grain coupons—which she began to receive after becoming an Army doctor—for eggs, an expensive protein in the hierarchy of foods. </w:t>
      </w:r>
    </w:p>
    <w:p w:rsidR="00B913C9" w:rsidRDefault="00B913C9">
      <w:pPr>
        <w:spacing w:after="0" w:line="259" w:lineRule="auto"/>
        <w:jc w:val="both"/>
        <w:rPr>
          <w:rFonts w:ascii="Arial" w:eastAsia="Arial" w:hAnsi="Arial" w:cs="Arial"/>
          <w:sz w:val="24"/>
          <w:szCs w:val="24"/>
        </w:rPr>
      </w:pPr>
    </w:p>
    <w:p w:rsidR="00B913C9" w:rsidRDefault="00000000">
      <w:pPr>
        <w:spacing w:after="0" w:line="259" w:lineRule="auto"/>
        <w:jc w:val="both"/>
        <w:rPr>
          <w:rFonts w:ascii="Arial" w:eastAsia="Arial" w:hAnsi="Arial" w:cs="Arial"/>
          <w:sz w:val="24"/>
          <w:szCs w:val="24"/>
        </w:rPr>
      </w:pPr>
      <w:r>
        <w:rPr>
          <w:rFonts w:ascii="Arial" w:eastAsia="Arial" w:hAnsi="Arial" w:cs="Arial"/>
          <w:sz w:val="24"/>
          <w:szCs w:val="24"/>
        </w:rPr>
        <w:t>Shortly before I began first grade, my mother stopped feeding me the rice porridge and the pickles that she and my grandmother ate every morning and started me on a special breakfast of what she called “brain foods”: a warm, viscous puddle of milk, bobbing with chunks of raw egg yolk. Disgust welled up in me, but it contended with other blades that were necessary for survival: the shame of ingratitude, and the fear of disobedience. I ate the brain foods every morning for two interminable years.</w:t>
      </w:r>
    </w:p>
    <w:p w:rsidR="00B913C9" w:rsidRDefault="00B913C9">
      <w:pPr>
        <w:spacing w:after="0" w:line="259" w:lineRule="auto"/>
        <w:jc w:val="both"/>
        <w:rPr>
          <w:rFonts w:ascii="Arial" w:eastAsia="Arial" w:hAnsi="Arial" w:cs="Arial"/>
          <w:sz w:val="24"/>
          <w:szCs w:val="24"/>
        </w:rPr>
      </w:pPr>
    </w:p>
    <w:p w:rsidR="00B913C9" w:rsidRDefault="00000000">
      <w:pPr>
        <w:spacing w:after="0" w:line="259" w:lineRule="auto"/>
        <w:jc w:val="both"/>
        <w:rPr>
          <w:rFonts w:ascii="Arial" w:eastAsia="Arial" w:hAnsi="Arial" w:cs="Arial"/>
          <w:sz w:val="24"/>
          <w:szCs w:val="24"/>
        </w:rPr>
      </w:pPr>
      <w:r>
        <w:rPr>
          <w:rFonts w:ascii="Arial" w:eastAsia="Arial" w:hAnsi="Arial" w:cs="Arial"/>
          <w:sz w:val="24"/>
          <w:szCs w:val="24"/>
        </w:rPr>
        <w:t xml:space="preserve">Even so, disgust did not leave a lasting mark on my psyche until 1992, when, at the age of eight, on a flight to America with my mother, I was served the first </w:t>
      </w:r>
      <w:proofErr w:type="spellStart"/>
      <w:r>
        <w:rPr>
          <w:rFonts w:ascii="Arial" w:eastAsia="Arial" w:hAnsi="Arial" w:cs="Arial"/>
          <w:sz w:val="24"/>
          <w:szCs w:val="24"/>
        </w:rPr>
        <w:t>non-Chinese</w:t>
      </w:r>
      <w:proofErr w:type="spellEnd"/>
      <w:r>
        <w:rPr>
          <w:rFonts w:ascii="Arial" w:eastAsia="Arial" w:hAnsi="Arial" w:cs="Arial"/>
          <w:sz w:val="24"/>
          <w:szCs w:val="24"/>
        </w:rPr>
        <w:t xml:space="preserve"> meal of my life. In a tinfoil-covered tray was what looked like a pile of dumplings, except that they were square. I picked one up and took a bite, expecting it to be filled with meat, and discovered a gooey, creamy substance inside. Surely this was a dessert. Why else would the squares be swimming in a thick white sauce? </w:t>
      </w:r>
    </w:p>
    <w:p w:rsidR="00B913C9" w:rsidRDefault="00B913C9">
      <w:pPr>
        <w:spacing w:after="0" w:line="259" w:lineRule="auto"/>
        <w:jc w:val="both"/>
        <w:rPr>
          <w:rFonts w:ascii="Arial" w:eastAsia="Arial" w:hAnsi="Arial" w:cs="Arial"/>
          <w:sz w:val="24"/>
          <w:szCs w:val="24"/>
        </w:rPr>
      </w:pPr>
    </w:p>
    <w:p w:rsidR="00B913C9" w:rsidRDefault="00000000">
      <w:pPr>
        <w:spacing w:after="0" w:line="259" w:lineRule="auto"/>
        <w:jc w:val="both"/>
        <w:rPr>
          <w:rFonts w:ascii="Arial" w:eastAsia="Arial" w:hAnsi="Arial" w:cs="Arial"/>
          <w:sz w:val="24"/>
          <w:szCs w:val="24"/>
        </w:rPr>
      </w:pPr>
      <w:r>
        <w:rPr>
          <w:rFonts w:ascii="Arial" w:eastAsia="Arial" w:hAnsi="Arial" w:cs="Arial"/>
          <w:sz w:val="24"/>
          <w:szCs w:val="24"/>
        </w:rPr>
        <w:t>I was grossed out, but ate the whole meal, because I had never been permitted to do otherwise. For weeks afterward, the taste festered in my thoughts, goading my gag reflex. Years later, I learned that those curious squares were called cheese ravioli.</w:t>
      </w:r>
    </w:p>
    <w:p w:rsidR="00B913C9" w:rsidRDefault="00B913C9">
      <w:pPr>
        <w:spacing w:after="0" w:line="259" w:lineRule="auto"/>
        <w:rPr>
          <w:rFonts w:ascii="Arial" w:eastAsia="Arial" w:hAnsi="Arial" w:cs="Arial"/>
          <w:b/>
          <w:sz w:val="24"/>
          <w:szCs w:val="24"/>
        </w:rPr>
      </w:pPr>
    </w:p>
    <w:p w:rsidR="00B913C9" w:rsidRDefault="00000000">
      <w:pPr>
        <w:numPr>
          <w:ilvl w:val="0"/>
          <w:numId w:val="2"/>
        </w:numPr>
        <w:pBdr>
          <w:top w:val="nil"/>
          <w:left w:val="nil"/>
          <w:bottom w:val="nil"/>
          <w:right w:val="nil"/>
          <w:between w:val="nil"/>
        </w:pBdr>
        <w:spacing w:after="0" w:line="259" w:lineRule="auto"/>
        <w:ind w:left="0" w:hanging="709"/>
        <w:rPr>
          <w:rFonts w:ascii="Arial" w:eastAsia="Arial" w:hAnsi="Arial" w:cs="Arial"/>
          <w:b/>
          <w:color w:val="000000"/>
          <w:sz w:val="24"/>
          <w:szCs w:val="24"/>
        </w:rPr>
      </w:pPr>
      <w:r>
        <w:rPr>
          <w:rFonts w:ascii="Arial" w:eastAsia="Arial" w:hAnsi="Arial" w:cs="Arial"/>
          <w:b/>
          <w:color w:val="000000"/>
          <w:sz w:val="24"/>
          <w:szCs w:val="24"/>
        </w:rPr>
        <w:t>Answer ANY THREE of the following questions in 100-150 words each.                    (3x10=30)</w:t>
      </w:r>
    </w:p>
    <w:p w:rsidR="00B913C9" w:rsidRDefault="00B913C9">
      <w:pPr>
        <w:pBdr>
          <w:top w:val="nil"/>
          <w:left w:val="nil"/>
          <w:bottom w:val="nil"/>
          <w:right w:val="nil"/>
          <w:between w:val="nil"/>
        </w:pBdr>
        <w:spacing w:after="0" w:line="259" w:lineRule="auto"/>
        <w:ind w:left="-284"/>
        <w:rPr>
          <w:rFonts w:ascii="Arial" w:eastAsia="Arial" w:hAnsi="Arial" w:cs="Arial"/>
          <w:b/>
          <w:color w:val="000000"/>
          <w:sz w:val="24"/>
          <w:szCs w:val="24"/>
        </w:rPr>
      </w:pPr>
    </w:p>
    <w:p w:rsidR="00B913C9" w:rsidRDefault="00000000">
      <w:pPr>
        <w:numPr>
          <w:ilvl w:val="0"/>
          <w:numId w:val="5"/>
        </w:numPr>
        <w:pBdr>
          <w:top w:val="nil"/>
          <w:left w:val="nil"/>
          <w:bottom w:val="nil"/>
          <w:right w:val="nil"/>
          <w:between w:val="nil"/>
        </w:pBdr>
        <w:spacing w:after="0" w:line="259" w:lineRule="auto"/>
        <w:ind w:left="0" w:hanging="425"/>
        <w:rPr>
          <w:rFonts w:ascii="Arial" w:eastAsia="Arial" w:hAnsi="Arial" w:cs="Arial"/>
          <w:color w:val="000000"/>
          <w:sz w:val="24"/>
          <w:szCs w:val="24"/>
        </w:rPr>
      </w:pPr>
      <w:r>
        <w:rPr>
          <w:rFonts w:ascii="Arial" w:eastAsia="Arial" w:hAnsi="Arial" w:cs="Arial"/>
          <w:color w:val="000000"/>
          <w:sz w:val="24"/>
          <w:szCs w:val="24"/>
        </w:rPr>
        <w:t>The subhead for this article is as follows: “At the Disgusting Food Museum, in Sweden, where visitors are served dishes such as fermented shark and stinky tofu, I felt both like a tourist and like one of the exhibits.” Based on this, the title of the article, and the extract above— where do you see the rest of this story going?</w:t>
      </w:r>
    </w:p>
    <w:p w:rsidR="00B913C9" w:rsidRDefault="00B913C9">
      <w:pPr>
        <w:pBdr>
          <w:top w:val="nil"/>
          <w:left w:val="nil"/>
          <w:bottom w:val="nil"/>
          <w:right w:val="nil"/>
          <w:between w:val="nil"/>
        </w:pBdr>
        <w:spacing w:after="0" w:line="259" w:lineRule="auto"/>
        <w:rPr>
          <w:rFonts w:ascii="Arial" w:eastAsia="Arial" w:hAnsi="Arial" w:cs="Arial"/>
          <w:color w:val="000000"/>
          <w:sz w:val="24"/>
          <w:szCs w:val="24"/>
        </w:rPr>
      </w:pPr>
    </w:p>
    <w:p w:rsidR="00B913C9" w:rsidRDefault="00000000">
      <w:pPr>
        <w:numPr>
          <w:ilvl w:val="0"/>
          <w:numId w:val="5"/>
        </w:numPr>
        <w:pBdr>
          <w:top w:val="nil"/>
          <w:left w:val="nil"/>
          <w:bottom w:val="nil"/>
          <w:right w:val="nil"/>
          <w:between w:val="nil"/>
        </w:pBdr>
        <w:spacing w:after="0" w:line="259" w:lineRule="auto"/>
        <w:ind w:left="0" w:hanging="425"/>
        <w:rPr>
          <w:rFonts w:ascii="Arial" w:eastAsia="Arial" w:hAnsi="Arial" w:cs="Arial"/>
          <w:color w:val="000000"/>
          <w:sz w:val="24"/>
          <w:szCs w:val="24"/>
        </w:rPr>
      </w:pPr>
      <w:r>
        <w:rPr>
          <w:rFonts w:ascii="Arial" w:eastAsia="Arial" w:hAnsi="Arial" w:cs="Arial"/>
          <w:color w:val="000000"/>
          <w:sz w:val="24"/>
          <w:szCs w:val="24"/>
        </w:rPr>
        <w:t>If you were to write a feature story about disgusting foods, how would you begin? Why?</w:t>
      </w:r>
    </w:p>
    <w:p w:rsidR="00B913C9" w:rsidRDefault="00B913C9">
      <w:pPr>
        <w:pBdr>
          <w:top w:val="nil"/>
          <w:left w:val="nil"/>
          <w:bottom w:val="nil"/>
          <w:right w:val="nil"/>
          <w:between w:val="nil"/>
        </w:pBdr>
        <w:spacing w:after="0" w:line="259" w:lineRule="auto"/>
        <w:rPr>
          <w:rFonts w:ascii="Arial" w:eastAsia="Arial" w:hAnsi="Arial" w:cs="Arial"/>
          <w:color w:val="000000"/>
          <w:sz w:val="24"/>
          <w:szCs w:val="24"/>
        </w:rPr>
      </w:pPr>
    </w:p>
    <w:p w:rsidR="00B913C9" w:rsidRDefault="00000000">
      <w:pPr>
        <w:numPr>
          <w:ilvl w:val="0"/>
          <w:numId w:val="5"/>
        </w:numPr>
        <w:pBdr>
          <w:top w:val="nil"/>
          <w:left w:val="nil"/>
          <w:bottom w:val="nil"/>
          <w:right w:val="nil"/>
          <w:between w:val="nil"/>
        </w:pBdr>
        <w:spacing w:after="0" w:line="259" w:lineRule="auto"/>
        <w:ind w:left="0" w:hanging="425"/>
        <w:rPr>
          <w:rFonts w:ascii="Arial" w:eastAsia="Arial" w:hAnsi="Arial" w:cs="Arial"/>
          <w:color w:val="000000"/>
          <w:sz w:val="24"/>
          <w:szCs w:val="24"/>
        </w:rPr>
      </w:pPr>
      <w:r>
        <w:rPr>
          <w:rFonts w:ascii="Arial" w:eastAsia="Arial" w:hAnsi="Arial" w:cs="Arial"/>
          <w:color w:val="000000"/>
          <w:sz w:val="24"/>
          <w:szCs w:val="24"/>
        </w:rPr>
        <w:lastRenderedPageBreak/>
        <w:t>What are affricates? How are they different from plosives and fricatives? Locate two words which contain af</w:t>
      </w:r>
      <w:r>
        <w:rPr>
          <w:rFonts w:ascii="Arial" w:eastAsia="Arial" w:hAnsi="Arial" w:cs="Arial"/>
          <w:sz w:val="24"/>
          <w:szCs w:val="24"/>
        </w:rPr>
        <w:t>fricates</w:t>
      </w:r>
      <w:r>
        <w:rPr>
          <w:rFonts w:ascii="Arial" w:eastAsia="Arial" w:hAnsi="Arial" w:cs="Arial"/>
          <w:color w:val="000000"/>
          <w:sz w:val="24"/>
          <w:szCs w:val="24"/>
        </w:rPr>
        <w:t xml:space="preserve"> in the images from </w:t>
      </w:r>
      <w:r>
        <w:rPr>
          <w:rFonts w:ascii="Arial" w:eastAsia="Arial" w:hAnsi="Arial" w:cs="Arial"/>
          <w:i/>
          <w:color w:val="000000"/>
          <w:sz w:val="24"/>
          <w:szCs w:val="24"/>
        </w:rPr>
        <w:t>Safe Area Gorazde</w:t>
      </w:r>
      <w:r>
        <w:rPr>
          <w:rFonts w:ascii="Arial" w:eastAsia="Arial" w:hAnsi="Arial" w:cs="Arial"/>
          <w:color w:val="000000"/>
          <w:sz w:val="24"/>
          <w:szCs w:val="24"/>
        </w:rPr>
        <w:t xml:space="preserve"> and provide the voice, place and manner of articulation for each</w:t>
      </w:r>
      <w:r>
        <w:rPr>
          <w:rFonts w:ascii="Arial" w:eastAsia="Arial" w:hAnsi="Arial" w:cs="Arial"/>
          <w:sz w:val="24"/>
          <w:szCs w:val="24"/>
        </w:rPr>
        <w:t>.</w:t>
      </w:r>
    </w:p>
    <w:p w:rsidR="00B913C9" w:rsidRDefault="00B913C9">
      <w:pPr>
        <w:pBdr>
          <w:top w:val="nil"/>
          <w:left w:val="nil"/>
          <w:bottom w:val="nil"/>
          <w:right w:val="nil"/>
          <w:between w:val="nil"/>
        </w:pBdr>
        <w:spacing w:after="0" w:line="259" w:lineRule="auto"/>
        <w:rPr>
          <w:rFonts w:ascii="Arial" w:eastAsia="Arial" w:hAnsi="Arial" w:cs="Arial"/>
          <w:color w:val="000000"/>
          <w:sz w:val="24"/>
          <w:szCs w:val="24"/>
        </w:rPr>
      </w:pPr>
    </w:p>
    <w:p w:rsidR="00B913C9" w:rsidRDefault="00000000">
      <w:pPr>
        <w:numPr>
          <w:ilvl w:val="0"/>
          <w:numId w:val="5"/>
        </w:numPr>
        <w:pBdr>
          <w:top w:val="nil"/>
          <w:left w:val="nil"/>
          <w:bottom w:val="nil"/>
          <w:right w:val="nil"/>
          <w:between w:val="nil"/>
        </w:pBdr>
        <w:spacing w:after="0" w:line="259" w:lineRule="auto"/>
        <w:ind w:left="0" w:hanging="425"/>
        <w:rPr>
          <w:rFonts w:ascii="Arial" w:eastAsia="Arial" w:hAnsi="Arial" w:cs="Arial"/>
          <w:color w:val="000000"/>
          <w:sz w:val="24"/>
          <w:szCs w:val="24"/>
        </w:rPr>
      </w:pPr>
      <w:r>
        <w:rPr>
          <w:rFonts w:ascii="Arial" w:eastAsia="Arial" w:hAnsi="Arial" w:cs="Arial"/>
          <w:color w:val="000000"/>
          <w:sz w:val="24"/>
          <w:szCs w:val="24"/>
        </w:rPr>
        <w:t>Why do you suppose the writer tells us about her mother’s relationship with food? How does this detail contribute to your reading of the feature story?</w:t>
      </w:r>
    </w:p>
    <w:p w:rsidR="00B913C9" w:rsidRDefault="00B913C9">
      <w:pPr>
        <w:pBdr>
          <w:top w:val="nil"/>
          <w:left w:val="nil"/>
          <w:bottom w:val="nil"/>
          <w:right w:val="nil"/>
          <w:between w:val="nil"/>
        </w:pBdr>
        <w:spacing w:after="0" w:line="259" w:lineRule="auto"/>
        <w:rPr>
          <w:rFonts w:ascii="Arial" w:eastAsia="Arial" w:hAnsi="Arial" w:cs="Arial"/>
          <w:color w:val="000000"/>
          <w:sz w:val="24"/>
          <w:szCs w:val="24"/>
        </w:rPr>
      </w:pPr>
    </w:p>
    <w:p w:rsidR="00B913C9" w:rsidRDefault="00000000">
      <w:pPr>
        <w:numPr>
          <w:ilvl w:val="0"/>
          <w:numId w:val="3"/>
        </w:numPr>
        <w:pBdr>
          <w:top w:val="nil"/>
          <w:left w:val="nil"/>
          <w:bottom w:val="nil"/>
          <w:right w:val="nil"/>
          <w:between w:val="nil"/>
        </w:pBdr>
        <w:spacing w:after="0" w:line="259" w:lineRule="auto"/>
        <w:ind w:left="-567" w:hanging="140"/>
        <w:rPr>
          <w:rFonts w:ascii="Arial" w:eastAsia="Arial" w:hAnsi="Arial" w:cs="Arial"/>
          <w:b/>
          <w:color w:val="000000"/>
          <w:sz w:val="24"/>
          <w:szCs w:val="24"/>
        </w:rPr>
      </w:pPr>
      <w:r>
        <w:rPr>
          <w:rFonts w:ascii="Arial" w:eastAsia="Arial" w:hAnsi="Arial" w:cs="Arial"/>
          <w:b/>
          <w:color w:val="000000"/>
          <w:sz w:val="24"/>
          <w:szCs w:val="24"/>
        </w:rPr>
        <w:t>Respond to the prompt</w:t>
      </w:r>
      <w:r>
        <w:rPr>
          <w:rFonts w:ascii="Arial" w:eastAsia="Arial" w:hAnsi="Arial" w:cs="Arial"/>
          <w:b/>
          <w:sz w:val="24"/>
          <w:szCs w:val="24"/>
        </w:rPr>
        <w:t xml:space="preserve"> given below</w:t>
      </w:r>
      <w:r>
        <w:rPr>
          <w:rFonts w:ascii="Arial" w:eastAsia="Arial" w:hAnsi="Arial" w:cs="Arial"/>
          <w:b/>
          <w:color w:val="000000"/>
          <w:sz w:val="24"/>
          <w:szCs w:val="24"/>
        </w:rPr>
        <w:t xml:space="preserve"> in 150-200 words.            </w:t>
      </w:r>
      <w:r w:rsidR="002E79F8">
        <w:rPr>
          <w:rFonts w:ascii="Arial" w:eastAsia="Arial" w:hAnsi="Arial" w:cs="Arial"/>
          <w:b/>
          <w:color w:val="000000"/>
          <w:sz w:val="24"/>
          <w:szCs w:val="24"/>
        </w:rPr>
        <w:tab/>
      </w:r>
      <w:r>
        <w:rPr>
          <w:rFonts w:ascii="Arial" w:eastAsia="Arial" w:hAnsi="Arial" w:cs="Arial"/>
          <w:b/>
          <w:color w:val="000000"/>
          <w:sz w:val="24"/>
          <w:szCs w:val="24"/>
        </w:rPr>
        <w:t xml:space="preserve"> (15 marks)    </w:t>
      </w:r>
    </w:p>
    <w:p w:rsidR="00B913C9" w:rsidRDefault="00B913C9">
      <w:pPr>
        <w:spacing w:after="0" w:line="259" w:lineRule="auto"/>
        <w:rPr>
          <w:rFonts w:ascii="Arial" w:eastAsia="Arial" w:hAnsi="Arial" w:cs="Arial"/>
          <w:b/>
          <w:sz w:val="24"/>
          <w:szCs w:val="24"/>
        </w:rPr>
      </w:pPr>
    </w:p>
    <w:p w:rsidR="00B913C9" w:rsidRDefault="00000000">
      <w:pPr>
        <w:numPr>
          <w:ilvl w:val="0"/>
          <w:numId w:val="5"/>
        </w:numPr>
        <w:pBdr>
          <w:top w:val="nil"/>
          <w:left w:val="nil"/>
          <w:bottom w:val="nil"/>
          <w:right w:val="nil"/>
          <w:between w:val="nil"/>
        </w:pBdr>
        <w:spacing w:after="0" w:line="259" w:lineRule="auto"/>
        <w:ind w:left="0" w:hanging="283"/>
        <w:rPr>
          <w:rFonts w:ascii="Arial" w:eastAsia="Arial" w:hAnsi="Arial" w:cs="Arial"/>
          <w:b/>
          <w:color w:val="000000"/>
          <w:sz w:val="24"/>
          <w:szCs w:val="24"/>
        </w:rPr>
      </w:pPr>
      <w:r>
        <w:rPr>
          <w:rFonts w:ascii="Arial" w:eastAsia="Arial" w:hAnsi="Arial" w:cs="Arial"/>
          <w:b/>
          <w:color w:val="000000"/>
          <w:sz w:val="24"/>
          <w:szCs w:val="24"/>
        </w:rPr>
        <w:t xml:space="preserve">    </w:t>
      </w:r>
      <w:r>
        <w:rPr>
          <w:rFonts w:ascii="Arial" w:eastAsia="Arial" w:hAnsi="Arial" w:cs="Arial"/>
          <w:color w:val="000000"/>
          <w:sz w:val="24"/>
          <w:szCs w:val="24"/>
        </w:rPr>
        <w:t>Bitter gourd in my language</w:t>
      </w:r>
    </w:p>
    <w:p w:rsidR="00B913C9" w:rsidRDefault="00B913C9">
      <w:pPr>
        <w:pBdr>
          <w:top w:val="nil"/>
          <w:left w:val="nil"/>
          <w:bottom w:val="nil"/>
          <w:right w:val="nil"/>
          <w:between w:val="nil"/>
        </w:pBdr>
        <w:spacing w:after="0" w:line="259" w:lineRule="auto"/>
        <w:rPr>
          <w:rFonts w:ascii="Arial" w:eastAsia="Arial" w:hAnsi="Arial" w:cs="Arial"/>
          <w:b/>
          <w:color w:val="000000"/>
          <w:sz w:val="24"/>
          <w:szCs w:val="24"/>
        </w:rPr>
      </w:pPr>
    </w:p>
    <w:p w:rsidR="00B913C9" w:rsidRDefault="00000000">
      <w:pPr>
        <w:spacing w:after="0" w:line="259" w:lineRule="auto"/>
        <w:jc w:val="center"/>
        <w:rPr>
          <w:rFonts w:ascii="Arial" w:eastAsia="Arial" w:hAnsi="Arial" w:cs="Arial"/>
          <w:b/>
          <w:sz w:val="24"/>
          <w:szCs w:val="24"/>
        </w:rPr>
      </w:pPr>
      <w:r>
        <w:rPr>
          <w:rFonts w:ascii="Arial" w:eastAsia="Arial" w:hAnsi="Arial" w:cs="Arial"/>
          <w:b/>
          <w:sz w:val="24"/>
          <w:szCs w:val="24"/>
        </w:rPr>
        <w:t>*******</w:t>
      </w:r>
    </w:p>
    <w:p w:rsidR="00B913C9" w:rsidRDefault="00B913C9"/>
    <w:p w:rsidR="00B913C9" w:rsidRDefault="00B913C9">
      <w:pPr>
        <w:jc w:val="center"/>
      </w:pPr>
    </w:p>
    <w:sectPr w:rsidR="00B913C9">
      <w:footerReference w:type="even" r:id="rId12"/>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3119" w:rsidRDefault="00603119">
      <w:pPr>
        <w:spacing w:after="0" w:line="240" w:lineRule="auto"/>
      </w:pPr>
      <w:r>
        <w:separator/>
      </w:r>
    </w:p>
  </w:endnote>
  <w:endnote w:type="continuationSeparator" w:id="0">
    <w:p w:rsidR="00603119" w:rsidRDefault="00603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13C9"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B913C9" w:rsidRDefault="00B913C9">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13C9"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79F8">
      <w:rPr>
        <w:noProof/>
        <w:color w:val="000000"/>
      </w:rPr>
      <w:t>1</w:t>
    </w:r>
    <w:r>
      <w:rPr>
        <w:color w:val="000000"/>
      </w:rPr>
      <w:fldChar w:fldCharType="end"/>
    </w:r>
  </w:p>
  <w:p w:rsidR="00B913C9" w:rsidRDefault="00000000">
    <w:pPr>
      <w:pBdr>
        <w:top w:val="nil"/>
        <w:left w:val="nil"/>
        <w:bottom w:val="nil"/>
        <w:right w:val="nil"/>
        <w:between w:val="nil"/>
      </w:pBdr>
      <w:tabs>
        <w:tab w:val="center" w:pos="4513"/>
        <w:tab w:val="right" w:pos="9026"/>
      </w:tabs>
      <w:spacing w:after="0" w:line="240" w:lineRule="auto"/>
      <w:ind w:right="360"/>
      <w:rPr>
        <w:color w:val="000000"/>
      </w:rPr>
    </w:pPr>
    <w:r>
      <w:rPr>
        <w:color w:val="000000"/>
      </w:rPr>
      <w:t>CE 221_A_24</w:t>
    </w:r>
  </w:p>
  <w:p w:rsidR="00B913C9" w:rsidRDefault="00B913C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3119" w:rsidRDefault="00603119">
      <w:pPr>
        <w:spacing w:after="0" w:line="240" w:lineRule="auto"/>
      </w:pPr>
      <w:r>
        <w:separator/>
      </w:r>
    </w:p>
  </w:footnote>
  <w:footnote w:type="continuationSeparator" w:id="0">
    <w:p w:rsidR="00603119" w:rsidRDefault="00603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3C6A"/>
    <w:multiLevelType w:val="multilevel"/>
    <w:tmpl w:val="E08AC5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FA61BD"/>
    <w:multiLevelType w:val="multilevel"/>
    <w:tmpl w:val="B7FAA308"/>
    <w:lvl w:ilvl="0">
      <w:start w:val="1"/>
      <w:numFmt w:val="decimal"/>
      <w:lvlText w:val="I.A."/>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CC80404"/>
    <w:multiLevelType w:val="multilevel"/>
    <w:tmpl w:val="91D2A658"/>
    <w:lvl w:ilvl="0">
      <w:start w:val="1"/>
      <w:numFmt w:val="decimal"/>
      <w:lvlText w:val="I.B."/>
      <w:lvlJc w:val="left"/>
      <w:pPr>
        <w:ind w:left="791" w:hanging="360"/>
      </w:p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3" w15:restartNumberingAfterBreak="0">
    <w:nsid w:val="6D7A22A7"/>
    <w:multiLevelType w:val="multilevel"/>
    <w:tmpl w:val="1FC63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3912E3"/>
    <w:multiLevelType w:val="multilevel"/>
    <w:tmpl w:val="98A800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4747101">
    <w:abstractNumId w:val="3"/>
  </w:num>
  <w:num w:numId="2" w16cid:durableId="670448318">
    <w:abstractNumId w:val="2"/>
  </w:num>
  <w:num w:numId="3" w16cid:durableId="1912278119">
    <w:abstractNumId w:val="0"/>
  </w:num>
  <w:num w:numId="4" w16cid:durableId="521356134">
    <w:abstractNumId w:val="1"/>
  </w:num>
  <w:num w:numId="5" w16cid:durableId="316686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3C9"/>
    <w:rsid w:val="002B0F2F"/>
    <w:rsid w:val="002E79F8"/>
    <w:rsid w:val="00603119"/>
    <w:rsid w:val="00B913C9"/>
    <w:rsid w:val="00EA17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CD082DC"/>
  <w15:docId w15:val="{D19F353D-A73B-814C-8D4C-90881CE1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0B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733F2"/>
    <w:pPr>
      <w:ind w:left="720"/>
      <w:contextualSpacing/>
    </w:pPr>
  </w:style>
  <w:style w:type="paragraph" w:styleId="Header">
    <w:name w:val="header"/>
    <w:basedOn w:val="Normal"/>
    <w:link w:val="HeaderChar"/>
    <w:uiPriority w:val="99"/>
    <w:unhideWhenUsed/>
    <w:rsid w:val="00F77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880"/>
    <w:rPr>
      <w:rFonts w:ascii="Calibri" w:eastAsia="Calibri" w:hAnsi="Calibri" w:cs="Calibri"/>
      <w:kern w:val="0"/>
      <w:sz w:val="22"/>
      <w:szCs w:val="22"/>
      <w:lang w:val="en" w:eastAsia="en-GB"/>
    </w:rPr>
  </w:style>
  <w:style w:type="paragraph" w:styleId="Footer">
    <w:name w:val="footer"/>
    <w:basedOn w:val="Normal"/>
    <w:link w:val="FooterChar"/>
    <w:uiPriority w:val="99"/>
    <w:unhideWhenUsed/>
    <w:rsid w:val="00F77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880"/>
    <w:rPr>
      <w:rFonts w:ascii="Calibri" w:eastAsia="Calibri" w:hAnsi="Calibri" w:cs="Calibri"/>
      <w:kern w:val="0"/>
      <w:sz w:val="22"/>
      <w:szCs w:val="22"/>
      <w:lang w:val="en" w:eastAsia="en-GB"/>
    </w:rPr>
  </w:style>
  <w:style w:type="character" w:styleId="PageNumber">
    <w:name w:val="page number"/>
    <w:basedOn w:val="DefaultParagraphFont"/>
    <w:uiPriority w:val="99"/>
    <w:semiHidden/>
    <w:unhideWhenUsed/>
    <w:rsid w:val="00F7788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w5wtlr+hyysuvnfrXHa9VilVTA==">CgMxLjA4AHIhMWZjM1J0WWxBaWd6YzMydDFFVlp0N25ZNXdUbUVqcXVm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Vijeta Kumar</dc:creator>
  <cp:lastModifiedBy>Ms. Vijeta Kumar</cp:lastModifiedBy>
  <cp:revision>3</cp:revision>
  <dcterms:created xsi:type="dcterms:W3CDTF">2024-02-27T02:25:00Z</dcterms:created>
  <dcterms:modified xsi:type="dcterms:W3CDTF">2024-04-25T05:53:00Z</dcterms:modified>
</cp:coreProperties>
</file>