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E390" w14:textId="18507595" w:rsidR="00700A87" w:rsidRDefault="004169EF">
      <w:pPr>
        <w:spacing w:after="0" w:line="259" w:lineRule="auto"/>
        <w:jc w:val="both"/>
        <w:rPr>
          <w:rFonts w:ascii="Arial" w:eastAsia="Arial" w:hAnsi="Arial" w:cs="Arial"/>
          <w:b/>
          <w:sz w:val="24"/>
          <w:szCs w:val="24"/>
        </w:rPr>
      </w:pPr>
      <w:r>
        <w:rPr>
          <w:rFonts w:ascii="Arial" w:hAnsi="Arial" w:cs="Arial"/>
          <w:noProof/>
          <w:sz w:val="24"/>
          <w:szCs w:val="24"/>
          <w:lang w:val="en-IN"/>
        </w:rPr>
        <mc:AlternateContent>
          <mc:Choice Requires="wps">
            <w:drawing>
              <wp:anchor distT="0" distB="0" distL="114300" distR="114300" simplePos="0" relativeHeight="251660288" behindDoc="0" locked="0" layoutInCell="1" allowOverlap="1" wp14:anchorId="60962A92" wp14:editId="7CD1CD92">
                <wp:simplePos x="0" y="0"/>
                <wp:positionH relativeFrom="column">
                  <wp:posOffset>4200525</wp:posOffset>
                </wp:positionH>
                <wp:positionV relativeFrom="paragraph">
                  <wp:posOffset>-688340</wp:posOffset>
                </wp:positionV>
                <wp:extent cx="1838325" cy="635000"/>
                <wp:effectExtent l="0" t="0" r="0" b="0"/>
                <wp:wrapNone/>
                <wp:docPr id="1" name="Rectangle 1"/>
                <wp:cNvGraphicFramePr/>
                <a:graphic xmlns:a="http://schemas.openxmlformats.org/drawingml/2006/main">
                  <a:graphicData uri="http://schemas.microsoft.com/office/word/2010/wordprocessingShape">
                    <wps:wsp>
                      <wps:cNvSpPr/>
                      <wps:spPr>
                        <a:xfrm>
                          <a:off x="0" y="0"/>
                          <a:ext cx="1838325" cy="63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0AB331" w14:textId="77777777" w:rsidR="00700A87" w:rsidRDefault="00E95624">
                            <w:pPr>
                              <w:spacing w:before="120" w:after="120" w:line="240" w:lineRule="auto"/>
                            </w:pPr>
                            <w:proofErr w:type="gramStart"/>
                            <w:r>
                              <w:rPr>
                                <w:color w:val="000000"/>
                              </w:rPr>
                              <w:t>Registration  Number</w:t>
                            </w:r>
                            <w:proofErr w:type="gramEnd"/>
                            <w:r>
                              <w:rPr>
                                <w:color w:val="000000"/>
                              </w:rPr>
                              <w:t>:</w:t>
                            </w:r>
                          </w:p>
                          <w:p w14:paraId="0D89417C" w14:textId="77777777" w:rsidR="00700A87" w:rsidRDefault="00E95624">
                            <w:pPr>
                              <w:spacing w:before="120" w:after="120" w:line="240" w:lineRule="auto"/>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60962A92" id="Rectangle 1" o:spid="_x0000_s1026" style="position:absolute;left:0;text-align:left;margin-left:330.75pt;margin-top:-54.2pt;width:144.75pt;height: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">
                <v:stroke startarrowwidth="narrow" startarrowlength="short" endarrowwidth="narrow" endarrowlength="short"/>
                <v:textbox inset="2.53958mm,1.2694mm,2.53958mm,1.2694mm">
                  <w:txbxContent>
                    <w:p w14:paraId="380AB331" w14:textId="77777777" w:rsidR="00700A87" w:rsidRDefault="00E95624">
                      <w:pPr>
                        <w:spacing w:before="120" w:after="120" w:line="240" w:lineRule="auto"/>
                      </w:pPr>
                      <w:proofErr w:type="gramStart"/>
                      <w:r>
                        <w:rPr>
                          <w:color w:val="000000"/>
                        </w:rPr>
                        <w:t>Registration  Number</w:t>
                      </w:r>
                      <w:proofErr w:type="gramEnd"/>
                      <w:r>
                        <w:rPr>
                          <w:color w:val="000000"/>
                        </w:rPr>
                        <w:t>:</w:t>
                      </w:r>
                    </w:p>
                    <w:p w14:paraId="0D89417C" w14:textId="77777777" w:rsidR="00700A87" w:rsidRDefault="00E95624">
                      <w:pPr>
                        <w:spacing w:before="120" w:after="120" w:line="240" w:lineRule="auto"/>
                      </w:pPr>
                      <w:r>
                        <w:rPr>
                          <w:color w:val="000000"/>
                        </w:rPr>
                        <w:t>Date &amp; session:</w:t>
                      </w:r>
                    </w:p>
                  </w:txbxContent>
                </v:textbox>
              </v:rect>
            </w:pict>
          </mc:Fallback>
        </mc:AlternateContent>
      </w:r>
      <w:r w:rsidR="00E95624">
        <w:rPr>
          <w:rFonts w:ascii="Arial" w:hAnsi="Arial" w:cs="Arial"/>
          <w:noProof/>
          <w:sz w:val="24"/>
          <w:szCs w:val="24"/>
          <w:lang w:val="en-IN"/>
        </w:rPr>
        <w:drawing>
          <wp:anchor distT="114300" distB="114300" distL="114300" distR="114300" simplePos="0" relativeHeight="251659264" behindDoc="1" locked="0" layoutInCell="1" allowOverlap="1" wp14:anchorId="2912D20A" wp14:editId="5D07B75C">
            <wp:simplePos x="0" y="0"/>
            <wp:positionH relativeFrom="column">
              <wp:posOffset>-256540</wp:posOffset>
            </wp:positionH>
            <wp:positionV relativeFrom="paragraph">
              <wp:posOffset>114300</wp:posOffset>
            </wp:positionV>
            <wp:extent cx="1014730" cy="95313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8"/>
                    <a:srcRect/>
                    <a:stretch>
                      <a:fillRect/>
                    </a:stretch>
                  </pic:blipFill>
                  <pic:spPr>
                    <a:xfrm>
                      <a:off x="0" y="0"/>
                      <a:ext cx="1014413" cy="952933"/>
                    </a:xfrm>
                    <a:prstGeom prst="rect">
                      <a:avLst/>
                    </a:prstGeom>
                  </pic:spPr>
                </pic:pic>
              </a:graphicData>
            </a:graphic>
          </wp:anchor>
        </w:drawing>
      </w:r>
    </w:p>
    <w:p w14:paraId="18E4DC17" w14:textId="77777777" w:rsidR="00700A87" w:rsidRDefault="00700A87">
      <w:pPr>
        <w:spacing w:after="0" w:line="259" w:lineRule="auto"/>
        <w:jc w:val="center"/>
        <w:rPr>
          <w:rFonts w:ascii="Arial" w:eastAsia="Arial" w:hAnsi="Arial" w:cs="Arial"/>
          <w:b/>
          <w:sz w:val="24"/>
          <w:szCs w:val="24"/>
        </w:rPr>
      </w:pPr>
    </w:p>
    <w:p w14:paraId="1EDC0A7E" w14:textId="77777777" w:rsidR="00700A87" w:rsidRDefault="00E95624">
      <w:pPr>
        <w:spacing w:after="0" w:line="259" w:lineRule="auto"/>
        <w:jc w:val="center"/>
        <w:rPr>
          <w:rFonts w:ascii="Arial" w:eastAsia="Arial" w:hAnsi="Arial" w:cs="Arial"/>
          <w:b/>
          <w:sz w:val="24"/>
          <w:szCs w:val="24"/>
        </w:rPr>
      </w:pPr>
      <w:proofErr w:type="gramStart"/>
      <w:r>
        <w:rPr>
          <w:rFonts w:ascii="Arial" w:eastAsia="Arial" w:hAnsi="Arial" w:cs="Arial"/>
          <w:b/>
          <w:sz w:val="24"/>
          <w:szCs w:val="24"/>
        </w:rPr>
        <w:t>ST.JOSEPH’S</w:t>
      </w:r>
      <w:proofErr w:type="gramEnd"/>
      <w:r>
        <w:rPr>
          <w:rFonts w:ascii="Arial" w:eastAsia="Arial" w:hAnsi="Arial" w:cs="Arial"/>
          <w:b/>
          <w:sz w:val="24"/>
          <w:szCs w:val="24"/>
        </w:rPr>
        <w:t xml:space="preserve"> UNIVERSITY, BENGALURU -27</w:t>
      </w:r>
    </w:p>
    <w:p w14:paraId="7A8B36B9" w14:textId="77777777" w:rsidR="00700A87" w:rsidRDefault="00E95624">
      <w:pPr>
        <w:spacing w:after="0" w:line="259" w:lineRule="auto"/>
        <w:jc w:val="center"/>
        <w:rPr>
          <w:rFonts w:ascii="Arial" w:eastAsia="Arial" w:hAnsi="Arial" w:cs="Arial"/>
          <w:b/>
          <w:sz w:val="24"/>
          <w:szCs w:val="24"/>
        </w:rPr>
      </w:pPr>
      <w:r>
        <w:rPr>
          <w:rFonts w:ascii="Arial" w:eastAsia="Arial" w:hAnsi="Arial" w:cs="Arial"/>
          <w:b/>
          <w:sz w:val="24"/>
          <w:szCs w:val="24"/>
        </w:rPr>
        <w:t xml:space="preserve">B.COM </w:t>
      </w:r>
      <w:proofErr w:type="gramStart"/>
      <w:r>
        <w:rPr>
          <w:rFonts w:ascii="Arial" w:eastAsia="Arial" w:hAnsi="Arial" w:cs="Arial"/>
          <w:b/>
          <w:sz w:val="24"/>
          <w:szCs w:val="24"/>
        </w:rPr>
        <w:t>IFA  –</w:t>
      </w:r>
      <w:proofErr w:type="gramEnd"/>
      <w:r>
        <w:rPr>
          <w:rFonts w:ascii="Arial" w:eastAsia="Arial" w:hAnsi="Arial" w:cs="Arial"/>
          <w:b/>
          <w:sz w:val="24"/>
          <w:szCs w:val="24"/>
        </w:rPr>
        <w:t xml:space="preserve"> I</w:t>
      </w:r>
      <w:r>
        <w:rPr>
          <w:rFonts w:ascii="Arial" w:eastAsia="Arial" w:hAnsi="Arial" w:cs="Arial"/>
          <w:b/>
          <w:sz w:val="24"/>
          <w:szCs w:val="24"/>
          <w:lang w:val="en-IN"/>
        </w:rPr>
        <w:t>I S</w:t>
      </w:r>
      <w:r>
        <w:rPr>
          <w:rFonts w:ascii="Arial" w:eastAsia="Arial" w:hAnsi="Arial" w:cs="Arial"/>
          <w:b/>
          <w:sz w:val="24"/>
          <w:szCs w:val="24"/>
        </w:rPr>
        <w:t>EMESTER</w:t>
      </w:r>
    </w:p>
    <w:p w14:paraId="49BF44D4" w14:textId="77777777" w:rsidR="00700A87" w:rsidRDefault="00E95624">
      <w:pPr>
        <w:spacing w:after="0" w:line="259" w:lineRule="auto"/>
        <w:jc w:val="center"/>
        <w:rPr>
          <w:rFonts w:ascii="Arial" w:eastAsia="Arial" w:hAnsi="Arial" w:cs="Arial"/>
          <w:b/>
          <w:sz w:val="24"/>
          <w:szCs w:val="24"/>
          <w:lang w:val="en-IN"/>
        </w:rPr>
      </w:pPr>
      <w:r>
        <w:rPr>
          <w:rFonts w:ascii="Arial" w:eastAsia="Arial" w:hAnsi="Arial" w:cs="Arial"/>
          <w:b/>
          <w:sz w:val="24"/>
          <w:szCs w:val="24"/>
        </w:rPr>
        <w:t xml:space="preserve">SEMESTER EXAMINATION: </w:t>
      </w:r>
      <w:r>
        <w:rPr>
          <w:rFonts w:ascii="Arial" w:eastAsia="Arial" w:hAnsi="Arial" w:cs="Arial"/>
          <w:b/>
          <w:sz w:val="24"/>
          <w:szCs w:val="24"/>
          <w:lang w:val="en-IN"/>
        </w:rPr>
        <w:t>APRIL</w:t>
      </w:r>
      <w:r>
        <w:rPr>
          <w:rFonts w:ascii="Arial" w:eastAsia="Arial" w:hAnsi="Arial" w:cs="Arial"/>
          <w:b/>
          <w:sz w:val="24"/>
          <w:szCs w:val="24"/>
        </w:rPr>
        <w:t xml:space="preserve"> 202</w:t>
      </w:r>
      <w:r>
        <w:rPr>
          <w:rFonts w:ascii="Arial" w:eastAsia="Arial" w:hAnsi="Arial" w:cs="Arial"/>
          <w:b/>
          <w:sz w:val="24"/>
          <w:szCs w:val="24"/>
          <w:lang w:val="en-IN"/>
        </w:rPr>
        <w:t>4</w:t>
      </w:r>
    </w:p>
    <w:p w14:paraId="49C048F7" w14:textId="77777777" w:rsidR="00700A87" w:rsidRDefault="00E95624">
      <w:pPr>
        <w:spacing w:after="0" w:line="259" w:lineRule="auto"/>
        <w:jc w:val="center"/>
        <w:rPr>
          <w:rFonts w:ascii="Arial" w:eastAsia="Arial" w:hAnsi="Arial" w:cs="Arial"/>
          <w:b/>
          <w:sz w:val="24"/>
          <w:szCs w:val="24"/>
        </w:rPr>
      </w:pPr>
      <w:r>
        <w:rPr>
          <w:rFonts w:ascii="Arial" w:eastAsia="Arial" w:hAnsi="Arial" w:cs="Arial"/>
          <w:b/>
          <w:sz w:val="24"/>
          <w:szCs w:val="24"/>
        </w:rPr>
        <w:t xml:space="preserve">(Examination conducted in </w:t>
      </w:r>
      <w:r>
        <w:rPr>
          <w:rFonts w:ascii="Arial" w:eastAsia="Arial" w:hAnsi="Arial" w:cs="Arial"/>
          <w:b/>
          <w:sz w:val="24"/>
          <w:szCs w:val="24"/>
          <w:lang w:val="en-IN"/>
        </w:rPr>
        <w:t>MAY/JUNE</w:t>
      </w:r>
      <w:r>
        <w:rPr>
          <w:rFonts w:ascii="Arial" w:eastAsia="Arial" w:hAnsi="Arial" w:cs="Arial"/>
          <w:b/>
          <w:sz w:val="24"/>
          <w:szCs w:val="24"/>
        </w:rPr>
        <w:t xml:space="preserve"> 202</w:t>
      </w:r>
      <w:r>
        <w:rPr>
          <w:rFonts w:ascii="Arial" w:eastAsia="Arial" w:hAnsi="Arial" w:cs="Arial"/>
          <w:b/>
          <w:sz w:val="24"/>
          <w:szCs w:val="24"/>
          <w:lang w:val="en-IN"/>
        </w:rPr>
        <w:t>4</w:t>
      </w:r>
      <w:r>
        <w:rPr>
          <w:rFonts w:ascii="Arial" w:eastAsia="Arial" w:hAnsi="Arial" w:cs="Arial"/>
          <w:b/>
          <w:sz w:val="24"/>
          <w:szCs w:val="24"/>
        </w:rPr>
        <w:t>)</w:t>
      </w:r>
    </w:p>
    <w:p w14:paraId="70BBFE4C" w14:textId="77777777" w:rsidR="00700A87" w:rsidRDefault="00E95624">
      <w:pPr>
        <w:spacing w:after="0" w:line="240" w:lineRule="auto"/>
        <w:rPr>
          <w:rFonts w:ascii="Arial" w:eastAsia="Times New Roman" w:hAnsi="Arial" w:cs="Arial"/>
          <w:b/>
          <w:sz w:val="24"/>
          <w:szCs w:val="24"/>
          <w:lang w:val="en-IN" w:eastAsia="en-US"/>
        </w:rPr>
      </w:pPr>
      <w:r>
        <w:rPr>
          <w:rFonts w:ascii="Arial" w:eastAsia="Times New Roman" w:hAnsi="Arial" w:cs="Arial"/>
          <w:b/>
          <w:sz w:val="24"/>
          <w:szCs w:val="24"/>
          <w:lang w:val="en-GB" w:eastAsia="en-US"/>
        </w:rPr>
        <w:t xml:space="preserve">                               </w:t>
      </w:r>
      <w:r>
        <w:rPr>
          <w:rFonts w:ascii="Arial" w:eastAsia="Times New Roman" w:hAnsi="Arial" w:cs="Arial"/>
          <w:b/>
          <w:sz w:val="24"/>
          <w:szCs w:val="24"/>
          <w:lang w:val="en-IN" w:eastAsia="en-US"/>
        </w:rPr>
        <w:t xml:space="preserve">              </w:t>
      </w:r>
      <w:r>
        <w:rPr>
          <w:rFonts w:ascii="Arial" w:eastAsia="Times New Roman" w:hAnsi="Arial" w:cs="Arial"/>
          <w:b/>
          <w:sz w:val="24"/>
          <w:szCs w:val="24"/>
          <w:lang w:val="en-GB" w:eastAsia="en-US"/>
        </w:rPr>
        <w:t xml:space="preserve"> BCIFA </w:t>
      </w:r>
      <w:r>
        <w:rPr>
          <w:rFonts w:ascii="Arial" w:eastAsia="Times New Roman" w:hAnsi="Arial" w:cs="Arial"/>
          <w:b/>
          <w:sz w:val="24"/>
          <w:szCs w:val="24"/>
          <w:lang w:val="en-IN" w:eastAsia="en-US"/>
        </w:rPr>
        <w:t>23</w:t>
      </w:r>
      <w:r>
        <w:rPr>
          <w:rFonts w:ascii="Arial" w:eastAsia="Times New Roman" w:hAnsi="Arial" w:cs="Arial"/>
          <w:b/>
          <w:sz w:val="24"/>
          <w:szCs w:val="24"/>
          <w:lang w:val="en-GB" w:eastAsia="en-US"/>
        </w:rPr>
        <w:t>2</w:t>
      </w:r>
      <w:r>
        <w:rPr>
          <w:rFonts w:ascii="Arial" w:eastAsia="Times New Roman" w:hAnsi="Arial" w:cs="Arial"/>
          <w:b/>
          <w:sz w:val="24"/>
          <w:szCs w:val="24"/>
          <w:lang w:val="en-IN" w:eastAsia="en-US"/>
        </w:rPr>
        <w:t>2</w:t>
      </w:r>
      <w:r>
        <w:rPr>
          <w:rFonts w:ascii="Arial" w:eastAsia="Times New Roman" w:hAnsi="Arial" w:cs="Arial"/>
          <w:b/>
          <w:sz w:val="24"/>
          <w:szCs w:val="24"/>
          <w:lang w:val="en-GB" w:eastAsia="en-US"/>
        </w:rPr>
        <w:t xml:space="preserve">: </w:t>
      </w:r>
      <w:r>
        <w:rPr>
          <w:rFonts w:ascii="Arial" w:eastAsia="Times New Roman" w:hAnsi="Arial" w:cs="Arial"/>
          <w:b/>
          <w:sz w:val="24"/>
          <w:szCs w:val="24"/>
          <w:lang w:val="en-IN" w:eastAsia="en-US"/>
        </w:rPr>
        <w:t>FINANCIAL REPORTING-I</w:t>
      </w:r>
    </w:p>
    <w:p w14:paraId="7717B041" w14:textId="77777777" w:rsidR="00700A87" w:rsidRDefault="00E95624">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62D1972F" w14:textId="77777777" w:rsidR="00700A87" w:rsidRDefault="00700A87">
      <w:pPr>
        <w:spacing w:after="0" w:line="259" w:lineRule="auto"/>
        <w:jc w:val="center"/>
        <w:rPr>
          <w:rFonts w:ascii="Arial" w:eastAsia="Arial" w:hAnsi="Arial" w:cs="Arial"/>
          <w:b/>
          <w:sz w:val="24"/>
          <w:szCs w:val="24"/>
        </w:rPr>
      </w:pPr>
    </w:p>
    <w:p w14:paraId="1DA1E3BB" w14:textId="77777777" w:rsidR="00700A87" w:rsidRDefault="00E95624">
      <w:pPr>
        <w:spacing w:after="0" w:line="259" w:lineRule="auto"/>
        <w:rPr>
          <w:rFonts w:ascii="Arial" w:eastAsia="Arial" w:hAnsi="Arial" w:cs="Arial"/>
          <w:b/>
          <w:sz w:val="24"/>
          <w:szCs w:val="24"/>
        </w:rPr>
      </w:pPr>
      <w:r>
        <w:rPr>
          <w:rFonts w:ascii="Arial" w:eastAsia="Arial" w:hAnsi="Arial" w:cs="Arial"/>
          <w:b/>
          <w:sz w:val="24"/>
          <w:szCs w:val="24"/>
        </w:rPr>
        <w:t>Time: 2 Hours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lang w:val="en-IN"/>
        </w:rPr>
        <w:t xml:space="preserve">                  </w:t>
      </w:r>
      <w:r>
        <w:rPr>
          <w:rFonts w:ascii="Arial" w:eastAsia="Arial" w:hAnsi="Arial" w:cs="Arial"/>
          <w:b/>
          <w:sz w:val="24"/>
          <w:szCs w:val="24"/>
        </w:rPr>
        <w:t>Max Marks: 60</w:t>
      </w:r>
    </w:p>
    <w:p w14:paraId="66AA47DC" w14:textId="77777777" w:rsidR="00700A87" w:rsidRDefault="00E95624">
      <w:pPr>
        <w:spacing w:after="0" w:line="259" w:lineRule="auto"/>
        <w:jc w:val="center"/>
        <w:rPr>
          <w:rFonts w:ascii="Arial" w:eastAsia="Arial" w:hAnsi="Arial" w:cs="Arial"/>
          <w:b/>
          <w:color w:val="FF0000"/>
          <w:sz w:val="24"/>
          <w:szCs w:val="24"/>
        </w:rPr>
      </w:pPr>
      <w:r>
        <w:rPr>
          <w:rFonts w:ascii="Arial" w:eastAsia="Arial" w:hAnsi="Arial" w:cs="Arial"/>
          <w:b/>
          <w:sz w:val="24"/>
          <w:szCs w:val="24"/>
          <w:lang w:val="en-IN"/>
        </w:rPr>
        <w:t>P</w:t>
      </w:r>
      <w:r>
        <w:rPr>
          <w:rFonts w:ascii="Arial" w:eastAsia="Arial" w:hAnsi="Arial" w:cs="Arial"/>
          <w:b/>
          <w:sz w:val="24"/>
          <w:szCs w:val="24"/>
        </w:rPr>
        <w:t xml:space="preserve">aper contains </w:t>
      </w:r>
      <w:r>
        <w:rPr>
          <w:rFonts w:ascii="Arial" w:eastAsia="Arial" w:hAnsi="Arial" w:cs="Arial"/>
          <w:b/>
          <w:sz w:val="24"/>
          <w:szCs w:val="24"/>
          <w:lang w:val="en-IN"/>
        </w:rPr>
        <w:t>EIGHT</w:t>
      </w:r>
      <w:r>
        <w:rPr>
          <w:rFonts w:ascii="Arial" w:eastAsia="Arial" w:hAnsi="Arial" w:cs="Arial"/>
          <w:b/>
          <w:sz w:val="24"/>
          <w:szCs w:val="24"/>
        </w:rPr>
        <w:t xml:space="preserve"> printed pages and FOUR parts</w:t>
      </w:r>
    </w:p>
    <w:p w14:paraId="2D93B557" w14:textId="77777777" w:rsidR="00700A87" w:rsidRDefault="00700A87">
      <w:pPr>
        <w:spacing w:after="0" w:line="259" w:lineRule="auto"/>
        <w:rPr>
          <w:rFonts w:ascii="Arial" w:eastAsia="Arial" w:hAnsi="Arial" w:cs="Arial"/>
          <w:b/>
          <w:sz w:val="24"/>
          <w:szCs w:val="24"/>
        </w:rPr>
      </w:pPr>
    </w:p>
    <w:p w14:paraId="16A08C18" w14:textId="77777777" w:rsidR="00700A87" w:rsidRDefault="00E95624">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PART-A</w:t>
      </w:r>
    </w:p>
    <w:p w14:paraId="282B451E" w14:textId="77777777" w:rsidR="00700A87" w:rsidRDefault="00700A87">
      <w:pPr>
        <w:spacing w:after="0" w:line="259" w:lineRule="auto"/>
        <w:jc w:val="center"/>
        <w:rPr>
          <w:rFonts w:ascii="Arial" w:eastAsia="Arial" w:hAnsi="Arial" w:cs="Arial"/>
          <w:b/>
          <w:sz w:val="24"/>
          <w:szCs w:val="24"/>
          <w:u w:val="single"/>
        </w:rPr>
      </w:pPr>
    </w:p>
    <w:p w14:paraId="1F0765EB" w14:textId="77777777" w:rsidR="00700A87" w:rsidRDefault="00E95624">
      <w:pPr>
        <w:numPr>
          <w:ilvl w:val="0"/>
          <w:numId w:val="1"/>
        </w:numPr>
        <w:ind w:firstLineChars="200" w:firstLine="482"/>
        <w:rPr>
          <w:rFonts w:ascii="Arial" w:eastAsiaTheme="minorEastAsia" w:hAnsi="Arial" w:cs="Arial"/>
          <w:b/>
          <w:sz w:val="24"/>
          <w:szCs w:val="24"/>
          <w:lang w:val="en-IN"/>
        </w:rPr>
      </w:pPr>
      <w:r>
        <w:rPr>
          <w:rFonts w:ascii="Arial" w:eastAsiaTheme="minorEastAsia" w:hAnsi="Arial" w:cs="Arial"/>
          <w:b/>
          <w:bCs/>
          <w:sz w:val="24"/>
          <w:szCs w:val="24"/>
          <w:lang w:val="en-IN"/>
        </w:rPr>
        <w:t xml:space="preserve">Answer </w:t>
      </w:r>
      <w:r>
        <w:rPr>
          <w:rFonts w:ascii="Arial" w:eastAsiaTheme="minorEastAsia" w:hAnsi="Arial" w:cs="Arial"/>
          <w:b/>
          <w:bCs/>
          <w:i/>
          <w:sz w:val="24"/>
          <w:szCs w:val="24"/>
          <w:lang w:val="en-IN"/>
        </w:rPr>
        <w:t xml:space="preserve">any five </w:t>
      </w:r>
      <w:r>
        <w:rPr>
          <w:rFonts w:ascii="Arial" w:eastAsiaTheme="minorEastAsia" w:hAnsi="Arial" w:cs="Arial"/>
          <w:b/>
          <w:bCs/>
          <w:sz w:val="24"/>
          <w:szCs w:val="24"/>
          <w:lang w:val="en-IN"/>
        </w:rPr>
        <w:t xml:space="preserve">of the following </w:t>
      </w:r>
      <w:r>
        <w:rPr>
          <w:rFonts w:ascii="Arial" w:eastAsiaTheme="minorEastAsia" w:hAnsi="Arial" w:cs="Arial"/>
          <w:b/>
          <w:bCs/>
          <w:sz w:val="24"/>
          <w:szCs w:val="24"/>
          <w:lang w:val="en-IN"/>
        </w:rPr>
        <w:tab/>
      </w:r>
      <w:r>
        <w:rPr>
          <w:rFonts w:ascii="Arial" w:eastAsiaTheme="minorEastAsia" w:hAnsi="Arial" w:cs="Arial"/>
          <w:sz w:val="24"/>
          <w:szCs w:val="24"/>
          <w:lang w:val="en-IN"/>
        </w:rPr>
        <w:t xml:space="preserve">                            </w:t>
      </w:r>
      <w:proofErr w:type="gramStart"/>
      <w:r>
        <w:rPr>
          <w:rFonts w:ascii="Arial" w:eastAsiaTheme="minorEastAsia" w:hAnsi="Arial" w:cs="Arial"/>
          <w:sz w:val="24"/>
          <w:szCs w:val="24"/>
          <w:lang w:val="en-IN"/>
        </w:rPr>
        <w:t xml:space="preserve">   (</w:t>
      </w:r>
      <w:proofErr w:type="gramEnd"/>
      <w:r>
        <w:rPr>
          <w:rFonts w:ascii="Arial" w:eastAsiaTheme="minorEastAsia" w:hAnsi="Arial" w:cs="Arial"/>
          <w:b/>
          <w:sz w:val="24"/>
          <w:szCs w:val="24"/>
          <w:lang w:val="en-IN"/>
        </w:rPr>
        <w:t>3 x 5 = 15 marks)</w:t>
      </w:r>
    </w:p>
    <w:p w14:paraId="79DDAFED" w14:textId="77777777" w:rsidR="00700A87" w:rsidRDefault="00E95624">
      <w:pPr>
        <w:numPr>
          <w:ilvl w:val="0"/>
          <w:numId w:val="2"/>
        </w:numPr>
        <w:rPr>
          <w:rFonts w:ascii="Arial" w:eastAsiaTheme="minorEastAsia" w:hAnsi="Arial" w:cs="Arial"/>
          <w:b/>
          <w:bCs/>
          <w:lang w:val="en-IN"/>
        </w:rPr>
      </w:pPr>
      <w:r>
        <w:rPr>
          <w:rFonts w:ascii="Arial" w:eastAsiaTheme="minorEastAsia" w:hAnsi="Arial" w:cs="Arial"/>
          <w:lang w:val="en-IN"/>
        </w:rPr>
        <w:t>Why Regulatory Framework is necessary?</w:t>
      </w:r>
    </w:p>
    <w:p w14:paraId="48B302D8" w14:textId="77777777" w:rsidR="00700A87" w:rsidRDefault="00E95624">
      <w:pPr>
        <w:numPr>
          <w:ilvl w:val="0"/>
          <w:numId w:val="2"/>
        </w:numPr>
        <w:rPr>
          <w:rFonts w:ascii="Arial" w:eastAsiaTheme="minorEastAsia" w:hAnsi="Arial" w:cs="Arial"/>
          <w:lang w:val="en-IN"/>
        </w:rPr>
      </w:pPr>
      <w:r>
        <w:rPr>
          <w:rFonts w:ascii="Arial" w:eastAsiaTheme="minorEastAsia" w:hAnsi="Arial" w:cs="Arial"/>
          <w:lang w:val="en-IN"/>
        </w:rPr>
        <w:t>If an oil rig was built in the sea, the cost to be capitalized is likely to include the cost of constructing the asset and the present value of the cost of dismantling it. If the asset cost $10 million to construct,</w:t>
      </w:r>
      <w:r>
        <w:rPr>
          <w:rFonts w:ascii="Arial" w:eastAsiaTheme="minorEastAsia" w:hAnsi="Arial" w:cs="Arial"/>
          <w:lang w:val="en-IN"/>
        </w:rPr>
        <w:tab/>
        <w:t>and would cost $4 million to remove in 20 years, then the present value of this dismantling cost must be calculated. If interest rates were 5%.</w:t>
      </w:r>
    </w:p>
    <w:p w14:paraId="1680FA1A" w14:textId="77777777" w:rsidR="00700A87" w:rsidRDefault="00E95624">
      <w:pPr>
        <w:ind w:firstLine="720"/>
        <w:rPr>
          <w:rFonts w:ascii="Arial" w:eastAsiaTheme="minorEastAsia" w:hAnsi="Arial" w:cs="Arial"/>
          <w:lang w:val="en-IN"/>
        </w:rPr>
      </w:pPr>
      <w:r>
        <w:rPr>
          <w:rFonts w:ascii="Arial" w:eastAsiaTheme="minorEastAsia" w:hAnsi="Arial" w:cs="Arial"/>
          <w:b/>
          <w:bCs/>
          <w:lang w:val="en-IN"/>
        </w:rPr>
        <w:t xml:space="preserve">Find out </w:t>
      </w:r>
      <w:proofErr w:type="gramStart"/>
      <w:r>
        <w:rPr>
          <w:rFonts w:ascii="Arial" w:eastAsiaTheme="minorEastAsia" w:hAnsi="Arial" w:cs="Arial"/>
          <w:b/>
          <w:bCs/>
          <w:lang w:val="en-IN"/>
        </w:rPr>
        <w:t>the  present</w:t>
      </w:r>
      <w:proofErr w:type="gramEnd"/>
      <w:r>
        <w:rPr>
          <w:rFonts w:ascii="Arial" w:eastAsiaTheme="minorEastAsia" w:hAnsi="Arial" w:cs="Arial"/>
          <w:b/>
          <w:bCs/>
          <w:lang w:val="en-IN"/>
        </w:rPr>
        <w:t xml:space="preserve"> value of the dismantling costs. </w:t>
      </w:r>
    </w:p>
    <w:p w14:paraId="6D0784EB" w14:textId="77777777" w:rsidR="00700A87" w:rsidRDefault="00E95624">
      <w:pPr>
        <w:numPr>
          <w:ilvl w:val="0"/>
          <w:numId w:val="2"/>
        </w:numPr>
        <w:rPr>
          <w:rFonts w:ascii="Arial" w:eastAsiaTheme="minorEastAsia" w:hAnsi="Arial" w:cs="Arial"/>
          <w:lang w:val="en-IN"/>
        </w:rPr>
      </w:pPr>
      <w:r>
        <w:rPr>
          <w:rFonts w:ascii="Arial" w:eastAsiaTheme="minorEastAsia" w:hAnsi="Arial" w:cs="Arial"/>
          <w:lang w:val="en-IN"/>
        </w:rPr>
        <w:t>The following information relates to three assets:</w:t>
      </w: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40"/>
        <w:gridCol w:w="1759"/>
        <w:gridCol w:w="1425"/>
        <w:gridCol w:w="1030"/>
      </w:tblGrid>
      <w:tr w:rsidR="00700A87" w14:paraId="7E10424C" w14:textId="77777777">
        <w:trPr>
          <w:trHeight w:val="291"/>
        </w:trPr>
        <w:tc>
          <w:tcPr>
            <w:tcW w:w="2940" w:type="dxa"/>
            <w:vMerge w:val="restart"/>
          </w:tcPr>
          <w:p w14:paraId="54832487" w14:textId="77777777" w:rsidR="00700A87" w:rsidRDefault="00700A87">
            <w:pPr>
              <w:pStyle w:val="TableParagraph"/>
              <w:spacing w:after="0"/>
              <w:rPr>
                <w:rFonts w:ascii="Arial" w:eastAsiaTheme="minorEastAsia" w:hAnsi="Arial" w:cs="Arial"/>
                <w:lang w:val="en-IN" w:eastAsia="en-IN"/>
              </w:rPr>
            </w:pPr>
          </w:p>
        </w:tc>
        <w:tc>
          <w:tcPr>
            <w:tcW w:w="1759" w:type="dxa"/>
          </w:tcPr>
          <w:p w14:paraId="461D444E" w14:textId="77777777" w:rsidR="00700A87" w:rsidRDefault="00E95624">
            <w:pPr>
              <w:pStyle w:val="TableParagraph"/>
              <w:spacing w:after="0" w:line="268" w:lineRule="exact"/>
              <w:ind w:left="333"/>
              <w:jc w:val="center"/>
              <w:rPr>
                <w:rFonts w:ascii="Arial" w:eastAsiaTheme="minorEastAsia" w:hAnsi="Arial" w:cs="Arial"/>
                <w:lang w:val="en-IN" w:eastAsia="en-IN"/>
              </w:rPr>
            </w:pPr>
            <w:r>
              <w:rPr>
                <w:rFonts w:ascii="Arial" w:eastAsiaTheme="minorEastAsia" w:hAnsi="Arial" w:cs="Arial"/>
                <w:lang w:val="en-IN" w:eastAsia="en-IN"/>
              </w:rPr>
              <w:t>A</w:t>
            </w:r>
          </w:p>
        </w:tc>
        <w:tc>
          <w:tcPr>
            <w:tcW w:w="1425" w:type="dxa"/>
          </w:tcPr>
          <w:p w14:paraId="6BD24870" w14:textId="77777777" w:rsidR="00700A87" w:rsidRDefault="00E95624">
            <w:pPr>
              <w:pStyle w:val="TableParagraph"/>
              <w:spacing w:after="0" w:line="268" w:lineRule="exact"/>
              <w:ind w:right="1"/>
              <w:jc w:val="center"/>
              <w:rPr>
                <w:rFonts w:ascii="Arial" w:eastAsiaTheme="minorEastAsia" w:hAnsi="Arial" w:cs="Arial"/>
                <w:lang w:val="en-IN" w:eastAsia="en-IN"/>
              </w:rPr>
            </w:pPr>
            <w:r>
              <w:rPr>
                <w:rFonts w:ascii="Arial" w:eastAsiaTheme="minorEastAsia" w:hAnsi="Arial" w:cs="Arial"/>
                <w:lang w:val="en-IN" w:eastAsia="en-IN"/>
              </w:rPr>
              <w:t>B</w:t>
            </w:r>
          </w:p>
        </w:tc>
        <w:tc>
          <w:tcPr>
            <w:tcW w:w="1030" w:type="dxa"/>
          </w:tcPr>
          <w:p w14:paraId="7D31E44C" w14:textId="77777777" w:rsidR="00700A87" w:rsidRDefault="00E95624">
            <w:pPr>
              <w:pStyle w:val="TableParagraph"/>
              <w:spacing w:after="0" w:line="268" w:lineRule="exact"/>
              <w:ind w:left="625"/>
              <w:rPr>
                <w:rFonts w:ascii="Arial" w:eastAsiaTheme="minorEastAsia" w:hAnsi="Arial" w:cs="Arial"/>
                <w:lang w:val="en-IN" w:eastAsia="en-IN"/>
              </w:rPr>
            </w:pPr>
            <w:r>
              <w:rPr>
                <w:rFonts w:ascii="Arial" w:eastAsiaTheme="minorEastAsia" w:hAnsi="Arial" w:cs="Arial"/>
                <w:lang w:val="en-IN" w:eastAsia="en-IN"/>
              </w:rPr>
              <w:t>C</w:t>
            </w:r>
          </w:p>
        </w:tc>
      </w:tr>
      <w:tr w:rsidR="00700A87" w14:paraId="5C961F1D" w14:textId="77777777">
        <w:trPr>
          <w:trHeight w:val="315"/>
        </w:trPr>
        <w:tc>
          <w:tcPr>
            <w:tcW w:w="2940" w:type="dxa"/>
            <w:vMerge/>
          </w:tcPr>
          <w:p w14:paraId="50CC6634" w14:textId="77777777" w:rsidR="00700A87" w:rsidRDefault="00700A87">
            <w:pPr>
              <w:spacing w:after="0"/>
              <w:rPr>
                <w:rFonts w:ascii="Arial" w:eastAsiaTheme="minorEastAsia" w:hAnsi="Arial" w:cs="Arial"/>
                <w:lang w:val="en-IN"/>
              </w:rPr>
            </w:pPr>
          </w:p>
        </w:tc>
        <w:tc>
          <w:tcPr>
            <w:tcW w:w="1759" w:type="dxa"/>
          </w:tcPr>
          <w:p w14:paraId="4C79B7D3" w14:textId="77777777" w:rsidR="00700A87" w:rsidRDefault="00E95624">
            <w:pPr>
              <w:pStyle w:val="TableParagraph"/>
              <w:spacing w:before="15" w:after="0"/>
              <w:ind w:right="443"/>
              <w:jc w:val="right"/>
              <w:rPr>
                <w:rFonts w:ascii="Arial" w:eastAsiaTheme="minorEastAsia" w:hAnsi="Arial" w:cs="Arial"/>
                <w:lang w:val="en-IN" w:eastAsia="en-IN"/>
              </w:rPr>
            </w:pPr>
            <w:r>
              <w:rPr>
                <w:rFonts w:ascii="Arial" w:eastAsiaTheme="minorEastAsia" w:hAnsi="Arial" w:cs="Arial"/>
                <w:lang w:val="en-IN" w:eastAsia="en-IN"/>
              </w:rPr>
              <w:t>$000</w:t>
            </w:r>
          </w:p>
        </w:tc>
        <w:tc>
          <w:tcPr>
            <w:tcW w:w="1425" w:type="dxa"/>
          </w:tcPr>
          <w:p w14:paraId="748DF8CF" w14:textId="77777777" w:rsidR="00700A87" w:rsidRDefault="00E95624">
            <w:pPr>
              <w:pStyle w:val="TableParagraph"/>
              <w:spacing w:before="15" w:after="0"/>
              <w:ind w:left="112" w:right="113"/>
              <w:jc w:val="center"/>
              <w:rPr>
                <w:rFonts w:ascii="Arial" w:eastAsiaTheme="minorEastAsia" w:hAnsi="Arial" w:cs="Arial"/>
                <w:lang w:val="en-IN" w:eastAsia="en-IN"/>
              </w:rPr>
            </w:pPr>
            <w:r>
              <w:rPr>
                <w:rFonts w:ascii="Arial" w:eastAsiaTheme="minorEastAsia" w:hAnsi="Arial" w:cs="Arial"/>
                <w:lang w:val="en-IN" w:eastAsia="en-IN"/>
              </w:rPr>
              <w:t>$000</w:t>
            </w:r>
          </w:p>
        </w:tc>
        <w:tc>
          <w:tcPr>
            <w:tcW w:w="1030" w:type="dxa"/>
          </w:tcPr>
          <w:p w14:paraId="058F1144" w14:textId="77777777" w:rsidR="00700A87" w:rsidRDefault="00E95624">
            <w:pPr>
              <w:pStyle w:val="TableParagraph"/>
              <w:spacing w:before="15" w:after="0"/>
              <w:ind w:right="49"/>
              <w:jc w:val="right"/>
              <w:rPr>
                <w:rFonts w:ascii="Arial" w:eastAsiaTheme="minorEastAsia" w:hAnsi="Arial" w:cs="Arial"/>
                <w:lang w:val="en-IN" w:eastAsia="en-IN"/>
              </w:rPr>
            </w:pPr>
            <w:r>
              <w:rPr>
                <w:rFonts w:ascii="Arial" w:eastAsiaTheme="minorEastAsia" w:hAnsi="Arial" w:cs="Arial"/>
                <w:lang w:val="en-IN" w:eastAsia="en-IN"/>
              </w:rPr>
              <w:t>$000</w:t>
            </w:r>
          </w:p>
        </w:tc>
      </w:tr>
      <w:tr w:rsidR="00700A87" w14:paraId="3E784130" w14:textId="77777777">
        <w:trPr>
          <w:trHeight w:val="316"/>
        </w:trPr>
        <w:tc>
          <w:tcPr>
            <w:tcW w:w="2940" w:type="dxa"/>
          </w:tcPr>
          <w:p w14:paraId="06348B55" w14:textId="77777777" w:rsidR="00700A87" w:rsidRDefault="00E95624">
            <w:pPr>
              <w:pStyle w:val="TableParagraph"/>
              <w:spacing w:before="16" w:after="0"/>
              <w:ind w:left="50"/>
              <w:rPr>
                <w:rFonts w:ascii="Arial" w:eastAsiaTheme="minorEastAsia" w:hAnsi="Arial" w:cs="Arial"/>
                <w:lang w:val="en-IN" w:eastAsia="en-IN"/>
              </w:rPr>
            </w:pPr>
            <w:r>
              <w:rPr>
                <w:rFonts w:ascii="Arial" w:eastAsiaTheme="minorEastAsia" w:hAnsi="Arial" w:cs="Arial"/>
                <w:lang w:val="en-IN" w:eastAsia="en-IN"/>
              </w:rPr>
              <w:t>Carrying amount</w:t>
            </w:r>
          </w:p>
        </w:tc>
        <w:tc>
          <w:tcPr>
            <w:tcW w:w="1759" w:type="dxa"/>
          </w:tcPr>
          <w:p w14:paraId="28D1EFA8" w14:textId="77777777" w:rsidR="00700A87" w:rsidRDefault="00E95624">
            <w:pPr>
              <w:pStyle w:val="TableParagraph"/>
              <w:spacing w:before="16" w:after="0"/>
              <w:ind w:right="487"/>
              <w:jc w:val="right"/>
              <w:rPr>
                <w:rFonts w:ascii="Arial" w:eastAsiaTheme="minorEastAsia" w:hAnsi="Arial" w:cs="Arial"/>
                <w:lang w:val="en-IN" w:eastAsia="en-IN"/>
              </w:rPr>
            </w:pPr>
            <w:r>
              <w:rPr>
                <w:rFonts w:ascii="Arial" w:eastAsiaTheme="minorEastAsia" w:hAnsi="Arial" w:cs="Arial"/>
                <w:lang w:val="en-IN" w:eastAsia="en-IN"/>
              </w:rPr>
              <w:t>100</w:t>
            </w:r>
          </w:p>
        </w:tc>
        <w:tc>
          <w:tcPr>
            <w:tcW w:w="1425" w:type="dxa"/>
          </w:tcPr>
          <w:p w14:paraId="18E3C737" w14:textId="77777777" w:rsidR="00700A87" w:rsidRDefault="00E95624">
            <w:pPr>
              <w:pStyle w:val="TableParagraph"/>
              <w:spacing w:before="16" w:after="0"/>
              <w:ind w:left="112" w:right="70"/>
              <w:jc w:val="center"/>
              <w:rPr>
                <w:rFonts w:ascii="Arial" w:eastAsiaTheme="minorEastAsia" w:hAnsi="Arial" w:cs="Arial"/>
                <w:lang w:val="en-IN" w:eastAsia="en-IN"/>
              </w:rPr>
            </w:pPr>
            <w:r>
              <w:rPr>
                <w:rFonts w:ascii="Arial" w:eastAsiaTheme="minorEastAsia" w:hAnsi="Arial" w:cs="Arial"/>
                <w:lang w:val="en-IN" w:eastAsia="en-IN"/>
              </w:rPr>
              <w:t>150</w:t>
            </w:r>
          </w:p>
        </w:tc>
        <w:tc>
          <w:tcPr>
            <w:tcW w:w="1030" w:type="dxa"/>
          </w:tcPr>
          <w:p w14:paraId="755E51E2" w14:textId="77777777" w:rsidR="00700A87" w:rsidRDefault="00E95624">
            <w:pPr>
              <w:pStyle w:val="TableParagraph"/>
              <w:spacing w:before="16" w:after="0"/>
              <w:ind w:right="93"/>
              <w:jc w:val="right"/>
              <w:rPr>
                <w:rFonts w:ascii="Arial" w:eastAsiaTheme="minorEastAsia" w:hAnsi="Arial" w:cs="Arial"/>
                <w:lang w:val="en-IN" w:eastAsia="en-IN"/>
              </w:rPr>
            </w:pPr>
            <w:r>
              <w:rPr>
                <w:rFonts w:ascii="Arial" w:eastAsiaTheme="minorEastAsia" w:hAnsi="Arial" w:cs="Arial"/>
                <w:lang w:val="en-IN" w:eastAsia="en-IN"/>
              </w:rPr>
              <w:t>120</w:t>
            </w:r>
          </w:p>
        </w:tc>
      </w:tr>
      <w:tr w:rsidR="00700A87" w14:paraId="591DABD8" w14:textId="77777777">
        <w:trPr>
          <w:trHeight w:val="315"/>
        </w:trPr>
        <w:tc>
          <w:tcPr>
            <w:tcW w:w="2940" w:type="dxa"/>
          </w:tcPr>
          <w:p w14:paraId="2669B278" w14:textId="77777777" w:rsidR="00700A87" w:rsidRDefault="00E95624">
            <w:pPr>
              <w:pStyle w:val="TableParagraph"/>
              <w:spacing w:before="16" w:after="0"/>
              <w:ind w:left="50"/>
              <w:rPr>
                <w:rFonts w:ascii="Arial" w:eastAsiaTheme="minorEastAsia" w:hAnsi="Arial" w:cs="Arial"/>
                <w:lang w:val="en-IN" w:eastAsia="en-IN"/>
              </w:rPr>
            </w:pPr>
            <w:r>
              <w:rPr>
                <w:rFonts w:ascii="Arial" w:eastAsiaTheme="minorEastAsia" w:hAnsi="Arial" w:cs="Arial"/>
                <w:lang w:val="en-IN" w:eastAsia="en-IN"/>
              </w:rPr>
              <w:t>Net realisable value</w:t>
            </w:r>
          </w:p>
        </w:tc>
        <w:tc>
          <w:tcPr>
            <w:tcW w:w="1759" w:type="dxa"/>
          </w:tcPr>
          <w:p w14:paraId="3FF06BE0" w14:textId="77777777" w:rsidR="00700A87" w:rsidRDefault="00E95624">
            <w:pPr>
              <w:pStyle w:val="TableParagraph"/>
              <w:spacing w:before="16" w:after="0"/>
              <w:ind w:right="485"/>
              <w:jc w:val="right"/>
              <w:rPr>
                <w:rFonts w:ascii="Arial" w:eastAsiaTheme="minorEastAsia" w:hAnsi="Arial" w:cs="Arial"/>
                <w:lang w:val="en-IN" w:eastAsia="en-IN"/>
              </w:rPr>
            </w:pPr>
            <w:r>
              <w:rPr>
                <w:rFonts w:ascii="Arial" w:eastAsiaTheme="minorEastAsia" w:hAnsi="Arial" w:cs="Arial"/>
                <w:lang w:val="en-IN" w:eastAsia="en-IN"/>
              </w:rPr>
              <w:t>110</w:t>
            </w:r>
          </w:p>
        </w:tc>
        <w:tc>
          <w:tcPr>
            <w:tcW w:w="1425" w:type="dxa"/>
          </w:tcPr>
          <w:p w14:paraId="056758C1" w14:textId="77777777" w:rsidR="00700A87" w:rsidRDefault="00E95624">
            <w:pPr>
              <w:pStyle w:val="TableParagraph"/>
              <w:spacing w:before="16" w:after="0"/>
              <w:ind w:left="112" w:right="64"/>
              <w:jc w:val="center"/>
              <w:rPr>
                <w:rFonts w:ascii="Arial" w:eastAsiaTheme="minorEastAsia" w:hAnsi="Arial" w:cs="Arial"/>
                <w:lang w:val="en-IN" w:eastAsia="en-IN"/>
              </w:rPr>
            </w:pPr>
            <w:r>
              <w:rPr>
                <w:rFonts w:ascii="Arial" w:eastAsiaTheme="minorEastAsia" w:hAnsi="Arial" w:cs="Arial"/>
                <w:lang w:val="en-IN" w:eastAsia="en-IN"/>
              </w:rPr>
              <w:t>125</w:t>
            </w:r>
          </w:p>
        </w:tc>
        <w:tc>
          <w:tcPr>
            <w:tcW w:w="1030" w:type="dxa"/>
          </w:tcPr>
          <w:p w14:paraId="68C49890" w14:textId="77777777" w:rsidR="00700A87" w:rsidRDefault="00E95624">
            <w:pPr>
              <w:pStyle w:val="TableParagraph"/>
              <w:spacing w:before="16" w:after="0"/>
              <w:ind w:right="90"/>
              <w:jc w:val="right"/>
              <w:rPr>
                <w:rFonts w:ascii="Arial" w:eastAsiaTheme="minorEastAsia" w:hAnsi="Arial" w:cs="Arial"/>
                <w:lang w:val="en-IN" w:eastAsia="en-IN"/>
              </w:rPr>
            </w:pPr>
            <w:r>
              <w:rPr>
                <w:rFonts w:ascii="Arial" w:eastAsiaTheme="minorEastAsia" w:hAnsi="Arial" w:cs="Arial"/>
                <w:lang w:val="en-IN" w:eastAsia="en-IN"/>
              </w:rPr>
              <w:t>100</w:t>
            </w:r>
          </w:p>
        </w:tc>
      </w:tr>
      <w:tr w:rsidR="00700A87" w14:paraId="77B14812" w14:textId="77777777">
        <w:trPr>
          <w:trHeight w:val="291"/>
        </w:trPr>
        <w:tc>
          <w:tcPr>
            <w:tcW w:w="2940" w:type="dxa"/>
          </w:tcPr>
          <w:p w14:paraId="62566E02" w14:textId="77777777" w:rsidR="00700A87" w:rsidRDefault="00E95624">
            <w:pPr>
              <w:pStyle w:val="TableParagraph"/>
              <w:spacing w:before="16" w:after="0" w:line="256" w:lineRule="exact"/>
              <w:ind w:left="50"/>
              <w:rPr>
                <w:rFonts w:ascii="Arial" w:eastAsiaTheme="minorEastAsia" w:hAnsi="Arial" w:cs="Arial"/>
                <w:lang w:val="en-IN" w:eastAsia="en-IN"/>
              </w:rPr>
            </w:pPr>
            <w:r>
              <w:rPr>
                <w:rFonts w:ascii="Arial" w:eastAsiaTheme="minorEastAsia" w:hAnsi="Arial" w:cs="Arial"/>
                <w:lang w:val="en-IN" w:eastAsia="en-IN"/>
              </w:rPr>
              <w:t>Value in use</w:t>
            </w:r>
          </w:p>
        </w:tc>
        <w:tc>
          <w:tcPr>
            <w:tcW w:w="1759" w:type="dxa"/>
          </w:tcPr>
          <w:p w14:paraId="28C73C30" w14:textId="77777777" w:rsidR="00700A87" w:rsidRDefault="00E95624">
            <w:pPr>
              <w:pStyle w:val="TableParagraph"/>
              <w:spacing w:before="16" w:after="0" w:line="256" w:lineRule="exact"/>
              <w:ind w:right="486"/>
              <w:jc w:val="right"/>
              <w:rPr>
                <w:rFonts w:ascii="Arial" w:eastAsiaTheme="minorEastAsia" w:hAnsi="Arial" w:cs="Arial"/>
                <w:lang w:val="en-IN" w:eastAsia="en-IN"/>
              </w:rPr>
            </w:pPr>
            <w:r>
              <w:rPr>
                <w:rFonts w:ascii="Arial" w:eastAsiaTheme="minorEastAsia" w:hAnsi="Arial" w:cs="Arial"/>
                <w:lang w:val="en-IN" w:eastAsia="en-IN"/>
              </w:rPr>
              <w:t>120</w:t>
            </w:r>
          </w:p>
        </w:tc>
        <w:tc>
          <w:tcPr>
            <w:tcW w:w="1425" w:type="dxa"/>
          </w:tcPr>
          <w:p w14:paraId="7E5CC1C5" w14:textId="77777777" w:rsidR="00700A87" w:rsidRDefault="00E95624">
            <w:pPr>
              <w:pStyle w:val="TableParagraph"/>
              <w:spacing w:before="16" w:after="0" w:line="256" w:lineRule="exact"/>
              <w:ind w:left="112" w:right="68"/>
              <w:jc w:val="center"/>
              <w:rPr>
                <w:rFonts w:ascii="Arial" w:eastAsiaTheme="minorEastAsia" w:hAnsi="Arial" w:cs="Arial"/>
                <w:lang w:val="en-IN" w:eastAsia="en-IN"/>
              </w:rPr>
            </w:pPr>
            <w:r>
              <w:rPr>
                <w:rFonts w:ascii="Arial" w:eastAsiaTheme="minorEastAsia" w:hAnsi="Arial" w:cs="Arial"/>
                <w:lang w:val="en-IN" w:eastAsia="en-IN"/>
              </w:rPr>
              <w:t>130</w:t>
            </w:r>
          </w:p>
        </w:tc>
        <w:tc>
          <w:tcPr>
            <w:tcW w:w="1030" w:type="dxa"/>
          </w:tcPr>
          <w:p w14:paraId="47829595" w14:textId="77777777" w:rsidR="00700A87" w:rsidRDefault="00E95624">
            <w:pPr>
              <w:pStyle w:val="TableParagraph"/>
              <w:spacing w:before="16" w:after="0" w:line="256" w:lineRule="exact"/>
              <w:ind w:right="92"/>
              <w:jc w:val="right"/>
              <w:rPr>
                <w:rFonts w:ascii="Arial" w:eastAsiaTheme="minorEastAsia" w:hAnsi="Arial" w:cs="Arial"/>
                <w:lang w:val="en-IN" w:eastAsia="en-IN"/>
              </w:rPr>
            </w:pPr>
            <w:r>
              <w:rPr>
                <w:rFonts w:ascii="Arial" w:eastAsiaTheme="minorEastAsia" w:hAnsi="Arial" w:cs="Arial"/>
                <w:lang w:val="en-IN" w:eastAsia="en-IN"/>
              </w:rPr>
              <w:t>90</w:t>
            </w:r>
          </w:p>
        </w:tc>
      </w:tr>
    </w:tbl>
    <w:p w14:paraId="6726DDA9" w14:textId="77777777" w:rsidR="00700A87" w:rsidRDefault="00E95624">
      <w:pPr>
        <w:spacing w:line="268" w:lineRule="exact"/>
        <w:ind w:firstLine="720"/>
        <w:rPr>
          <w:rFonts w:ascii="Arial" w:eastAsiaTheme="minorEastAsia" w:hAnsi="Arial" w:cs="Arial"/>
          <w:b/>
          <w:bCs/>
          <w:lang w:val="en-US"/>
        </w:rPr>
      </w:pPr>
      <w:r>
        <w:rPr>
          <w:rFonts w:ascii="Arial" w:eastAsiaTheme="minorEastAsia" w:hAnsi="Arial" w:cs="Arial"/>
          <w:b/>
          <w:bCs/>
          <w:lang w:val="en-IN"/>
        </w:rPr>
        <w:t>What is the recoverable amount of each asset</w:t>
      </w:r>
      <w:r>
        <w:rPr>
          <w:rFonts w:ascii="Arial" w:eastAsiaTheme="minorEastAsia" w:hAnsi="Arial" w:cs="Arial"/>
          <w:b/>
          <w:bCs/>
          <w:lang w:val="en-US"/>
        </w:rPr>
        <w:t>?</w:t>
      </w:r>
      <w:r>
        <w:rPr>
          <w:rFonts w:ascii="Arial" w:eastAsiaTheme="minorEastAsia" w:hAnsi="Arial" w:cs="Arial"/>
          <w:lang w:val="en-US"/>
        </w:rPr>
        <w:t xml:space="preserve"> </w:t>
      </w:r>
      <w:r>
        <w:rPr>
          <w:rFonts w:ascii="Arial" w:eastAsiaTheme="minorEastAsia" w:hAnsi="Arial" w:cs="Arial"/>
          <w:b/>
          <w:bCs/>
          <w:lang w:val="en-IN"/>
        </w:rPr>
        <w:t xml:space="preserve">Calculate the impairment loss for each of the </w:t>
      </w:r>
      <w:r>
        <w:rPr>
          <w:rFonts w:ascii="Arial" w:eastAsiaTheme="minorEastAsia" w:hAnsi="Arial" w:cs="Arial"/>
          <w:b/>
          <w:bCs/>
          <w:lang w:val="en-US"/>
        </w:rPr>
        <w:tab/>
      </w:r>
      <w:r>
        <w:rPr>
          <w:rFonts w:ascii="Arial" w:eastAsiaTheme="minorEastAsia" w:hAnsi="Arial" w:cs="Arial"/>
          <w:b/>
          <w:bCs/>
          <w:lang w:val="en-IN"/>
        </w:rPr>
        <w:t>three assets.</w:t>
      </w:r>
    </w:p>
    <w:p w14:paraId="591297CD" w14:textId="77777777" w:rsidR="00700A87" w:rsidRDefault="00E95624">
      <w:pPr>
        <w:numPr>
          <w:ilvl w:val="0"/>
          <w:numId w:val="2"/>
        </w:numPr>
        <w:spacing w:line="268" w:lineRule="exact"/>
        <w:rPr>
          <w:rFonts w:ascii="Arial" w:eastAsiaTheme="minorEastAsia" w:hAnsi="Arial" w:cs="Arial"/>
          <w:b/>
          <w:bCs/>
          <w:lang w:val="en-IN"/>
        </w:rPr>
      </w:pPr>
      <w:r>
        <w:rPr>
          <w:rFonts w:ascii="Arial" w:eastAsiaTheme="minorEastAsia" w:hAnsi="Arial" w:cs="Arial"/>
          <w:lang w:val="en-IN"/>
        </w:rPr>
        <w:t xml:space="preserve">List out the Five steps in Revenue recognition. </w:t>
      </w:r>
    </w:p>
    <w:p w14:paraId="39567388" w14:textId="77777777" w:rsidR="00700A87" w:rsidRDefault="00E95624">
      <w:pPr>
        <w:numPr>
          <w:ilvl w:val="0"/>
          <w:numId w:val="2"/>
        </w:numPr>
        <w:spacing w:line="268" w:lineRule="exact"/>
        <w:rPr>
          <w:rFonts w:ascii="Arial" w:eastAsiaTheme="minorEastAsia" w:hAnsi="Arial" w:cs="Arial"/>
          <w:b/>
          <w:bCs/>
          <w:lang w:val="en-US"/>
        </w:rPr>
      </w:pPr>
      <w:r>
        <w:rPr>
          <w:rFonts w:ascii="Arial" w:eastAsiaTheme="minorEastAsia" w:hAnsi="Arial" w:cs="Arial"/>
          <w:lang w:val="en-IN"/>
        </w:rPr>
        <w:t>The following costs relate to a unit of goods: Cost of raw materials $1, Direct labour $0.50</w:t>
      </w:r>
      <w:r>
        <w:rPr>
          <w:rFonts w:ascii="Arial" w:eastAsiaTheme="minorEastAsia" w:hAnsi="Arial" w:cs="Arial"/>
          <w:lang w:val="en-US"/>
        </w:rPr>
        <w:t xml:space="preserve"> </w:t>
      </w:r>
      <w:r>
        <w:rPr>
          <w:rFonts w:ascii="Arial" w:eastAsiaTheme="minorEastAsia" w:hAnsi="Arial" w:cs="Arial"/>
          <w:lang w:val="en-IN"/>
        </w:rPr>
        <w:t xml:space="preserve">During </w:t>
      </w:r>
      <w:r>
        <w:rPr>
          <w:rFonts w:ascii="Arial" w:eastAsiaTheme="minorEastAsia" w:hAnsi="Arial" w:cs="Arial"/>
          <w:lang w:val="en-US"/>
        </w:rPr>
        <w:t>t</w:t>
      </w:r>
      <w:r>
        <w:rPr>
          <w:rFonts w:ascii="Arial" w:eastAsiaTheme="minorEastAsia" w:hAnsi="Arial" w:cs="Arial"/>
          <w:lang w:val="en-IN"/>
        </w:rPr>
        <w:t>he year $60,000 of production overheads were incurred. 8,000 units were produced during the</w:t>
      </w:r>
      <w:r>
        <w:rPr>
          <w:rFonts w:ascii="Arial" w:eastAsiaTheme="minorEastAsia" w:hAnsi="Arial" w:cs="Arial"/>
          <w:lang w:val="en-US"/>
        </w:rPr>
        <w:t xml:space="preserve"> </w:t>
      </w:r>
      <w:r>
        <w:rPr>
          <w:rFonts w:ascii="Arial" w:eastAsiaTheme="minorEastAsia" w:hAnsi="Arial" w:cs="Arial"/>
          <w:lang w:val="en-IN"/>
        </w:rPr>
        <w:t xml:space="preserve">year </w:t>
      </w:r>
      <w:r>
        <w:rPr>
          <w:rFonts w:ascii="Arial" w:eastAsiaTheme="minorEastAsia" w:hAnsi="Arial" w:cs="Arial"/>
          <w:lang w:val="en-US"/>
        </w:rPr>
        <w:t>w</w:t>
      </w:r>
      <w:proofErr w:type="spellStart"/>
      <w:r>
        <w:rPr>
          <w:rFonts w:ascii="Arial" w:eastAsiaTheme="minorEastAsia" w:hAnsi="Arial" w:cs="Arial"/>
          <w:lang w:val="en-IN"/>
        </w:rPr>
        <w:t>hich</w:t>
      </w:r>
      <w:proofErr w:type="spellEnd"/>
      <w:r>
        <w:rPr>
          <w:rFonts w:ascii="Arial" w:eastAsiaTheme="minorEastAsia" w:hAnsi="Arial" w:cs="Arial"/>
          <w:lang w:val="en-IN"/>
        </w:rPr>
        <w:t xml:space="preserve"> is lower than the normal level of 10,000 units. This was as a result of a fault with some machinery which resulted in 2,000 units having to be scrapped. At the year-end, 700 units are in closing</w:t>
      </w:r>
      <w:r>
        <w:rPr>
          <w:rFonts w:ascii="Arial" w:eastAsiaTheme="minorEastAsia" w:hAnsi="Arial" w:cs="Arial"/>
          <w:lang w:val="en-US"/>
        </w:rPr>
        <w:t xml:space="preserve"> </w:t>
      </w:r>
      <w:r>
        <w:rPr>
          <w:rFonts w:ascii="Arial" w:eastAsiaTheme="minorEastAsia" w:hAnsi="Arial" w:cs="Arial"/>
          <w:lang w:val="en-IN"/>
        </w:rPr>
        <w:t>inventory.</w:t>
      </w:r>
      <w:r>
        <w:rPr>
          <w:rFonts w:ascii="Arial" w:eastAsiaTheme="minorEastAsia" w:hAnsi="Arial" w:cs="Arial"/>
          <w:lang w:val="en-US"/>
        </w:rPr>
        <w:t xml:space="preserve"> </w:t>
      </w:r>
      <w:r>
        <w:rPr>
          <w:rFonts w:ascii="Arial" w:eastAsiaTheme="minorEastAsia" w:hAnsi="Arial" w:cs="Arial"/>
          <w:b/>
          <w:bCs/>
          <w:lang w:val="en-US"/>
        </w:rPr>
        <w:t>Compute</w:t>
      </w:r>
      <w:r>
        <w:rPr>
          <w:rFonts w:ascii="Arial" w:eastAsiaTheme="minorEastAsia" w:hAnsi="Arial" w:cs="Arial"/>
          <w:b/>
          <w:bCs/>
          <w:lang w:val="en-IN"/>
        </w:rPr>
        <w:t xml:space="preserve"> the value of closing inventory?</w:t>
      </w:r>
    </w:p>
    <w:p w14:paraId="449AFD00" w14:textId="77777777" w:rsidR="00700A87" w:rsidRDefault="00E95624">
      <w:pPr>
        <w:numPr>
          <w:ilvl w:val="0"/>
          <w:numId w:val="2"/>
        </w:numPr>
        <w:spacing w:line="268" w:lineRule="exact"/>
        <w:rPr>
          <w:rFonts w:ascii="Arial" w:eastAsiaTheme="minorEastAsia" w:hAnsi="Arial" w:cs="Arial"/>
          <w:lang w:val="en-IN"/>
        </w:rPr>
      </w:pPr>
      <w:r>
        <w:rPr>
          <w:rFonts w:ascii="Arial" w:eastAsiaTheme="minorEastAsia" w:hAnsi="Arial" w:cs="Arial"/>
          <w:lang w:val="en-US"/>
        </w:rPr>
        <w:t>List out the recognition criteria for the Income in the financial statements?</w:t>
      </w:r>
      <w:r>
        <w:rPr>
          <w:rFonts w:ascii="Arial" w:eastAsiaTheme="minorEastAsia" w:hAnsi="Arial" w:cs="Arial"/>
          <w:lang w:val="en-IN"/>
        </w:rPr>
        <w:t xml:space="preserve">  </w:t>
      </w:r>
    </w:p>
    <w:p w14:paraId="08E8C59D" w14:textId="77777777" w:rsidR="00700A87" w:rsidRDefault="00700A87">
      <w:pPr>
        <w:spacing w:after="0" w:line="259" w:lineRule="auto"/>
        <w:jc w:val="center"/>
        <w:rPr>
          <w:rFonts w:ascii="Arial" w:eastAsia="Arial" w:hAnsi="Arial" w:cs="Arial"/>
          <w:b/>
          <w:sz w:val="24"/>
          <w:szCs w:val="24"/>
          <w:u w:val="single"/>
        </w:rPr>
      </w:pPr>
    </w:p>
    <w:p w14:paraId="64F1DEFE" w14:textId="77777777" w:rsidR="00700A87" w:rsidRDefault="00E95624">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lastRenderedPageBreak/>
        <w:t>PART-B</w:t>
      </w:r>
    </w:p>
    <w:p w14:paraId="2E0490A3" w14:textId="77777777" w:rsidR="00700A87" w:rsidRDefault="00E95624">
      <w:pPr>
        <w:numPr>
          <w:ilvl w:val="0"/>
          <w:numId w:val="1"/>
        </w:numPr>
        <w:ind w:firstLineChars="200" w:firstLine="482"/>
        <w:rPr>
          <w:rFonts w:ascii="Arial" w:eastAsiaTheme="minorEastAsia" w:hAnsi="Arial" w:cs="Arial"/>
          <w:bCs/>
          <w:sz w:val="24"/>
          <w:szCs w:val="24"/>
          <w:lang w:val="en-IN"/>
        </w:rPr>
      </w:pPr>
      <w:r>
        <w:rPr>
          <w:rFonts w:ascii="Arial" w:eastAsiaTheme="minorEastAsia" w:hAnsi="Arial" w:cs="Arial"/>
          <w:b/>
          <w:bCs/>
          <w:sz w:val="24"/>
          <w:szCs w:val="24"/>
          <w:lang w:val="en-IN"/>
        </w:rPr>
        <w:t xml:space="preserve">Answer </w:t>
      </w:r>
      <w:r>
        <w:rPr>
          <w:rFonts w:ascii="Arial" w:eastAsiaTheme="minorEastAsia" w:hAnsi="Arial" w:cs="Arial"/>
          <w:b/>
          <w:bCs/>
          <w:i/>
          <w:sz w:val="24"/>
          <w:szCs w:val="24"/>
          <w:lang w:val="en-IN"/>
        </w:rPr>
        <w:t xml:space="preserve">any two </w:t>
      </w:r>
      <w:r>
        <w:rPr>
          <w:rFonts w:ascii="Arial" w:eastAsiaTheme="minorEastAsia" w:hAnsi="Arial" w:cs="Arial"/>
          <w:b/>
          <w:bCs/>
          <w:sz w:val="24"/>
          <w:szCs w:val="24"/>
          <w:lang w:val="en-IN"/>
        </w:rPr>
        <w:t xml:space="preserve">of the following </w:t>
      </w:r>
      <w:r>
        <w:rPr>
          <w:rFonts w:ascii="Arial" w:eastAsiaTheme="minorEastAsia" w:hAnsi="Arial" w:cs="Arial"/>
          <w:b/>
          <w:bCs/>
          <w:sz w:val="24"/>
          <w:szCs w:val="24"/>
          <w:lang w:val="en-IN"/>
        </w:rPr>
        <w:tab/>
      </w:r>
      <w:r>
        <w:rPr>
          <w:rFonts w:ascii="Arial" w:eastAsiaTheme="minorEastAsia" w:hAnsi="Arial" w:cs="Arial"/>
          <w:sz w:val="24"/>
          <w:szCs w:val="24"/>
          <w:lang w:val="en-IN"/>
        </w:rPr>
        <w:tab/>
        <w:t xml:space="preserve">                      </w:t>
      </w:r>
      <w:proofErr w:type="gramStart"/>
      <w:r>
        <w:rPr>
          <w:rFonts w:ascii="Arial" w:eastAsiaTheme="minorEastAsia" w:hAnsi="Arial" w:cs="Arial"/>
          <w:sz w:val="24"/>
          <w:szCs w:val="24"/>
          <w:lang w:val="en-IN"/>
        </w:rPr>
        <w:t xml:space="preserve">   (</w:t>
      </w:r>
      <w:proofErr w:type="gramEnd"/>
      <w:r>
        <w:rPr>
          <w:rFonts w:ascii="Arial" w:eastAsiaTheme="minorEastAsia" w:hAnsi="Arial" w:cs="Arial"/>
          <w:b/>
          <w:sz w:val="24"/>
          <w:szCs w:val="24"/>
          <w:lang w:val="en-IN"/>
        </w:rPr>
        <w:t>5 x 2 = 10 marks)</w:t>
      </w:r>
    </w:p>
    <w:p w14:paraId="002D994E" w14:textId="77777777" w:rsidR="00700A87" w:rsidRDefault="00E95624">
      <w:pPr>
        <w:numPr>
          <w:ilvl w:val="0"/>
          <w:numId w:val="2"/>
        </w:numPr>
        <w:spacing w:line="360" w:lineRule="auto"/>
        <w:jc w:val="both"/>
        <w:rPr>
          <w:rFonts w:ascii="Arial" w:eastAsiaTheme="minorEastAsia" w:hAnsi="Arial" w:cs="Arial"/>
          <w:lang w:val="en-IN"/>
        </w:rPr>
      </w:pPr>
      <w:r>
        <w:rPr>
          <w:rFonts w:ascii="Arial" w:eastAsiaTheme="minorEastAsia" w:hAnsi="Arial" w:cs="Arial"/>
          <w:lang w:val="en-IN"/>
        </w:rPr>
        <w:t>An entity revalued its land and buildings at the start of the year to $60million ($15million for the</w:t>
      </w:r>
      <w:r>
        <w:rPr>
          <w:rFonts w:ascii="Arial" w:eastAsiaTheme="minorEastAsia" w:hAnsi="Arial" w:cs="Arial"/>
          <w:lang w:val="en-US"/>
        </w:rPr>
        <w:t xml:space="preserve"> </w:t>
      </w:r>
      <w:r>
        <w:rPr>
          <w:rFonts w:ascii="Arial" w:eastAsiaTheme="minorEastAsia" w:hAnsi="Arial" w:cs="Arial"/>
          <w:lang w:val="en-IN"/>
        </w:rPr>
        <w:t>land</w:t>
      </w:r>
      <w:proofErr w:type="gramStart"/>
      <w:r>
        <w:rPr>
          <w:rFonts w:ascii="Arial" w:eastAsiaTheme="minorEastAsia" w:hAnsi="Arial" w:cs="Arial"/>
          <w:lang w:val="en-IN"/>
        </w:rPr>
        <w:t>).The</w:t>
      </w:r>
      <w:proofErr w:type="gramEnd"/>
      <w:r>
        <w:rPr>
          <w:rFonts w:ascii="Arial" w:eastAsiaTheme="minorEastAsia" w:hAnsi="Arial" w:cs="Arial"/>
          <w:lang w:val="en-IN"/>
        </w:rPr>
        <w:t xml:space="preserve"> property cost $30million ($6million for the land) ten years prior to the </w:t>
      </w:r>
      <w:proofErr w:type="spellStart"/>
      <w:r>
        <w:rPr>
          <w:rFonts w:ascii="Arial" w:eastAsiaTheme="minorEastAsia" w:hAnsi="Arial" w:cs="Arial"/>
          <w:lang w:val="en-IN"/>
        </w:rPr>
        <w:t>revaluation.The</w:t>
      </w:r>
      <w:proofErr w:type="spellEnd"/>
      <w:r>
        <w:rPr>
          <w:rFonts w:ascii="Arial" w:eastAsiaTheme="minorEastAsia" w:hAnsi="Arial" w:cs="Arial"/>
          <w:lang w:val="en-IN"/>
        </w:rPr>
        <w:t xml:space="preserve"> total expected useful life of 40years remained </w:t>
      </w:r>
      <w:proofErr w:type="spellStart"/>
      <w:r>
        <w:rPr>
          <w:rFonts w:ascii="Arial" w:eastAsiaTheme="minorEastAsia" w:hAnsi="Arial" w:cs="Arial"/>
          <w:lang w:val="en-IN"/>
        </w:rPr>
        <w:t>unchanged.The</w:t>
      </w:r>
      <w:proofErr w:type="spellEnd"/>
      <w:r>
        <w:rPr>
          <w:rFonts w:ascii="Arial" w:eastAsiaTheme="minorEastAsia" w:hAnsi="Arial" w:cs="Arial"/>
          <w:lang w:val="en-IN"/>
        </w:rPr>
        <w:t xml:space="preserve"> entity’s policy is to make an annual transfer of realised amounts to retained earnings.</w:t>
      </w:r>
    </w:p>
    <w:p w14:paraId="705F01E0" w14:textId="77777777" w:rsidR="00700A87" w:rsidRDefault="00E95624">
      <w:pPr>
        <w:spacing w:line="360" w:lineRule="auto"/>
        <w:ind w:left="220" w:firstLine="718"/>
        <w:rPr>
          <w:rFonts w:ascii="Arial" w:eastAsiaTheme="minorEastAsia" w:hAnsi="Arial" w:cs="Arial"/>
          <w:b/>
          <w:sz w:val="24"/>
          <w:szCs w:val="24"/>
          <w:lang w:val="en-IN"/>
        </w:rPr>
      </w:pPr>
      <w:r>
        <w:rPr>
          <w:rFonts w:ascii="Arial" w:eastAsiaTheme="minorEastAsia" w:hAnsi="Arial" w:cs="Arial"/>
          <w:b/>
          <w:bCs/>
          <w:lang w:val="en-IN"/>
        </w:rPr>
        <w:t>Show the extracts of the above on the financial statements for the year.</w:t>
      </w:r>
      <w:r>
        <w:rPr>
          <w:rFonts w:ascii="Arial" w:eastAsiaTheme="minorEastAsia" w:hAnsi="Arial" w:cs="Arial"/>
          <w:b/>
          <w:sz w:val="24"/>
          <w:szCs w:val="24"/>
          <w:lang w:val="en-IN"/>
        </w:rPr>
        <w:t xml:space="preserve"> </w:t>
      </w:r>
    </w:p>
    <w:p w14:paraId="07D7E597" w14:textId="77777777" w:rsidR="00700A87" w:rsidRDefault="00E95624">
      <w:pPr>
        <w:numPr>
          <w:ilvl w:val="0"/>
          <w:numId w:val="2"/>
        </w:numPr>
        <w:spacing w:line="360" w:lineRule="auto"/>
        <w:jc w:val="both"/>
        <w:rPr>
          <w:rFonts w:ascii="Arial" w:eastAsiaTheme="minorEastAsia" w:hAnsi="Arial" w:cs="Arial"/>
          <w:b/>
          <w:bCs/>
          <w:lang w:val="en-IN"/>
        </w:rPr>
      </w:pPr>
      <w:r>
        <w:rPr>
          <w:rFonts w:ascii="Arial" w:eastAsiaTheme="minorEastAsia" w:hAnsi="Arial" w:cs="Arial"/>
          <w:lang w:val="en-IN"/>
        </w:rPr>
        <w:t xml:space="preserve">Jack Co enters into a contract with a customer to supply furniture on 30 September 20X3. Control of </w:t>
      </w:r>
      <w:r>
        <w:rPr>
          <w:rFonts w:ascii="Arial" w:eastAsiaTheme="minorEastAsia" w:hAnsi="Arial" w:cs="Arial"/>
          <w:lang w:val="en-US"/>
        </w:rPr>
        <w:tab/>
      </w:r>
      <w:r>
        <w:rPr>
          <w:rFonts w:ascii="Arial" w:eastAsiaTheme="minorEastAsia" w:hAnsi="Arial" w:cs="Arial"/>
          <w:lang w:val="en-IN"/>
        </w:rPr>
        <w:t>the furniture transfers to the customer on that date. The price stated in the contract is $750,000 and</w:t>
      </w:r>
      <w:r>
        <w:rPr>
          <w:rFonts w:ascii="Arial" w:eastAsiaTheme="minorEastAsia" w:hAnsi="Arial" w:cs="Arial"/>
          <w:lang w:val="en-US"/>
        </w:rPr>
        <w:t xml:space="preserve"> </w:t>
      </w:r>
      <w:r>
        <w:rPr>
          <w:rFonts w:ascii="Arial" w:eastAsiaTheme="minorEastAsia" w:hAnsi="Arial" w:cs="Arial"/>
          <w:lang w:val="en-IN"/>
        </w:rPr>
        <w:t>is due for payment on 30 September 20X5. Market rates of interest available to this particular</w:t>
      </w:r>
      <w:r>
        <w:rPr>
          <w:rFonts w:ascii="Arial" w:eastAsiaTheme="minorEastAsia" w:hAnsi="Arial" w:cs="Arial"/>
          <w:lang w:val="en-US"/>
        </w:rPr>
        <w:t xml:space="preserve"> </w:t>
      </w:r>
      <w:r>
        <w:rPr>
          <w:rFonts w:ascii="Arial" w:eastAsiaTheme="minorEastAsia" w:hAnsi="Arial" w:cs="Arial"/>
          <w:lang w:val="en-IN"/>
        </w:rPr>
        <w:t xml:space="preserve">customer are 7%. </w:t>
      </w:r>
      <w:r>
        <w:rPr>
          <w:rFonts w:ascii="Arial" w:eastAsiaTheme="minorEastAsia" w:hAnsi="Arial" w:cs="Arial"/>
          <w:b/>
          <w:bCs/>
          <w:lang w:val="en-US"/>
        </w:rPr>
        <w:t>H</w:t>
      </w:r>
      <w:r>
        <w:rPr>
          <w:rFonts w:ascii="Arial" w:eastAsiaTheme="minorEastAsia" w:hAnsi="Arial" w:cs="Arial"/>
          <w:b/>
          <w:bCs/>
          <w:lang w:val="en-IN"/>
        </w:rPr>
        <w:t>ow this transaction should be accounted for in the financial statements of Jack Co for the year ended 30 September 20X3 and 20X</w:t>
      </w:r>
      <w:r>
        <w:rPr>
          <w:rFonts w:ascii="Arial" w:eastAsiaTheme="minorEastAsia" w:hAnsi="Arial" w:cs="Arial"/>
          <w:b/>
          <w:bCs/>
          <w:lang w:val="en-US"/>
        </w:rPr>
        <w:t>4.</w:t>
      </w:r>
    </w:p>
    <w:p w14:paraId="008F936C" w14:textId="77777777" w:rsidR="00700A87" w:rsidRDefault="00E95624">
      <w:pPr>
        <w:numPr>
          <w:ilvl w:val="0"/>
          <w:numId w:val="2"/>
        </w:numPr>
        <w:spacing w:line="360" w:lineRule="auto"/>
        <w:rPr>
          <w:rFonts w:ascii="Arial" w:eastAsiaTheme="minorEastAsia" w:hAnsi="Arial" w:cs="Arial"/>
          <w:lang w:val="en-IN"/>
        </w:rPr>
      </w:pPr>
      <w:r>
        <w:rPr>
          <w:rFonts w:ascii="Arial" w:eastAsiaTheme="minorEastAsia" w:hAnsi="Arial" w:cs="Arial"/>
          <w:lang w:val="en-IN"/>
        </w:rPr>
        <w:t>Given below are the statements of profit or loss for Rainbow Motors for the last two years.</w:t>
      </w:r>
    </w:p>
    <w:p w14:paraId="1F17473D" w14:textId="77777777" w:rsidR="00700A87" w:rsidRDefault="00E95624">
      <w:pPr>
        <w:spacing w:line="360" w:lineRule="auto"/>
        <w:ind w:left="220" w:firstLine="2872"/>
        <w:rPr>
          <w:rFonts w:ascii="Arial" w:eastAsiaTheme="minorEastAsia" w:hAnsi="Arial" w:cs="Arial"/>
          <w:b/>
          <w:bCs/>
          <w:lang w:val="en-IN"/>
        </w:rPr>
      </w:pPr>
      <w:r>
        <w:rPr>
          <w:rFonts w:ascii="Arial" w:eastAsiaTheme="minorEastAsia" w:hAnsi="Arial" w:cs="Arial"/>
          <w:b/>
          <w:bCs/>
          <w:lang w:val="en-US" w:eastAsia="zh-CN"/>
        </w:rPr>
        <w:t>Statements of profit or loss</w:t>
      </w:r>
    </w:p>
    <w:tbl>
      <w:tblPr>
        <w:tblW w:w="9478" w:type="dxa"/>
        <w:jc w:val="center"/>
        <w:tblLayout w:type="fixed"/>
        <w:tblLook w:val="04A0" w:firstRow="1" w:lastRow="0" w:firstColumn="1" w:lastColumn="0" w:noHBand="0" w:noVBand="1"/>
      </w:tblPr>
      <w:tblGrid>
        <w:gridCol w:w="7126"/>
        <w:gridCol w:w="972"/>
        <w:gridCol w:w="1380"/>
      </w:tblGrid>
      <w:tr w:rsidR="00700A87" w14:paraId="473B0163" w14:textId="77777777">
        <w:trPr>
          <w:trHeight w:val="327"/>
          <w:jc w:val="center"/>
        </w:trPr>
        <w:tc>
          <w:tcPr>
            <w:tcW w:w="7126" w:type="dxa"/>
            <w:tcBorders>
              <w:top w:val="single" w:sz="8" w:space="0" w:color="000000"/>
              <w:left w:val="single" w:sz="8" w:space="0" w:color="000000"/>
              <w:bottom w:val="nil"/>
              <w:right w:val="nil"/>
            </w:tcBorders>
            <w:shd w:val="clear" w:color="auto" w:fill="auto"/>
            <w:noWrap/>
            <w:vAlign w:val="bottom"/>
          </w:tcPr>
          <w:p w14:paraId="5B14C10E" w14:textId="77777777" w:rsidR="00700A87" w:rsidRDefault="00700A87">
            <w:pPr>
              <w:spacing w:after="0"/>
              <w:rPr>
                <w:rFonts w:ascii="Arial" w:hAnsi="Arial" w:cs="Arial"/>
                <w:color w:val="000000"/>
                <w:sz w:val="24"/>
                <w:szCs w:val="24"/>
              </w:rPr>
            </w:pPr>
          </w:p>
        </w:tc>
        <w:tc>
          <w:tcPr>
            <w:tcW w:w="972" w:type="dxa"/>
            <w:tcBorders>
              <w:top w:val="single" w:sz="8" w:space="0" w:color="000000"/>
              <w:left w:val="single" w:sz="8" w:space="0" w:color="000000"/>
              <w:bottom w:val="single" w:sz="8" w:space="0" w:color="000000"/>
              <w:right w:val="nil"/>
            </w:tcBorders>
            <w:shd w:val="clear" w:color="auto" w:fill="auto"/>
            <w:noWrap/>
            <w:vAlign w:val="bottom"/>
          </w:tcPr>
          <w:p w14:paraId="463F2FE2" w14:textId="77777777" w:rsidR="00700A87" w:rsidRDefault="00E95624">
            <w:pPr>
              <w:spacing w:after="0"/>
              <w:jc w:val="right"/>
              <w:textAlignment w:val="bottom"/>
              <w:rPr>
                <w:rFonts w:ascii="Arial" w:hAnsi="Arial" w:cs="Arial"/>
                <w:b/>
                <w:bCs/>
                <w:color w:val="000000"/>
                <w:sz w:val="24"/>
                <w:szCs w:val="24"/>
              </w:rPr>
            </w:pPr>
            <w:r>
              <w:rPr>
                <w:rFonts w:ascii="Arial" w:eastAsia="SimSun" w:hAnsi="Arial" w:cs="Arial"/>
                <w:b/>
                <w:bCs/>
                <w:color w:val="000000"/>
                <w:sz w:val="24"/>
                <w:szCs w:val="24"/>
                <w:lang w:val="en-US" w:eastAsia="zh-CN" w:bidi="ar"/>
              </w:rPr>
              <w:t>20X2</w:t>
            </w:r>
          </w:p>
        </w:tc>
        <w:tc>
          <w:tcPr>
            <w:tcW w:w="138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011CC194" w14:textId="77777777" w:rsidR="00700A87" w:rsidRDefault="00E95624">
            <w:pPr>
              <w:spacing w:after="0"/>
              <w:jc w:val="right"/>
              <w:textAlignment w:val="bottom"/>
              <w:rPr>
                <w:rFonts w:ascii="Arial" w:hAnsi="Arial" w:cs="Arial"/>
                <w:b/>
                <w:bCs/>
                <w:color w:val="000000"/>
                <w:sz w:val="24"/>
                <w:szCs w:val="24"/>
              </w:rPr>
            </w:pPr>
            <w:r>
              <w:rPr>
                <w:rFonts w:ascii="Arial" w:eastAsia="SimSun" w:hAnsi="Arial" w:cs="Arial"/>
                <w:b/>
                <w:bCs/>
                <w:color w:val="000000"/>
                <w:sz w:val="24"/>
                <w:szCs w:val="24"/>
                <w:lang w:val="en-US" w:eastAsia="zh-CN" w:bidi="ar"/>
              </w:rPr>
              <w:t>20X1</w:t>
            </w:r>
          </w:p>
        </w:tc>
      </w:tr>
      <w:tr w:rsidR="00700A87" w14:paraId="39017016" w14:textId="77777777">
        <w:trPr>
          <w:trHeight w:val="337"/>
          <w:jc w:val="center"/>
        </w:trPr>
        <w:tc>
          <w:tcPr>
            <w:tcW w:w="7126" w:type="dxa"/>
            <w:tcBorders>
              <w:top w:val="nil"/>
              <w:left w:val="single" w:sz="8" w:space="0" w:color="000000"/>
              <w:bottom w:val="nil"/>
              <w:right w:val="nil"/>
            </w:tcBorders>
            <w:shd w:val="clear" w:color="auto" w:fill="auto"/>
            <w:noWrap/>
            <w:vAlign w:val="bottom"/>
          </w:tcPr>
          <w:p w14:paraId="3DB11CC4" w14:textId="77777777" w:rsidR="00700A87" w:rsidRDefault="00700A87">
            <w:pPr>
              <w:spacing w:after="0"/>
              <w:rPr>
                <w:rFonts w:ascii="Arial" w:hAnsi="Arial" w:cs="Arial"/>
                <w:color w:val="000000"/>
                <w:sz w:val="24"/>
                <w:szCs w:val="24"/>
              </w:rPr>
            </w:pPr>
          </w:p>
        </w:tc>
        <w:tc>
          <w:tcPr>
            <w:tcW w:w="972" w:type="dxa"/>
            <w:tcBorders>
              <w:top w:val="nil"/>
              <w:left w:val="single" w:sz="8" w:space="0" w:color="000000"/>
              <w:bottom w:val="single" w:sz="8" w:space="0" w:color="000000"/>
              <w:right w:val="nil"/>
            </w:tcBorders>
            <w:shd w:val="clear" w:color="auto" w:fill="auto"/>
            <w:noWrap/>
            <w:vAlign w:val="bottom"/>
          </w:tcPr>
          <w:p w14:paraId="4EA95C6D" w14:textId="77777777" w:rsidR="00700A87" w:rsidRDefault="00E95624">
            <w:pPr>
              <w:spacing w:after="0"/>
              <w:jc w:val="right"/>
              <w:textAlignment w:val="bottom"/>
              <w:rPr>
                <w:rFonts w:ascii="Arial" w:hAnsi="Arial" w:cs="Arial"/>
                <w:b/>
                <w:bCs/>
                <w:color w:val="000000"/>
                <w:sz w:val="24"/>
                <w:szCs w:val="24"/>
              </w:rPr>
            </w:pPr>
            <w:r>
              <w:rPr>
                <w:rFonts w:ascii="Arial" w:eastAsia="SimSun" w:hAnsi="Arial" w:cs="Arial"/>
                <w:b/>
                <w:bCs/>
                <w:color w:val="000000"/>
                <w:sz w:val="24"/>
                <w:szCs w:val="24"/>
                <w:lang w:val="en-US" w:eastAsia="zh-CN" w:bidi="ar"/>
              </w:rPr>
              <w:t>$000</w:t>
            </w:r>
          </w:p>
        </w:tc>
        <w:tc>
          <w:tcPr>
            <w:tcW w:w="138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524B978A" w14:textId="77777777" w:rsidR="00700A87" w:rsidRDefault="00E95624">
            <w:pPr>
              <w:spacing w:after="0"/>
              <w:jc w:val="right"/>
              <w:textAlignment w:val="bottom"/>
              <w:rPr>
                <w:rFonts w:ascii="Arial" w:hAnsi="Arial" w:cs="Arial"/>
                <w:b/>
                <w:bCs/>
                <w:color w:val="000000"/>
                <w:sz w:val="24"/>
                <w:szCs w:val="24"/>
              </w:rPr>
            </w:pPr>
            <w:r>
              <w:rPr>
                <w:rFonts w:ascii="Arial" w:eastAsia="SimSun" w:hAnsi="Arial" w:cs="Arial"/>
                <w:b/>
                <w:bCs/>
                <w:color w:val="000000"/>
                <w:sz w:val="24"/>
                <w:szCs w:val="24"/>
                <w:lang w:val="en-US" w:eastAsia="zh-CN" w:bidi="ar"/>
              </w:rPr>
              <w:t>$000</w:t>
            </w:r>
          </w:p>
        </w:tc>
      </w:tr>
      <w:tr w:rsidR="00700A87" w14:paraId="74DB848E" w14:textId="77777777">
        <w:trPr>
          <w:trHeight w:val="312"/>
          <w:jc w:val="center"/>
        </w:trPr>
        <w:tc>
          <w:tcPr>
            <w:tcW w:w="7126" w:type="dxa"/>
            <w:tcBorders>
              <w:top w:val="nil"/>
              <w:left w:val="single" w:sz="8" w:space="0" w:color="000000"/>
              <w:bottom w:val="nil"/>
              <w:right w:val="nil"/>
            </w:tcBorders>
            <w:shd w:val="clear" w:color="auto" w:fill="auto"/>
            <w:noWrap/>
            <w:vAlign w:val="bottom"/>
          </w:tcPr>
          <w:p w14:paraId="0735C580" w14:textId="77777777" w:rsidR="00700A87" w:rsidRDefault="00E95624">
            <w:pPr>
              <w:spacing w:after="0"/>
              <w:textAlignment w:val="bottom"/>
              <w:rPr>
                <w:rFonts w:ascii="Arial" w:eastAsiaTheme="minorEastAsia" w:hAnsi="Arial" w:cs="Arial"/>
                <w:lang w:val="en-US" w:eastAsia="zh-CN"/>
              </w:rPr>
            </w:pPr>
            <w:r>
              <w:rPr>
                <w:rFonts w:ascii="Arial" w:eastAsiaTheme="minorEastAsia" w:hAnsi="Arial" w:cs="Arial"/>
                <w:lang w:val="en-US" w:eastAsia="zh-CN"/>
              </w:rPr>
              <w:t xml:space="preserve"> Revenue </w:t>
            </w:r>
          </w:p>
        </w:tc>
        <w:tc>
          <w:tcPr>
            <w:tcW w:w="972" w:type="dxa"/>
            <w:tcBorders>
              <w:top w:val="nil"/>
              <w:left w:val="single" w:sz="8" w:space="0" w:color="000000"/>
              <w:bottom w:val="nil"/>
              <w:right w:val="nil"/>
            </w:tcBorders>
            <w:shd w:val="clear" w:color="auto" w:fill="auto"/>
            <w:noWrap/>
            <w:vAlign w:val="bottom"/>
          </w:tcPr>
          <w:p w14:paraId="34E67A3F" w14:textId="77777777" w:rsidR="00700A87" w:rsidRDefault="00E95624">
            <w:pPr>
              <w:spacing w:after="0"/>
              <w:textAlignment w:val="bottom"/>
              <w:rPr>
                <w:rFonts w:ascii="Arial" w:eastAsiaTheme="minorEastAsia" w:hAnsi="Arial" w:cs="Arial"/>
                <w:lang w:val="en-US" w:eastAsia="zh-CN"/>
              </w:rPr>
            </w:pPr>
            <w:r>
              <w:rPr>
                <w:rFonts w:ascii="Arial" w:eastAsiaTheme="minorEastAsia" w:hAnsi="Arial" w:cs="Arial"/>
                <w:lang w:val="en-US" w:eastAsia="zh-CN"/>
              </w:rPr>
              <w:t>1,500</w:t>
            </w:r>
          </w:p>
        </w:tc>
        <w:tc>
          <w:tcPr>
            <w:tcW w:w="1380" w:type="dxa"/>
            <w:tcBorders>
              <w:top w:val="single" w:sz="8" w:space="0" w:color="000000"/>
              <w:left w:val="single" w:sz="8" w:space="0" w:color="000000"/>
              <w:bottom w:val="nil"/>
              <w:right w:val="single" w:sz="8" w:space="0" w:color="000000"/>
            </w:tcBorders>
            <w:shd w:val="clear" w:color="auto" w:fill="auto"/>
            <w:noWrap/>
            <w:vAlign w:val="bottom"/>
          </w:tcPr>
          <w:p w14:paraId="08EC85F4" w14:textId="77777777" w:rsidR="00700A87" w:rsidRDefault="00E95624">
            <w:pPr>
              <w:spacing w:after="0"/>
              <w:textAlignment w:val="bottom"/>
              <w:rPr>
                <w:rFonts w:ascii="Arial" w:eastAsiaTheme="minorEastAsia" w:hAnsi="Arial" w:cs="Arial"/>
                <w:lang w:val="en-US" w:eastAsia="zh-CN"/>
              </w:rPr>
            </w:pPr>
            <w:r>
              <w:rPr>
                <w:rFonts w:ascii="Arial" w:eastAsiaTheme="minorEastAsia" w:hAnsi="Arial" w:cs="Arial"/>
                <w:lang w:val="en-US" w:eastAsia="zh-CN"/>
              </w:rPr>
              <w:t>1,000</w:t>
            </w:r>
          </w:p>
        </w:tc>
      </w:tr>
      <w:tr w:rsidR="00700A87" w14:paraId="18C49B89" w14:textId="77777777">
        <w:trPr>
          <w:trHeight w:val="312"/>
          <w:jc w:val="center"/>
        </w:trPr>
        <w:tc>
          <w:tcPr>
            <w:tcW w:w="7126" w:type="dxa"/>
            <w:tcBorders>
              <w:top w:val="nil"/>
              <w:left w:val="single" w:sz="8" w:space="0" w:color="000000"/>
              <w:bottom w:val="nil"/>
              <w:right w:val="nil"/>
            </w:tcBorders>
            <w:shd w:val="clear" w:color="auto" w:fill="auto"/>
            <w:noWrap/>
            <w:vAlign w:val="bottom"/>
          </w:tcPr>
          <w:p w14:paraId="24792E27" w14:textId="77777777" w:rsidR="00700A87" w:rsidRDefault="00E95624">
            <w:pPr>
              <w:spacing w:after="0"/>
              <w:textAlignment w:val="bottom"/>
              <w:rPr>
                <w:rFonts w:ascii="Arial" w:eastAsiaTheme="minorEastAsia" w:hAnsi="Arial" w:cs="Arial"/>
                <w:lang w:val="en-US" w:eastAsia="zh-CN"/>
              </w:rPr>
            </w:pPr>
            <w:r>
              <w:rPr>
                <w:rFonts w:ascii="Arial" w:eastAsiaTheme="minorEastAsia" w:hAnsi="Arial" w:cs="Arial"/>
                <w:lang w:val="en-US" w:eastAsia="zh-CN"/>
              </w:rPr>
              <w:t>Cost of sales</w:t>
            </w:r>
          </w:p>
        </w:tc>
        <w:tc>
          <w:tcPr>
            <w:tcW w:w="972" w:type="dxa"/>
            <w:tcBorders>
              <w:top w:val="nil"/>
              <w:left w:val="single" w:sz="8" w:space="0" w:color="000000"/>
              <w:bottom w:val="nil"/>
              <w:right w:val="nil"/>
            </w:tcBorders>
            <w:shd w:val="clear" w:color="auto" w:fill="auto"/>
            <w:noWrap/>
            <w:vAlign w:val="bottom"/>
          </w:tcPr>
          <w:p w14:paraId="57EC5DAA" w14:textId="77777777" w:rsidR="00700A87" w:rsidRDefault="00E95624">
            <w:pPr>
              <w:spacing w:after="0"/>
              <w:textAlignment w:val="bottom"/>
              <w:rPr>
                <w:rFonts w:ascii="Arial" w:eastAsiaTheme="minorEastAsia" w:hAnsi="Arial" w:cs="Arial"/>
                <w:lang w:val="en-IN" w:eastAsia="zh-CN"/>
              </w:rPr>
            </w:pPr>
            <w:r>
              <w:rPr>
                <w:rFonts w:ascii="Arial" w:eastAsiaTheme="minorEastAsia" w:hAnsi="Arial" w:cs="Arial"/>
                <w:lang w:val="en-IN" w:eastAsia="zh-CN"/>
              </w:rPr>
              <w:t>(</w:t>
            </w:r>
            <w:r>
              <w:rPr>
                <w:rFonts w:ascii="Arial" w:eastAsiaTheme="minorEastAsia" w:hAnsi="Arial" w:cs="Arial"/>
                <w:lang w:val="en-US" w:eastAsia="zh-CN"/>
              </w:rPr>
              <w:t>700</w:t>
            </w:r>
            <w:r>
              <w:rPr>
                <w:rFonts w:ascii="Arial" w:eastAsiaTheme="minorEastAsia" w:hAnsi="Arial" w:cs="Arial"/>
                <w:lang w:val="en-IN" w:eastAsia="zh-CN"/>
              </w:rPr>
              <w:t>)</w:t>
            </w:r>
          </w:p>
        </w:tc>
        <w:tc>
          <w:tcPr>
            <w:tcW w:w="1380" w:type="dxa"/>
            <w:tcBorders>
              <w:top w:val="nil"/>
              <w:left w:val="single" w:sz="8" w:space="0" w:color="000000"/>
              <w:bottom w:val="nil"/>
              <w:right w:val="single" w:sz="8" w:space="0" w:color="000000"/>
            </w:tcBorders>
            <w:shd w:val="clear" w:color="auto" w:fill="auto"/>
            <w:noWrap/>
            <w:vAlign w:val="bottom"/>
          </w:tcPr>
          <w:p w14:paraId="21D2383F" w14:textId="77777777" w:rsidR="00700A87" w:rsidRDefault="00E95624">
            <w:pPr>
              <w:spacing w:after="0"/>
              <w:textAlignment w:val="bottom"/>
              <w:rPr>
                <w:rFonts w:ascii="Arial" w:eastAsiaTheme="minorEastAsia" w:hAnsi="Arial" w:cs="Arial"/>
                <w:lang w:val="en-IN" w:eastAsia="zh-CN"/>
              </w:rPr>
            </w:pPr>
            <w:r>
              <w:rPr>
                <w:rFonts w:ascii="Arial" w:eastAsiaTheme="minorEastAsia" w:hAnsi="Arial" w:cs="Arial"/>
                <w:lang w:val="en-IN" w:eastAsia="zh-CN"/>
              </w:rPr>
              <w:t>(</w:t>
            </w:r>
            <w:r>
              <w:rPr>
                <w:rFonts w:ascii="Arial" w:eastAsiaTheme="minorEastAsia" w:hAnsi="Arial" w:cs="Arial"/>
                <w:lang w:val="en-US" w:eastAsia="zh-CN"/>
              </w:rPr>
              <w:t>300</w:t>
            </w:r>
            <w:r>
              <w:rPr>
                <w:rFonts w:ascii="Arial" w:eastAsiaTheme="minorEastAsia" w:hAnsi="Arial" w:cs="Arial"/>
                <w:lang w:val="en-IN" w:eastAsia="zh-CN"/>
              </w:rPr>
              <w:t>)</w:t>
            </w:r>
          </w:p>
        </w:tc>
      </w:tr>
      <w:tr w:rsidR="00700A87" w14:paraId="1E453B21" w14:textId="77777777">
        <w:trPr>
          <w:trHeight w:val="312"/>
          <w:jc w:val="center"/>
        </w:trPr>
        <w:tc>
          <w:tcPr>
            <w:tcW w:w="7126" w:type="dxa"/>
            <w:tcBorders>
              <w:top w:val="nil"/>
              <w:left w:val="single" w:sz="8" w:space="0" w:color="000000"/>
              <w:bottom w:val="nil"/>
              <w:right w:val="nil"/>
            </w:tcBorders>
            <w:shd w:val="clear" w:color="auto" w:fill="auto"/>
            <w:noWrap/>
            <w:vAlign w:val="bottom"/>
          </w:tcPr>
          <w:p w14:paraId="498F97A8" w14:textId="77777777" w:rsidR="00700A87" w:rsidRDefault="00E95624">
            <w:pPr>
              <w:spacing w:after="0"/>
              <w:textAlignment w:val="bottom"/>
              <w:rPr>
                <w:rFonts w:ascii="Arial" w:eastAsiaTheme="minorEastAsia" w:hAnsi="Arial" w:cs="Arial"/>
                <w:lang w:val="en-US" w:eastAsia="zh-CN"/>
              </w:rPr>
            </w:pPr>
            <w:r>
              <w:rPr>
                <w:rFonts w:ascii="Arial" w:eastAsiaTheme="minorEastAsia" w:hAnsi="Arial" w:cs="Arial"/>
                <w:lang w:val="en-US" w:eastAsia="zh-CN"/>
              </w:rPr>
              <w:t xml:space="preserve"> Gross profit</w:t>
            </w:r>
          </w:p>
        </w:tc>
        <w:tc>
          <w:tcPr>
            <w:tcW w:w="972" w:type="dxa"/>
            <w:tcBorders>
              <w:top w:val="single" w:sz="4" w:space="0" w:color="000000"/>
              <w:left w:val="single" w:sz="8" w:space="0" w:color="000000"/>
              <w:bottom w:val="nil"/>
              <w:right w:val="nil"/>
            </w:tcBorders>
            <w:shd w:val="clear" w:color="auto" w:fill="auto"/>
            <w:noWrap/>
            <w:vAlign w:val="bottom"/>
          </w:tcPr>
          <w:p w14:paraId="24B9ED69" w14:textId="77777777" w:rsidR="00700A87" w:rsidRDefault="00E95624">
            <w:pPr>
              <w:spacing w:after="0"/>
              <w:textAlignment w:val="bottom"/>
              <w:rPr>
                <w:rFonts w:ascii="Arial" w:eastAsiaTheme="minorEastAsia" w:hAnsi="Arial" w:cs="Arial"/>
                <w:lang w:val="en-US" w:eastAsia="zh-CN"/>
              </w:rPr>
            </w:pPr>
            <w:r>
              <w:rPr>
                <w:rFonts w:ascii="Arial" w:eastAsiaTheme="minorEastAsia" w:hAnsi="Arial" w:cs="Arial"/>
                <w:lang w:val="en-US" w:eastAsia="zh-CN"/>
              </w:rPr>
              <w:t>800</w:t>
            </w:r>
          </w:p>
        </w:tc>
        <w:tc>
          <w:tcPr>
            <w:tcW w:w="1380" w:type="dxa"/>
            <w:tcBorders>
              <w:top w:val="single" w:sz="4" w:space="0" w:color="000000"/>
              <w:left w:val="single" w:sz="8" w:space="0" w:color="000000"/>
              <w:bottom w:val="nil"/>
              <w:right w:val="single" w:sz="8" w:space="0" w:color="000000"/>
            </w:tcBorders>
            <w:shd w:val="clear" w:color="auto" w:fill="auto"/>
            <w:noWrap/>
            <w:vAlign w:val="bottom"/>
          </w:tcPr>
          <w:p w14:paraId="0BD5A5C5" w14:textId="77777777" w:rsidR="00700A87" w:rsidRDefault="00E95624">
            <w:pPr>
              <w:spacing w:after="0"/>
              <w:textAlignment w:val="bottom"/>
              <w:rPr>
                <w:rFonts w:ascii="Arial" w:eastAsiaTheme="minorEastAsia" w:hAnsi="Arial" w:cs="Arial"/>
                <w:lang w:val="en-US" w:eastAsia="zh-CN"/>
              </w:rPr>
            </w:pPr>
            <w:r>
              <w:rPr>
                <w:rFonts w:ascii="Arial" w:eastAsiaTheme="minorEastAsia" w:hAnsi="Arial" w:cs="Arial"/>
                <w:lang w:val="en-US" w:eastAsia="zh-CN"/>
              </w:rPr>
              <w:t>700</w:t>
            </w:r>
          </w:p>
        </w:tc>
      </w:tr>
      <w:tr w:rsidR="00700A87" w14:paraId="60D5DECF" w14:textId="77777777">
        <w:trPr>
          <w:trHeight w:val="90"/>
          <w:jc w:val="center"/>
        </w:trPr>
        <w:tc>
          <w:tcPr>
            <w:tcW w:w="7126" w:type="dxa"/>
            <w:tcBorders>
              <w:top w:val="nil"/>
              <w:left w:val="single" w:sz="8" w:space="0" w:color="000000"/>
              <w:bottom w:val="nil"/>
              <w:right w:val="nil"/>
            </w:tcBorders>
            <w:shd w:val="clear" w:color="auto" w:fill="auto"/>
            <w:vAlign w:val="bottom"/>
          </w:tcPr>
          <w:p w14:paraId="60FA1C2E" w14:textId="77777777" w:rsidR="00700A87" w:rsidRDefault="00E95624">
            <w:pPr>
              <w:spacing w:after="0"/>
              <w:textAlignment w:val="bottom"/>
              <w:rPr>
                <w:rFonts w:ascii="Arial" w:eastAsiaTheme="minorEastAsia" w:hAnsi="Arial" w:cs="Arial"/>
                <w:lang w:val="en-US" w:eastAsia="zh-CN"/>
              </w:rPr>
            </w:pPr>
            <w:r>
              <w:rPr>
                <w:rFonts w:ascii="Arial" w:eastAsiaTheme="minorEastAsia" w:hAnsi="Arial" w:cs="Arial"/>
                <w:lang w:val="en-US" w:eastAsia="zh-CN"/>
              </w:rPr>
              <w:t xml:space="preserve"> Administration and distribution expenses</w:t>
            </w:r>
          </w:p>
        </w:tc>
        <w:tc>
          <w:tcPr>
            <w:tcW w:w="972" w:type="dxa"/>
            <w:tcBorders>
              <w:top w:val="nil"/>
              <w:left w:val="single" w:sz="8" w:space="0" w:color="000000"/>
              <w:bottom w:val="nil"/>
              <w:right w:val="nil"/>
            </w:tcBorders>
            <w:shd w:val="clear" w:color="auto" w:fill="auto"/>
            <w:noWrap/>
            <w:vAlign w:val="bottom"/>
          </w:tcPr>
          <w:p w14:paraId="7617FD94" w14:textId="77777777" w:rsidR="00700A87" w:rsidRDefault="00E95624">
            <w:pPr>
              <w:spacing w:after="0"/>
              <w:textAlignment w:val="bottom"/>
              <w:rPr>
                <w:rFonts w:ascii="Arial" w:eastAsiaTheme="minorEastAsia" w:hAnsi="Arial" w:cs="Arial"/>
                <w:lang w:val="en-IN" w:eastAsia="zh-CN"/>
              </w:rPr>
            </w:pPr>
            <w:r>
              <w:rPr>
                <w:rFonts w:ascii="Arial" w:eastAsiaTheme="minorEastAsia" w:hAnsi="Arial" w:cs="Arial"/>
                <w:lang w:val="en-IN" w:eastAsia="zh-CN"/>
              </w:rPr>
              <w:t>(</w:t>
            </w:r>
            <w:r>
              <w:rPr>
                <w:rFonts w:ascii="Arial" w:eastAsiaTheme="minorEastAsia" w:hAnsi="Arial" w:cs="Arial"/>
                <w:lang w:val="en-US" w:eastAsia="zh-CN"/>
              </w:rPr>
              <w:t>400</w:t>
            </w:r>
            <w:r>
              <w:rPr>
                <w:rFonts w:ascii="Arial" w:eastAsiaTheme="minorEastAsia" w:hAnsi="Arial" w:cs="Arial"/>
                <w:lang w:val="en-IN" w:eastAsia="zh-CN"/>
              </w:rPr>
              <w:t>)</w:t>
            </w:r>
          </w:p>
        </w:tc>
        <w:tc>
          <w:tcPr>
            <w:tcW w:w="1380" w:type="dxa"/>
            <w:tcBorders>
              <w:top w:val="nil"/>
              <w:left w:val="single" w:sz="8" w:space="0" w:color="000000"/>
              <w:bottom w:val="nil"/>
              <w:right w:val="single" w:sz="8" w:space="0" w:color="000000"/>
            </w:tcBorders>
            <w:shd w:val="clear" w:color="auto" w:fill="auto"/>
            <w:noWrap/>
            <w:vAlign w:val="bottom"/>
          </w:tcPr>
          <w:p w14:paraId="1168140D" w14:textId="77777777" w:rsidR="00700A87" w:rsidRDefault="00E95624">
            <w:pPr>
              <w:spacing w:after="0"/>
              <w:textAlignment w:val="bottom"/>
              <w:rPr>
                <w:rFonts w:ascii="Arial" w:eastAsiaTheme="minorEastAsia" w:hAnsi="Arial" w:cs="Arial"/>
                <w:lang w:val="en-IN" w:eastAsia="zh-CN"/>
              </w:rPr>
            </w:pPr>
            <w:r>
              <w:rPr>
                <w:rFonts w:ascii="Arial" w:eastAsiaTheme="minorEastAsia" w:hAnsi="Arial" w:cs="Arial"/>
                <w:lang w:val="en-IN" w:eastAsia="zh-CN"/>
              </w:rPr>
              <w:t>(</w:t>
            </w:r>
            <w:r>
              <w:rPr>
                <w:rFonts w:ascii="Arial" w:eastAsiaTheme="minorEastAsia" w:hAnsi="Arial" w:cs="Arial"/>
                <w:lang w:val="en-US" w:eastAsia="zh-CN"/>
              </w:rPr>
              <w:t>360</w:t>
            </w:r>
            <w:r>
              <w:rPr>
                <w:rFonts w:ascii="Arial" w:eastAsiaTheme="minorEastAsia" w:hAnsi="Arial" w:cs="Arial"/>
                <w:lang w:val="en-IN" w:eastAsia="zh-CN"/>
              </w:rPr>
              <w:t>)</w:t>
            </w:r>
          </w:p>
        </w:tc>
      </w:tr>
      <w:tr w:rsidR="00700A87" w14:paraId="7893273E" w14:textId="77777777">
        <w:trPr>
          <w:trHeight w:val="312"/>
          <w:jc w:val="center"/>
        </w:trPr>
        <w:tc>
          <w:tcPr>
            <w:tcW w:w="7126" w:type="dxa"/>
            <w:tcBorders>
              <w:top w:val="nil"/>
              <w:left w:val="single" w:sz="8" w:space="0" w:color="000000"/>
              <w:bottom w:val="nil"/>
              <w:right w:val="nil"/>
            </w:tcBorders>
            <w:shd w:val="clear" w:color="auto" w:fill="auto"/>
            <w:vAlign w:val="bottom"/>
          </w:tcPr>
          <w:p w14:paraId="07D18BDC" w14:textId="77777777" w:rsidR="00700A87" w:rsidRDefault="00E95624">
            <w:pPr>
              <w:spacing w:after="0"/>
              <w:textAlignment w:val="bottom"/>
              <w:rPr>
                <w:rFonts w:ascii="Arial" w:eastAsiaTheme="minorEastAsia" w:hAnsi="Arial" w:cs="Arial"/>
                <w:lang w:val="en-US" w:eastAsia="zh-CN"/>
              </w:rPr>
            </w:pPr>
            <w:r>
              <w:rPr>
                <w:rFonts w:ascii="Arial" w:eastAsiaTheme="minorEastAsia" w:hAnsi="Arial" w:cs="Arial"/>
                <w:lang w:val="en-US" w:eastAsia="zh-CN"/>
              </w:rPr>
              <w:t xml:space="preserve"> Profit before tax</w:t>
            </w:r>
          </w:p>
        </w:tc>
        <w:tc>
          <w:tcPr>
            <w:tcW w:w="972" w:type="dxa"/>
            <w:tcBorders>
              <w:top w:val="single" w:sz="4" w:space="0" w:color="000000"/>
              <w:left w:val="single" w:sz="8" w:space="0" w:color="000000"/>
              <w:bottom w:val="nil"/>
              <w:right w:val="nil"/>
            </w:tcBorders>
            <w:shd w:val="clear" w:color="auto" w:fill="auto"/>
            <w:noWrap/>
            <w:vAlign w:val="bottom"/>
          </w:tcPr>
          <w:p w14:paraId="0CEF368A" w14:textId="77777777" w:rsidR="00700A87" w:rsidRDefault="00E95624">
            <w:pPr>
              <w:spacing w:after="0"/>
              <w:textAlignment w:val="bottom"/>
              <w:rPr>
                <w:rFonts w:ascii="Arial" w:eastAsiaTheme="minorEastAsia" w:hAnsi="Arial" w:cs="Arial"/>
                <w:lang w:val="en-US" w:eastAsia="zh-CN"/>
              </w:rPr>
            </w:pPr>
            <w:r>
              <w:rPr>
                <w:rFonts w:ascii="Arial" w:eastAsiaTheme="minorEastAsia" w:hAnsi="Arial" w:cs="Arial"/>
                <w:lang w:val="en-US" w:eastAsia="zh-CN"/>
              </w:rPr>
              <w:t>400</w:t>
            </w:r>
          </w:p>
        </w:tc>
        <w:tc>
          <w:tcPr>
            <w:tcW w:w="1380" w:type="dxa"/>
            <w:tcBorders>
              <w:top w:val="single" w:sz="4" w:space="0" w:color="000000"/>
              <w:left w:val="single" w:sz="8" w:space="0" w:color="000000"/>
              <w:bottom w:val="nil"/>
              <w:right w:val="single" w:sz="8" w:space="0" w:color="000000"/>
            </w:tcBorders>
            <w:shd w:val="clear" w:color="auto" w:fill="auto"/>
            <w:noWrap/>
            <w:vAlign w:val="bottom"/>
          </w:tcPr>
          <w:p w14:paraId="500C07C6" w14:textId="77777777" w:rsidR="00700A87" w:rsidRDefault="00E95624">
            <w:pPr>
              <w:spacing w:after="0"/>
              <w:textAlignment w:val="bottom"/>
              <w:rPr>
                <w:rFonts w:ascii="Arial" w:eastAsiaTheme="minorEastAsia" w:hAnsi="Arial" w:cs="Arial"/>
                <w:lang w:val="en-US" w:eastAsia="zh-CN"/>
              </w:rPr>
            </w:pPr>
            <w:r>
              <w:rPr>
                <w:rFonts w:ascii="Arial" w:eastAsiaTheme="minorEastAsia" w:hAnsi="Arial" w:cs="Arial"/>
                <w:lang w:val="en-US" w:eastAsia="zh-CN"/>
              </w:rPr>
              <w:t>340</w:t>
            </w:r>
          </w:p>
        </w:tc>
      </w:tr>
      <w:tr w:rsidR="00700A87" w14:paraId="504D7902" w14:textId="77777777">
        <w:trPr>
          <w:trHeight w:val="312"/>
          <w:jc w:val="center"/>
        </w:trPr>
        <w:tc>
          <w:tcPr>
            <w:tcW w:w="7126" w:type="dxa"/>
            <w:tcBorders>
              <w:top w:val="nil"/>
              <w:left w:val="single" w:sz="8" w:space="0" w:color="000000"/>
              <w:bottom w:val="nil"/>
              <w:right w:val="nil"/>
            </w:tcBorders>
            <w:shd w:val="clear" w:color="auto" w:fill="auto"/>
            <w:noWrap/>
            <w:vAlign w:val="bottom"/>
          </w:tcPr>
          <w:p w14:paraId="40558071" w14:textId="77777777" w:rsidR="00700A87" w:rsidRDefault="00E95624">
            <w:pPr>
              <w:spacing w:after="0"/>
              <w:textAlignment w:val="bottom"/>
              <w:rPr>
                <w:rFonts w:ascii="Arial" w:eastAsiaTheme="minorEastAsia" w:hAnsi="Arial" w:cs="Arial"/>
              </w:rPr>
            </w:pPr>
            <w:r>
              <w:rPr>
                <w:rFonts w:ascii="Arial" w:eastAsiaTheme="minorEastAsia" w:hAnsi="Arial" w:cs="Arial"/>
                <w:lang w:val="en-US" w:eastAsia="zh-CN"/>
              </w:rPr>
              <w:t>Income tax expense</w:t>
            </w:r>
          </w:p>
        </w:tc>
        <w:tc>
          <w:tcPr>
            <w:tcW w:w="972" w:type="dxa"/>
            <w:tcBorders>
              <w:top w:val="nil"/>
              <w:left w:val="single" w:sz="8" w:space="0" w:color="000000"/>
              <w:bottom w:val="nil"/>
              <w:right w:val="nil"/>
            </w:tcBorders>
            <w:shd w:val="clear" w:color="auto" w:fill="auto"/>
            <w:noWrap/>
            <w:vAlign w:val="bottom"/>
          </w:tcPr>
          <w:p w14:paraId="2B2D3FE6" w14:textId="77777777" w:rsidR="00700A87" w:rsidRDefault="00E95624">
            <w:pPr>
              <w:spacing w:after="0"/>
              <w:textAlignment w:val="bottom"/>
              <w:rPr>
                <w:rFonts w:ascii="Arial" w:eastAsiaTheme="minorEastAsia" w:hAnsi="Arial" w:cs="Arial"/>
                <w:lang w:val="en-IN" w:eastAsia="zh-CN"/>
              </w:rPr>
            </w:pPr>
            <w:r>
              <w:rPr>
                <w:rFonts w:ascii="Arial" w:eastAsiaTheme="minorEastAsia" w:hAnsi="Arial" w:cs="Arial"/>
                <w:lang w:val="en-IN" w:eastAsia="zh-CN"/>
              </w:rPr>
              <w:t>(</w:t>
            </w:r>
            <w:r>
              <w:rPr>
                <w:rFonts w:ascii="Arial" w:eastAsiaTheme="minorEastAsia" w:hAnsi="Arial" w:cs="Arial"/>
                <w:lang w:val="en-US" w:eastAsia="zh-CN"/>
              </w:rPr>
              <w:t>200</w:t>
            </w:r>
            <w:r>
              <w:rPr>
                <w:rFonts w:ascii="Arial" w:eastAsiaTheme="minorEastAsia" w:hAnsi="Arial" w:cs="Arial"/>
                <w:lang w:val="en-IN" w:eastAsia="zh-CN"/>
              </w:rPr>
              <w:t>)</w:t>
            </w:r>
          </w:p>
        </w:tc>
        <w:tc>
          <w:tcPr>
            <w:tcW w:w="1380" w:type="dxa"/>
            <w:tcBorders>
              <w:top w:val="nil"/>
              <w:left w:val="single" w:sz="8" w:space="0" w:color="000000"/>
              <w:bottom w:val="nil"/>
              <w:right w:val="single" w:sz="8" w:space="0" w:color="000000"/>
            </w:tcBorders>
            <w:shd w:val="clear" w:color="auto" w:fill="auto"/>
            <w:noWrap/>
            <w:vAlign w:val="bottom"/>
          </w:tcPr>
          <w:p w14:paraId="01F93406" w14:textId="77777777" w:rsidR="00700A87" w:rsidRDefault="00E95624">
            <w:pPr>
              <w:spacing w:after="0"/>
              <w:textAlignment w:val="bottom"/>
              <w:rPr>
                <w:rFonts w:ascii="Arial" w:eastAsiaTheme="minorEastAsia" w:hAnsi="Arial" w:cs="Arial"/>
                <w:lang w:val="en-IN" w:eastAsia="zh-CN"/>
              </w:rPr>
            </w:pPr>
            <w:r>
              <w:rPr>
                <w:rFonts w:ascii="Arial" w:eastAsiaTheme="minorEastAsia" w:hAnsi="Arial" w:cs="Arial"/>
                <w:lang w:val="en-IN" w:eastAsia="zh-CN"/>
              </w:rPr>
              <w:t>(</w:t>
            </w:r>
            <w:r>
              <w:rPr>
                <w:rFonts w:ascii="Arial" w:eastAsiaTheme="minorEastAsia" w:hAnsi="Arial" w:cs="Arial"/>
                <w:lang w:val="en-US" w:eastAsia="zh-CN"/>
              </w:rPr>
              <w:t>170</w:t>
            </w:r>
            <w:r>
              <w:rPr>
                <w:rFonts w:ascii="Arial" w:eastAsiaTheme="minorEastAsia" w:hAnsi="Arial" w:cs="Arial"/>
                <w:lang w:val="en-IN" w:eastAsia="zh-CN"/>
              </w:rPr>
              <w:t>)</w:t>
            </w:r>
          </w:p>
        </w:tc>
      </w:tr>
      <w:tr w:rsidR="00700A87" w14:paraId="49A3507C" w14:textId="77777777">
        <w:trPr>
          <w:trHeight w:val="327"/>
          <w:jc w:val="center"/>
        </w:trPr>
        <w:tc>
          <w:tcPr>
            <w:tcW w:w="7126" w:type="dxa"/>
            <w:tcBorders>
              <w:top w:val="nil"/>
              <w:left w:val="single" w:sz="8" w:space="0" w:color="000000"/>
              <w:bottom w:val="single" w:sz="8" w:space="0" w:color="000000"/>
              <w:right w:val="nil"/>
            </w:tcBorders>
            <w:shd w:val="clear" w:color="auto" w:fill="auto"/>
            <w:noWrap/>
            <w:vAlign w:val="bottom"/>
          </w:tcPr>
          <w:p w14:paraId="47282FB9" w14:textId="77777777" w:rsidR="00700A87" w:rsidRDefault="00E95624">
            <w:pPr>
              <w:spacing w:after="0"/>
              <w:textAlignment w:val="bottom"/>
              <w:rPr>
                <w:rFonts w:ascii="Arial" w:eastAsiaTheme="minorEastAsia" w:hAnsi="Arial" w:cs="Arial"/>
              </w:rPr>
            </w:pPr>
            <w:r>
              <w:rPr>
                <w:rFonts w:ascii="Arial" w:eastAsiaTheme="minorEastAsia" w:hAnsi="Arial" w:cs="Arial"/>
                <w:lang w:val="en-US" w:eastAsia="zh-CN"/>
              </w:rPr>
              <w:t xml:space="preserve"> </w:t>
            </w:r>
            <w:r>
              <w:rPr>
                <w:rFonts w:ascii="Arial" w:eastAsiaTheme="minorEastAsia" w:hAnsi="Arial" w:cs="Arial"/>
                <w:b/>
                <w:bCs/>
                <w:lang w:val="en-US" w:eastAsia="zh-CN"/>
              </w:rPr>
              <w:t>Profit for the year</w:t>
            </w:r>
          </w:p>
        </w:tc>
        <w:tc>
          <w:tcPr>
            <w:tcW w:w="972" w:type="dxa"/>
            <w:tcBorders>
              <w:top w:val="single" w:sz="4" w:space="0" w:color="000000"/>
              <w:left w:val="single" w:sz="8" w:space="0" w:color="000000"/>
              <w:bottom w:val="single" w:sz="8" w:space="0" w:color="000000"/>
              <w:right w:val="nil"/>
            </w:tcBorders>
            <w:shd w:val="clear" w:color="auto" w:fill="auto"/>
            <w:noWrap/>
            <w:vAlign w:val="bottom"/>
          </w:tcPr>
          <w:p w14:paraId="6BBBAF8F" w14:textId="77777777" w:rsidR="00700A87" w:rsidRDefault="00E95624">
            <w:pPr>
              <w:spacing w:after="0"/>
              <w:textAlignment w:val="bottom"/>
              <w:rPr>
                <w:rFonts w:ascii="Arial" w:eastAsiaTheme="minorEastAsia" w:hAnsi="Arial" w:cs="Arial"/>
                <w:b/>
                <w:bCs/>
                <w:lang w:val="en-US" w:eastAsia="zh-CN"/>
              </w:rPr>
            </w:pPr>
            <w:r>
              <w:rPr>
                <w:rFonts w:ascii="Arial" w:eastAsiaTheme="minorEastAsia" w:hAnsi="Arial" w:cs="Arial"/>
                <w:b/>
                <w:bCs/>
                <w:lang w:val="en-US" w:eastAsia="zh-CN"/>
              </w:rPr>
              <w:t>200</w:t>
            </w:r>
          </w:p>
        </w:tc>
        <w:tc>
          <w:tcPr>
            <w:tcW w:w="1380" w:type="dxa"/>
            <w:tcBorders>
              <w:top w:val="single" w:sz="4" w:space="0" w:color="000000"/>
              <w:left w:val="single" w:sz="8" w:space="0" w:color="000000"/>
              <w:bottom w:val="single" w:sz="8" w:space="0" w:color="000000"/>
              <w:right w:val="single" w:sz="8" w:space="0" w:color="000000"/>
            </w:tcBorders>
            <w:shd w:val="clear" w:color="auto" w:fill="auto"/>
            <w:noWrap/>
            <w:vAlign w:val="bottom"/>
          </w:tcPr>
          <w:p w14:paraId="1A4AFB9C" w14:textId="77777777" w:rsidR="00700A87" w:rsidRDefault="00E95624">
            <w:pPr>
              <w:spacing w:after="0"/>
              <w:textAlignment w:val="bottom"/>
              <w:rPr>
                <w:rFonts w:ascii="Arial" w:eastAsiaTheme="minorEastAsia" w:hAnsi="Arial" w:cs="Arial"/>
                <w:b/>
                <w:bCs/>
                <w:lang w:val="en-US" w:eastAsia="zh-CN"/>
              </w:rPr>
            </w:pPr>
            <w:r>
              <w:rPr>
                <w:rFonts w:ascii="Arial" w:eastAsiaTheme="minorEastAsia" w:hAnsi="Arial" w:cs="Arial"/>
                <w:b/>
                <w:bCs/>
                <w:lang w:val="en-US" w:eastAsia="zh-CN"/>
              </w:rPr>
              <w:t>170</w:t>
            </w:r>
          </w:p>
        </w:tc>
      </w:tr>
    </w:tbl>
    <w:p w14:paraId="19538376" w14:textId="77777777" w:rsidR="00700A87" w:rsidRDefault="00E95624">
      <w:pPr>
        <w:spacing w:line="360" w:lineRule="auto"/>
        <w:ind w:firstLine="720"/>
        <w:rPr>
          <w:rFonts w:ascii="Arial" w:eastAsiaTheme="minorEastAsia" w:hAnsi="Arial" w:cs="Arial"/>
          <w:lang w:val="en-IN" w:eastAsia="zh-CN"/>
        </w:rPr>
      </w:pPr>
      <w:r>
        <w:rPr>
          <w:rFonts w:ascii="Arial" w:eastAsiaTheme="minorEastAsia" w:hAnsi="Arial" w:cs="Arial"/>
          <w:lang w:val="en-US" w:eastAsia="zh-CN"/>
        </w:rPr>
        <w:t xml:space="preserve">In 20X1 dividends were $100,000 and in 20X2 they were $110,000. The company is financed by </w:t>
      </w:r>
      <w:r>
        <w:rPr>
          <w:rFonts w:ascii="Arial" w:eastAsiaTheme="minorEastAsia" w:hAnsi="Arial" w:cs="Arial"/>
          <w:lang w:val="en-IN" w:eastAsia="zh-CN"/>
        </w:rPr>
        <w:tab/>
      </w:r>
      <w:r>
        <w:rPr>
          <w:rFonts w:ascii="Arial" w:eastAsiaTheme="minorEastAsia" w:hAnsi="Arial" w:cs="Arial"/>
          <w:lang w:val="en-US" w:eastAsia="zh-CN"/>
        </w:rPr>
        <w:t>1,200,000 $1 ordinary shares and the market price of each share was $1.64 at 31 December 20X2 and $1.53 at 31 December 20X1</w:t>
      </w:r>
      <w:r>
        <w:rPr>
          <w:rFonts w:ascii="Arial" w:eastAsiaTheme="minorEastAsia" w:hAnsi="Arial" w:cs="Arial"/>
          <w:lang w:val="en-IN" w:eastAsia="zh-CN"/>
        </w:rPr>
        <w:t>.</w:t>
      </w:r>
    </w:p>
    <w:p w14:paraId="33E6F440" w14:textId="77777777" w:rsidR="00700A87" w:rsidRDefault="00E95624">
      <w:pPr>
        <w:spacing w:line="360" w:lineRule="auto"/>
        <w:ind w:firstLine="720"/>
        <w:rPr>
          <w:rFonts w:ascii="Arial" w:eastAsiaTheme="minorEastAsia" w:hAnsi="Arial" w:cs="Arial"/>
          <w:b/>
          <w:bCs/>
          <w:lang w:val="en-IN" w:eastAsia="zh-CN"/>
        </w:rPr>
      </w:pPr>
      <w:r>
        <w:rPr>
          <w:rFonts w:ascii="Arial" w:eastAsiaTheme="minorEastAsia" w:hAnsi="Arial" w:cs="Arial"/>
          <w:b/>
          <w:bCs/>
          <w:lang w:val="en-US" w:eastAsia="zh-CN"/>
        </w:rPr>
        <w:t xml:space="preserve">For each year calculate the </w:t>
      </w:r>
      <w:r>
        <w:rPr>
          <w:rFonts w:ascii="Arial" w:eastAsiaTheme="minorEastAsia" w:hAnsi="Arial" w:cs="Arial"/>
          <w:b/>
          <w:bCs/>
          <w:lang w:val="en-IN" w:eastAsia="zh-CN"/>
        </w:rPr>
        <w:t>following</w:t>
      </w:r>
      <w:r>
        <w:rPr>
          <w:rFonts w:ascii="Arial" w:eastAsiaTheme="minorEastAsia" w:hAnsi="Arial" w:cs="Arial"/>
          <w:b/>
          <w:bCs/>
          <w:lang w:val="en-US" w:eastAsia="zh-CN"/>
        </w:rPr>
        <w:t xml:space="preserve"> ratios:</w:t>
      </w:r>
      <w:r>
        <w:rPr>
          <w:rFonts w:ascii="Arial" w:eastAsiaTheme="minorEastAsia" w:hAnsi="Arial" w:cs="Arial"/>
          <w:b/>
          <w:bCs/>
          <w:lang w:val="en-IN" w:eastAsia="zh-CN"/>
        </w:rPr>
        <w:t xml:space="preserve"> </w:t>
      </w:r>
    </w:p>
    <w:p w14:paraId="3E34FF6F" w14:textId="77777777" w:rsidR="00700A87" w:rsidRDefault="00E95624">
      <w:pPr>
        <w:spacing w:line="360" w:lineRule="auto"/>
        <w:ind w:firstLine="720"/>
        <w:rPr>
          <w:rFonts w:ascii="Arial" w:eastAsiaTheme="minorEastAsia" w:hAnsi="Arial" w:cs="Arial"/>
          <w:b/>
          <w:bCs/>
          <w:lang w:val="en-IN" w:eastAsia="zh-CN"/>
        </w:rPr>
      </w:pPr>
      <w:r>
        <w:rPr>
          <w:rFonts w:ascii="Arial" w:eastAsiaTheme="minorEastAsia" w:hAnsi="Arial" w:cs="Arial"/>
          <w:b/>
          <w:bCs/>
          <w:lang w:val="en-IN" w:eastAsia="zh-CN"/>
        </w:rPr>
        <w:t xml:space="preserve">a) EPS and </w:t>
      </w:r>
      <w:proofErr w:type="gramStart"/>
      <w:r>
        <w:rPr>
          <w:rFonts w:ascii="Arial" w:eastAsiaTheme="minorEastAsia" w:hAnsi="Arial" w:cs="Arial"/>
          <w:b/>
          <w:bCs/>
          <w:lang w:val="en-IN" w:eastAsia="zh-CN"/>
        </w:rPr>
        <w:t>b)P</w:t>
      </w:r>
      <w:proofErr w:type="gramEnd"/>
      <w:r>
        <w:rPr>
          <w:rFonts w:ascii="Arial" w:eastAsiaTheme="minorEastAsia" w:hAnsi="Arial" w:cs="Arial"/>
          <w:b/>
          <w:bCs/>
          <w:lang w:val="en-IN" w:eastAsia="zh-CN"/>
        </w:rPr>
        <w:t>\E Ratio</w:t>
      </w:r>
    </w:p>
    <w:p w14:paraId="0FBF8C89" w14:textId="77777777" w:rsidR="00700A87" w:rsidRDefault="00E95624">
      <w:pPr>
        <w:spacing w:line="360" w:lineRule="auto"/>
        <w:ind w:left="4320" w:firstLineChars="300" w:firstLine="723"/>
        <w:jc w:val="both"/>
        <w:rPr>
          <w:rFonts w:ascii="Arial" w:eastAsiaTheme="minorEastAsia" w:hAnsi="Arial" w:cs="Arial"/>
          <w:b/>
          <w:sz w:val="24"/>
          <w:szCs w:val="24"/>
          <w:u w:val="single"/>
          <w:lang w:val="en-IN"/>
        </w:rPr>
      </w:pPr>
      <w:r>
        <w:rPr>
          <w:rFonts w:ascii="Arial" w:eastAsiaTheme="minorEastAsia" w:hAnsi="Arial" w:cs="Arial"/>
          <w:b/>
          <w:sz w:val="24"/>
          <w:szCs w:val="24"/>
          <w:u w:val="single"/>
          <w:lang w:val="en-IN"/>
        </w:rPr>
        <w:lastRenderedPageBreak/>
        <w:t>PART-C</w:t>
      </w:r>
    </w:p>
    <w:p w14:paraId="427F1273" w14:textId="77777777" w:rsidR="00700A87" w:rsidRDefault="00E95624">
      <w:pPr>
        <w:numPr>
          <w:ilvl w:val="0"/>
          <w:numId w:val="1"/>
        </w:numPr>
        <w:ind w:firstLineChars="200" w:firstLine="480"/>
        <w:rPr>
          <w:rFonts w:ascii="Arial" w:eastAsiaTheme="minorEastAsia" w:hAnsi="Arial" w:cs="Arial"/>
          <w:b/>
          <w:sz w:val="24"/>
          <w:szCs w:val="24"/>
          <w:lang w:val="en-IN"/>
        </w:rPr>
      </w:pPr>
      <w:r>
        <w:rPr>
          <w:rFonts w:ascii="Arial" w:eastAsiaTheme="minorEastAsia" w:hAnsi="Arial" w:cs="Arial"/>
          <w:sz w:val="24"/>
          <w:szCs w:val="24"/>
          <w:lang w:val="en-IN"/>
        </w:rPr>
        <w:t xml:space="preserve">Answer </w:t>
      </w:r>
      <w:r>
        <w:rPr>
          <w:rFonts w:ascii="Arial" w:eastAsiaTheme="minorEastAsia" w:hAnsi="Arial" w:cs="Arial"/>
          <w:b/>
          <w:i/>
          <w:sz w:val="24"/>
          <w:szCs w:val="24"/>
          <w:lang w:val="en-IN"/>
        </w:rPr>
        <w:t xml:space="preserve">any two </w:t>
      </w:r>
      <w:r>
        <w:rPr>
          <w:rFonts w:ascii="Arial" w:eastAsiaTheme="minorEastAsia" w:hAnsi="Arial" w:cs="Arial"/>
          <w:sz w:val="24"/>
          <w:szCs w:val="24"/>
          <w:lang w:val="en-IN"/>
        </w:rPr>
        <w:t xml:space="preserve">of the following </w:t>
      </w:r>
      <w:r>
        <w:rPr>
          <w:rFonts w:ascii="Arial" w:eastAsiaTheme="minorEastAsia" w:hAnsi="Arial" w:cs="Arial"/>
          <w:sz w:val="24"/>
          <w:szCs w:val="24"/>
          <w:lang w:val="en-IN"/>
        </w:rPr>
        <w:tab/>
      </w:r>
      <w:r>
        <w:rPr>
          <w:rFonts w:ascii="Arial" w:eastAsiaTheme="minorEastAsia" w:hAnsi="Arial" w:cs="Arial"/>
          <w:sz w:val="24"/>
          <w:szCs w:val="24"/>
          <w:lang w:val="en-IN"/>
        </w:rPr>
        <w:tab/>
      </w:r>
      <w:r>
        <w:rPr>
          <w:rFonts w:ascii="Arial" w:eastAsiaTheme="minorEastAsia" w:hAnsi="Arial" w:cs="Arial"/>
          <w:sz w:val="24"/>
          <w:szCs w:val="24"/>
          <w:lang w:val="en-IN"/>
        </w:rPr>
        <w:tab/>
        <w:t xml:space="preserve">            </w:t>
      </w:r>
      <w:proofErr w:type="gramStart"/>
      <w:r>
        <w:rPr>
          <w:rFonts w:ascii="Arial" w:eastAsiaTheme="minorEastAsia" w:hAnsi="Arial" w:cs="Arial"/>
          <w:sz w:val="24"/>
          <w:szCs w:val="24"/>
          <w:lang w:val="en-IN"/>
        </w:rPr>
        <w:t xml:space="preserve">   (</w:t>
      </w:r>
      <w:proofErr w:type="gramEnd"/>
      <w:r>
        <w:rPr>
          <w:rFonts w:ascii="Arial" w:eastAsiaTheme="minorEastAsia" w:hAnsi="Arial" w:cs="Arial"/>
          <w:b/>
          <w:sz w:val="24"/>
          <w:szCs w:val="24"/>
          <w:lang w:val="en-IN"/>
        </w:rPr>
        <w:t>10 x 2 = 20 marks)</w:t>
      </w:r>
    </w:p>
    <w:p w14:paraId="1FF3A5D6" w14:textId="77777777" w:rsidR="00700A87" w:rsidRDefault="00E95624">
      <w:pPr>
        <w:numPr>
          <w:ilvl w:val="0"/>
          <w:numId w:val="2"/>
        </w:numPr>
        <w:rPr>
          <w:rFonts w:ascii="Arial" w:eastAsiaTheme="minorEastAsia" w:hAnsi="Arial" w:cs="Arial"/>
          <w:b/>
          <w:sz w:val="24"/>
          <w:szCs w:val="24"/>
          <w:lang w:val="en-IN"/>
        </w:rPr>
      </w:pPr>
      <w:r>
        <w:rPr>
          <w:rFonts w:ascii="Arial" w:hAnsi="Arial" w:cs="Arial"/>
          <w:sz w:val="24"/>
          <w:szCs w:val="24"/>
        </w:rPr>
        <w:t xml:space="preserve">The following shows an extract from </w:t>
      </w:r>
      <w:r>
        <w:rPr>
          <w:rFonts w:ascii="Arial" w:hAnsi="Arial" w:cs="Arial"/>
          <w:sz w:val="24"/>
          <w:szCs w:val="24"/>
          <w:lang w:val="en-IN"/>
        </w:rPr>
        <w:t>Wagnor</w:t>
      </w:r>
      <w:r>
        <w:rPr>
          <w:rFonts w:ascii="Arial" w:hAnsi="Arial" w:cs="Arial"/>
          <w:sz w:val="24"/>
          <w:szCs w:val="24"/>
        </w:rPr>
        <w:t xml:space="preserve"> </w:t>
      </w:r>
      <w:proofErr w:type="spellStart"/>
      <w:r>
        <w:rPr>
          <w:rFonts w:ascii="Arial" w:hAnsi="Arial" w:cs="Arial"/>
          <w:sz w:val="24"/>
          <w:szCs w:val="24"/>
        </w:rPr>
        <w:t>Ltd's</w:t>
      </w:r>
      <w:proofErr w:type="spellEnd"/>
      <w:r>
        <w:rPr>
          <w:rFonts w:ascii="Arial" w:hAnsi="Arial" w:cs="Arial"/>
          <w:sz w:val="24"/>
          <w:szCs w:val="24"/>
        </w:rPr>
        <w:t xml:space="preserve"> nominal ledger at</w:t>
      </w:r>
      <w:r>
        <w:rPr>
          <w:rFonts w:ascii="Arial" w:hAnsi="Arial" w:cs="Arial"/>
          <w:spacing w:val="-65"/>
          <w:sz w:val="24"/>
          <w:szCs w:val="24"/>
        </w:rPr>
        <w:t xml:space="preserve"> </w:t>
      </w:r>
      <w:r>
        <w:rPr>
          <w:rFonts w:ascii="Arial" w:hAnsi="Arial" w:cs="Arial"/>
          <w:sz w:val="24"/>
          <w:szCs w:val="24"/>
        </w:rPr>
        <w:t>30</w:t>
      </w:r>
      <w:r>
        <w:rPr>
          <w:rFonts w:ascii="Arial" w:hAnsi="Arial" w:cs="Arial"/>
          <w:spacing w:val="-1"/>
          <w:sz w:val="24"/>
          <w:szCs w:val="24"/>
        </w:rPr>
        <w:t xml:space="preserve"> </w:t>
      </w:r>
      <w:r>
        <w:rPr>
          <w:rFonts w:ascii="Arial" w:hAnsi="Arial" w:cs="Arial"/>
          <w:sz w:val="24"/>
          <w:szCs w:val="24"/>
        </w:rPr>
        <w:t>April 20X1:</w:t>
      </w:r>
    </w:p>
    <w:tbl>
      <w:tblPr>
        <w:tblW w:w="0" w:type="auto"/>
        <w:jc w:val="center"/>
        <w:tblLayout w:type="fixed"/>
        <w:tblCellMar>
          <w:left w:w="0" w:type="dxa"/>
          <w:right w:w="0" w:type="dxa"/>
        </w:tblCellMar>
        <w:tblLook w:val="04A0" w:firstRow="1" w:lastRow="0" w:firstColumn="1" w:lastColumn="0" w:noHBand="0" w:noVBand="1"/>
      </w:tblPr>
      <w:tblGrid>
        <w:gridCol w:w="4376"/>
        <w:gridCol w:w="2058"/>
        <w:gridCol w:w="1395"/>
      </w:tblGrid>
      <w:tr w:rsidR="00700A87" w14:paraId="74580450" w14:textId="77777777">
        <w:trPr>
          <w:trHeight w:val="366"/>
          <w:jc w:val="center"/>
        </w:trPr>
        <w:tc>
          <w:tcPr>
            <w:tcW w:w="4376" w:type="dxa"/>
            <w:tcBorders>
              <w:top w:val="single" w:sz="4" w:space="0" w:color="auto"/>
              <w:left w:val="single" w:sz="4" w:space="0" w:color="auto"/>
              <w:bottom w:val="single" w:sz="4" w:space="0" w:color="auto"/>
              <w:right w:val="single" w:sz="4" w:space="0" w:color="auto"/>
            </w:tcBorders>
          </w:tcPr>
          <w:p w14:paraId="612DD756" w14:textId="77777777" w:rsidR="00700A87" w:rsidRDefault="00700A87">
            <w:pPr>
              <w:pStyle w:val="TableParagraph"/>
              <w:spacing w:after="0" w:line="240" w:lineRule="auto"/>
              <w:rPr>
                <w:rFonts w:ascii="Arial" w:eastAsiaTheme="minorEastAsia" w:hAnsi="Arial" w:cs="Arial"/>
                <w:sz w:val="24"/>
                <w:szCs w:val="24"/>
                <w:lang w:val="en-IN" w:eastAsia="en-IN"/>
              </w:rPr>
            </w:pPr>
          </w:p>
        </w:tc>
        <w:tc>
          <w:tcPr>
            <w:tcW w:w="2058" w:type="dxa"/>
            <w:tcBorders>
              <w:top w:val="single" w:sz="4" w:space="0" w:color="auto"/>
              <w:left w:val="single" w:sz="4" w:space="0" w:color="auto"/>
              <w:bottom w:val="single" w:sz="4" w:space="0" w:color="auto"/>
              <w:right w:val="single" w:sz="4" w:space="0" w:color="auto"/>
            </w:tcBorders>
          </w:tcPr>
          <w:p w14:paraId="36AADADB" w14:textId="77777777" w:rsidR="00700A87" w:rsidRDefault="00E95624">
            <w:pPr>
              <w:pStyle w:val="TableParagraph"/>
              <w:spacing w:before="65" w:after="0" w:line="240" w:lineRule="auto"/>
              <w:ind w:left="1304"/>
              <w:rPr>
                <w:rFonts w:ascii="Arial" w:eastAsiaTheme="minorEastAsia" w:hAnsi="Arial" w:cs="Arial"/>
                <w:sz w:val="24"/>
                <w:szCs w:val="24"/>
                <w:lang w:val="en-IN" w:eastAsia="en-IN"/>
              </w:rPr>
            </w:pPr>
            <w:r>
              <w:rPr>
                <w:rFonts w:ascii="Arial" w:eastAsiaTheme="minorEastAsia" w:hAnsi="Arial" w:cs="Arial"/>
                <w:sz w:val="24"/>
                <w:szCs w:val="24"/>
                <w:lang w:val="en-IN" w:eastAsia="en-IN"/>
              </w:rPr>
              <w:t>$</w:t>
            </w:r>
          </w:p>
        </w:tc>
        <w:tc>
          <w:tcPr>
            <w:tcW w:w="1395" w:type="dxa"/>
            <w:tcBorders>
              <w:top w:val="single" w:sz="4" w:space="0" w:color="auto"/>
              <w:left w:val="single" w:sz="4" w:space="0" w:color="auto"/>
              <w:bottom w:val="single" w:sz="4" w:space="0" w:color="auto"/>
              <w:right w:val="single" w:sz="4" w:space="0" w:color="auto"/>
            </w:tcBorders>
          </w:tcPr>
          <w:p w14:paraId="539ACA84" w14:textId="77777777" w:rsidR="00700A87" w:rsidRDefault="00E95624">
            <w:pPr>
              <w:pStyle w:val="TableParagraph"/>
              <w:spacing w:before="65" w:after="0" w:line="240" w:lineRule="auto"/>
              <w:ind w:right="106"/>
              <w:jc w:val="center"/>
              <w:rPr>
                <w:rFonts w:ascii="Arial" w:eastAsiaTheme="minorEastAsia" w:hAnsi="Arial" w:cs="Arial"/>
                <w:sz w:val="24"/>
                <w:szCs w:val="24"/>
                <w:lang w:val="en-IN" w:eastAsia="en-IN"/>
              </w:rPr>
            </w:pPr>
            <w:r>
              <w:rPr>
                <w:rFonts w:ascii="Arial" w:eastAsiaTheme="minorEastAsia" w:hAnsi="Arial" w:cs="Arial"/>
                <w:sz w:val="24"/>
                <w:szCs w:val="24"/>
                <w:lang w:val="en-IN" w:eastAsia="en-IN"/>
              </w:rPr>
              <w:t>$</w:t>
            </w:r>
          </w:p>
        </w:tc>
      </w:tr>
      <w:tr w:rsidR="00700A87" w14:paraId="094541DA" w14:textId="77777777">
        <w:trPr>
          <w:trHeight w:val="316"/>
          <w:jc w:val="center"/>
        </w:trPr>
        <w:tc>
          <w:tcPr>
            <w:tcW w:w="4376" w:type="dxa"/>
            <w:tcBorders>
              <w:top w:val="single" w:sz="4" w:space="0" w:color="auto"/>
              <w:left w:val="single" w:sz="4" w:space="0" w:color="auto"/>
              <w:bottom w:val="single" w:sz="4" w:space="0" w:color="auto"/>
              <w:right w:val="single" w:sz="4" w:space="0" w:color="auto"/>
            </w:tcBorders>
          </w:tcPr>
          <w:p w14:paraId="6FAA7383" w14:textId="77777777" w:rsidR="00700A87" w:rsidRDefault="00E95624">
            <w:pPr>
              <w:pStyle w:val="TableParagraph"/>
              <w:spacing w:before="16" w:after="0" w:line="240" w:lineRule="auto"/>
              <w:ind w:left="216"/>
              <w:rPr>
                <w:rFonts w:ascii="Arial" w:eastAsiaTheme="minorEastAsia" w:hAnsi="Arial" w:cs="Arial"/>
                <w:sz w:val="24"/>
                <w:szCs w:val="24"/>
                <w:lang w:val="en-IN" w:eastAsia="en-IN"/>
              </w:rPr>
            </w:pPr>
            <w:r>
              <w:rPr>
                <w:rFonts w:ascii="Arial" w:eastAsiaTheme="minorEastAsia" w:hAnsi="Arial" w:cs="Arial"/>
                <w:lang w:val="en-IN" w:eastAsia="en-IN"/>
              </w:rPr>
              <w:t>Administration expenses</w:t>
            </w:r>
          </w:p>
        </w:tc>
        <w:tc>
          <w:tcPr>
            <w:tcW w:w="2058" w:type="dxa"/>
            <w:tcBorders>
              <w:top w:val="single" w:sz="4" w:space="0" w:color="auto"/>
              <w:left w:val="single" w:sz="4" w:space="0" w:color="auto"/>
              <w:bottom w:val="single" w:sz="4" w:space="0" w:color="auto"/>
              <w:right w:val="single" w:sz="4" w:space="0" w:color="auto"/>
            </w:tcBorders>
          </w:tcPr>
          <w:p w14:paraId="791E4B91" w14:textId="77777777" w:rsidR="00700A87" w:rsidRDefault="00E95624">
            <w:pPr>
              <w:pStyle w:val="TableParagraph"/>
              <w:spacing w:before="16" w:after="0" w:line="240" w:lineRule="auto"/>
              <w:ind w:right="144"/>
              <w:jc w:val="right"/>
              <w:rPr>
                <w:rFonts w:ascii="Arial" w:eastAsiaTheme="minorEastAsia" w:hAnsi="Arial" w:cs="Arial"/>
                <w:sz w:val="24"/>
                <w:szCs w:val="24"/>
                <w:lang w:val="en-IN" w:eastAsia="en-IN"/>
              </w:rPr>
            </w:pPr>
            <w:r>
              <w:rPr>
                <w:rFonts w:ascii="Arial" w:eastAsiaTheme="minorEastAsia" w:hAnsi="Arial" w:cs="Arial"/>
                <w:lang w:eastAsia="en-IN"/>
              </w:rPr>
              <w:t xml:space="preserve">         </w:t>
            </w:r>
            <w:r>
              <w:rPr>
                <w:rFonts w:ascii="Arial" w:eastAsiaTheme="minorEastAsia" w:hAnsi="Arial" w:cs="Arial"/>
                <w:lang w:val="en-IN" w:eastAsia="en-IN"/>
              </w:rPr>
              <w:t>950,000</w:t>
            </w:r>
          </w:p>
        </w:tc>
        <w:tc>
          <w:tcPr>
            <w:tcW w:w="1395" w:type="dxa"/>
            <w:tcBorders>
              <w:top w:val="single" w:sz="4" w:space="0" w:color="auto"/>
              <w:left w:val="single" w:sz="4" w:space="0" w:color="auto"/>
              <w:bottom w:val="single" w:sz="4" w:space="0" w:color="auto"/>
              <w:right w:val="single" w:sz="4" w:space="0" w:color="auto"/>
            </w:tcBorders>
          </w:tcPr>
          <w:p w14:paraId="1A45F7EF" w14:textId="77777777" w:rsidR="00700A87" w:rsidRDefault="00700A87">
            <w:pPr>
              <w:pStyle w:val="TableParagraph"/>
              <w:spacing w:after="0" w:line="240" w:lineRule="auto"/>
              <w:jc w:val="right"/>
              <w:rPr>
                <w:rFonts w:ascii="Arial" w:eastAsiaTheme="minorEastAsia" w:hAnsi="Arial" w:cs="Arial"/>
                <w:sz w:val="24"/>
                <w:szCs w:val="24"/>
                <w:lang w:val="en-IN" w:eastAsia="en-IN"/>
              </w:rPr>
            </w:pPr>
          </w:p>
        </w:tc>
      </w:tr>
      <w:tr w:rsidR="00700A87" w14:paraId="37D1921C" w14:textId="77777777">
        <w:trPr>
          <w:trHeight w:val="315"/>
          <w:jc w:val="center"/>
        </w:trPr>
        <w:tc>
          <w:tcPr>
            <w:tcW w:w="4376" w:type="dxa"/>
            <w:tcBorders>
              <w:top w:val="single" w:sz="4" w:space="0" w:color="auto"/>
              <w:left w:val="single" w:sz="4" w:space="0" w:color="auto"/>
              <w:bottom w:val="single" w:sz="4" w:space="0" w:color="auto"/>
              <w:right w:val="single" w:sz="4" w:space="0" w:color="auto"/>
            </w:tcBorders>
          </w:tcPr>
          <w:p w14:paraId="40FBFA3F"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Distribution costs</w:t>
            </w:r>
          </w:p>
        </w:tc>
        <w:tc>
          <w:tcPr>
            <w:tcW w:w="2058" w:type="dxa"/>
            <w:tcBorders>
              <w:top w:val="single" w:sz="4" w:space="0" w:color="auto"/>
              <w:left w:val="single" w:sz="4" w:space="0" w:color="auto"/>
              <w:bottom w:val="single" w:sz="4" w:space="0" w:color="auto"/>
              <w:right w:val="single" w:sz="4" w:space="0" w:color="auto"/>
            </w:tcBorders>
          </w:tcPr>
          <w:p w14:paraId="1DBC299E"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531,000</w:t>
            </w:r>
          </w:p>
        </w:tc>
        <w:tc>
          <w:tcPr>
            <w:tcW w:w="1395" w:type="dxa"/>
            <w:tcBorders>
              <w:top w:val="single" w:sz="4" w:space="0" w:color="auto"/>
              <w:left w:val="single" w:sz="4" w:space="0" w:color="auto"/>
              <w:bottom w:val="single" w:sz="4" w:space="0" w:color="auto"/>
              <w:right w:val="single" w:sz="4" w:space="0" w:color="auto"/>
            </w:tcBorders>
          </w:tcPr>
          <w:p w14:paraId="569546FF"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r>
      <w:tr w:rsidR="00700A87" w14:paraId="411EF0EC" w14:textId="77777777">
        <w:trPr>
          <w:trHeight w:val="316"/>
          <w:jc w:val="center"/>
        </w:trPr>
        <w:tc>
          <w:tcPr>
            <w:tcW w:w="4376" w:type="dxa"/>
            <w:tcBorders>
              <w:top w:val="single" w:sz="4" w:space="0" w:color="auto"/>
              <w:left w:val="single" w:sz="4" w:space="0" w:color="auto"/>
              <w:bottom w:val="single" w:sz="4" w:space="0" w:color="auto"/>
              <w:right w:val="single" w:sz="4" w:space="0" w:color="auto"/>
            </w:tcBorders>
          </w:tcPr>
          <w:p w14:paraId="7DDEFE1B"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Purchases</w:t>
            </w:r>
          </w:p>
        </w:tc>
        <w:tc>
          <w:tcPr>
            <w:tcW w:w="2058" w:type="dxa"/>
            <w:tcBorders>
              <w:top w:val="single" w:sz="4" w:space="0" w:color="auto"/>
              <w:left w:val="single" w:sz="4" w:space="0" w:color="auto"/>
              <w:bottom w:val="single" w:sz="4" w:space="0" w:color="auto"/>
              <w:right w:val="single" w:sz="4" w:space="0" w:color="auto"/>
            </w:tcBorders>
          </w:tcPr>
          <w:p w14:paraId="6EC74C04"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2,875,000</w:t>
            </w:r>
          </w:p>
        </w:tc>
        <w:tc>
          <w:tcPr>
            <w:tcW w:w="1395" w:type="dxa"/>
            <w:tcBorders>
              <w:top w:val="single" w:sz="4" w:space="0" w:color="auto"/>
              <w:left w:val="single" w:sz="4" w:space="0" w:color="auto"/>
              <w:bottom w:val="single" w:sz="4" w:space="0" w:color="auto"/>
              <w:right w:val="single" w:sz="4" w:space="0" w:color="auto"/>
            </w:tcBorders>
          </w:tcPr>
          <w:p w14:paraId="6EBC192E"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r>
      <w:tr w:rsidR="00700A87" w14:paraId="4B52D8A9" w14:textId="77777777">
        <w:trPr>
          <w:trHeight w:val="316"/>
          <w:jc w:val="center"/>
        </w:trPr>
        <w:tc>
          <w:tcPr>
            <w:tcW w:w="4376" w:type="dxa"/>
            <w:tcBorders>
              <w:top w:val="single" w:sz="4" w:space="0" w:color="auto"/>
              <w:left w:val="single" w:sz="4" w:space="0" w:color="auto"/>
              <w:bottom w:val="single" w:sz="4" w:space="0" w:color="auto"/>
              <w:right w:val="single" w:sz="4" w:space="0" w:color="auto"/>
            </w:tcBorders>
          </w:tcPr>
          <w:p w14:paraId="5B0D6746"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Finance costs</w:t>
            </w:r>
          </w:p>
        </w:tc>
        <w:tc>
          <w:tcPr>
            <w:tcW w:w="2058" w:type="dxa"/>
            <w:tcBorders>
              <w:top w:val="single" w:sz="4" w:space="0" w:color="auto"/>
              <w:left w:val="single" w:sz="4" w:space="0" w:color="auto"/>
              <w:bottom w:val="single" w:sz="4" w:space="0" w:color="auto"/>
              <w:right w:val="single" w:sz="4" w:space="0" w:color="auto"/>
            </w:tcBorders>
          </w:tcPr>
          <w:p w14:paraId="2C3FC498"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9,000</w:t>
            </w:r>
          </w:p>
        </w:tc>
        <w:tc>
          <w:tcPr>
            <w:tcW w:w="1395" w:type="dxa"/>
            <w:tcBorders>
              <w:top w:val="single" w:sz="4" w:space="0" w:color="auto"/>
              <w:left w:val="single" w:sz="4" w:space="0" w:color="auto"/>
              <w:bottom w:val="single" w:sz="4" w:space="0" w:color="auto"/>
              <w:right w:val="single" w:sz="4" w:space="0" w:color="auto"/>
            </w:tcBorders>
          </w:tcPr>
          <w:p w14:paraId="2565BEBB"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r>
      <w:tr w:rsidR="00700A87" w14:paraId="1D4155C6" w14:textId="77777777">
        <w:trPr>
          <w:trHeight w:val="315"/>
          <w:jc w:val="center"/>
        </w:trPr>
        <w:tc>
          <w:tcPr>
            <w:tcW w:w="4376" w:type="dxa"/>
            <w:tcBorders>
              <w:top w:val="single" w:sz="4" w:space="0" w:color="auto"/>
              <w:left w:val="single" w:sz="4" w:space="0" w:color="auto"/>
              <w:bottom w:val="single" w:sz="4" w:space="0" w:color="auto"/>
              <w:right w:val="single" w:sz="4" w:space="0" w:color="auto"/>
            </w:tcBorders>
          </w:tcPr>
          <w:p w14:paraId="444EA53C"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Investment income</w:t>
            </w:r>
          </w:p>
        </w:tc>
        <w:tc>
          <w:tcPr>
            <w:tcW w:w="2058" w:type="dxa"/>
            <w:tcBorders>
              <w:top w:val="single" w:sz="4" w:space="0" w:color="auto"/>
              <w:left w:val="single" w:sz="4" w:space="0" w:color="auto"/>
              <w:bottom w:val="single" w:sz="4" w:space="0" w:color="auto"/>
              <w:right w:val="single" w:sz="4" w:space="0" w:color="auto"/>
            </w:tcBorders>
          </w:tcPr>
          <w:p w14:paraId="1825C079"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c>
          <w:tcPr>
            <w:tcW w:w="1395" w:type="dxa"/>
            <w:tcBorders>
              <w:top w:val="single" w:sz="4" w:space="0" w:color="auto"/>
              <w:left w:val="single" w:sz="4" w:space="0" w:color="auto"/>
              <w:bottom w:val="single" w:sz="4" w:space="0" w:color="auto"/>
              <w:right w:val="single" w:sz="4" w:space="0" w:color="auto"/>
            </w:tcBorders>
          </w:tcPr>
          <w:p w14:paraId="7B5594FB"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5,700</w:t>
            </w:r>
          </w:p>
        </w:tc>
      </w:tr>
      <w:tr w:rsidR="00700A87" w14:paraId="7366FF11" w14:textId="77777777">
        <w:trPr>
          <w:trHeight w:val="316"/>
          <w:jc w:val="center"/>
        </w:trPr>
        <w:tc>
          <w:tcPr>
            <w:tcW w:w="4376" w:type="dxa"/>
            <w:tcBorders>
              <w:top w:val="single" w:sz="4" w:space="0" w:color="auto"/>
              <w:left w:val="single" w:sz="4" w:space="0" w:color="auto"/>
              <w:bottom w:val="single" w:sz="4" w:space="0" w:color="auto"/>
              <w:right w:val="single" w:sz="4" w:space="0" w:color="auto"/>
            </w:tcBorders>
          </w:tcPr>
          <w:p w14:paraId="6E8458AE"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Revenue</w:t>
            </w:r>
          </w:p>
        </w:tc>
        <w:tc>
          <w:tcPr>
            <w:tcW w:w="2058" w:type="dxa"/>
            <w:tcBorders>
              <w:top w:val="single" w:sz="4" w:space="0" w:color="auto"/>
              <w:left w:val="single" w:sz="4" w:space="0" w:color="auto"/>
              <w:bottom w:val="single" w:sz="4" w:space="0" w:color="auto"/>
              <w:right w:val="single" w:sz="4" w:space="0" w:color="auto"/>
            </w:tcBorders>
          </w:tcPr>
          <w:p w14:paraId="664AFD8D"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c>
          <w:tcPr>
            <w:tcW w:w="1395" w:type="dxa"/>
            <w:tcBorders>
              <w:top w:val="single" w:sz="4" w:space="0" w:color="auto"/>
              <w:left w:val="single" w:sz="4" w:space="0" w:color="auto"/>
              <w:bottom w:val="single" w:sz="4" w:space="0" w:color="auto"/>
              <w:right w:val="single" w:sz="4" w:space="0" w:color="auto"/>
            </w:tcBorders>
          </w:tcPr>
          <w:p w14:paraId="65EDEB41"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5,350,000</w:t>
            </w:r>
          </w:p>
        </w:tc>
      </w:tr>
      <w:tr w:rsidR="00700A87" w14:paraId="159358BB" w14:textId="77777777">
        <w:trPr>
          <w:trHeight w:val="316"/>
          <w:jc w:val="center"/>
        </w:trPr>
        <w:tc>
          <w:tcPr>
            <w:tcW w:w="4376" w:type="dxa"/>
            <w:tcBorders>
              <w:top w:val="single" w:sz="4" w:space="0" w:color="auto"/>
              <w:left w:val="single" w:sz="4" w:space="0" w:color="auto"/>
              <w:bottom w:val="single" w:sz="4" w:space="0" w:color="auto"/>
              <w:right w:val="single" w:sz="4" w:space="0" w:color="auto"/>
            </w:tcBorders>
          </w:tcPr>
          <w:p w14:paraId="515422F0"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Ordinary share capital $1</w:t>
            </w:r>
          </w:p>
        </w:tc>
        <w:tc>
          <w:tcPr>
            <w:tcW w:w="2058" w:type="dxa"/>
            <w:tcBorders>
              <w:top w:val="single" w:sz="4" w:space="0" w:color="auto"/>
              <w:left w:val="single" w:sz="4" w:space="0" w:color="auto"/>
              <w:bottom w:val="single" w:sz="4" w:space="0" w:color="auto"/>
              <w:right w:val="single" w:sz="4" w:space="0" w:color="auto"/>
            </w:tcBorders>
          </w:tcPr>
          <w:p w14:paraId="23CD4375"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c>
          <w:tcPr>
            <w:tcW w:w="1395" w:type="dxa"/>
            <w:tcBorders>
              <w:top w:val="single" w:sz="4" w:space="0" w:color="auto"/>
              <w:left w:val="single" w:sz="4" w:space="0" w:color="auto"/>
              <w:bottom w:val="single" w:sz="4" w:space="0" w:color="auto"/>
              <w:right w:val="single" w:sz="4" w:space="0" w:color="auto"/>
            </w:tcBorders>
          </w:tcPr>
          <w:p w14:paraId="14A1930F"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1,000,000</w:t>
            </w:r>
          </w:p>
        </w:tc>
      </w:tr>
      <w:tr w:rsidR="00700A87" w14:paraId="08E19E49" w14:textId="77777777">
        <w:trPr>
          <w:trHeight w:val="315"/>
          <w:jc w:val="center"/>
        </w:trPr>
        <w:tc>
          <w:tcPr>
            <w:tcW w:w="4376" w:type="dxa"/>
            <w:tcBorders>
              <w:top w:val="single" w:sz="4" w:space="0" w:color="auto"/>
              <w:left w:val="single" w:sz="4" w:space="0" w:color="auto"/>
              <w:bottom w:val="single" w:sz="4" w:space="0" w:color="auto"/>
              <w:right w:val="single" w:sz="4" w:space="0" w:color="auto"/>
            </w:tcBorders>
          </w:tcPr>
          <w:p w14:paraId="50BFACD7"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Receivables</w:t>
            </w:r>
          </w:p>
        </w:tc>
        <w:tc>
          <w:tcPr>
            <w:tcW w:w="2058" w:type="dxa"/>
            <w:tcBorders>
              <w:top w:val="single" w:sz="4" w:space="0" w:color="auto"/>
              <w:left w:val="single" w:sz="4" w:space="0" w:color="auto"/>
              <w:bottom w:val="single" w:sz="4" w:space="0" w:color="auto"/>
              <w:right w:val="single" w:sz="4" w:space="0" w:color="auto"/>
            </w:tcBorders>
          </w:tcPr>
          <w:p w14:paraId="645682B4"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55,700</w:t>
            </w:r>
          </w:p>
        </w:tc>
        <w:tc>
          <w:tcPr>
            <w:tcW w:w="1395" w:type="dxa"/>
            <w:tcBorders>
              <w:top w:val="single" w:sz="4" w:space="0" w:color="auto"/>
              <w:left w:val="single" w:sz="4" w:space="0" w:color="auto"/>
              <w:bottom w:val="single" w:sz="4" w:space="0" w:color="auto"/>
              <w:right w:val="single" w:sz="4" w:space="0" w:color="auto"/>
            </w:tcBorders>
          </w:tcPr>
          <w:p w14:paraId="65E121FC"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r>
      <w:tr w:rsidR="00700A87" w14:paraId="442CEDB6" w14:textId="77777777">
        <w:trPr>
          <w:trHeight w:val="316"/>
          <w:jc w:val="center"/>
        </w:trPr>
        <w:tc>
          <w:tcPr>
            <w:tcW w:w="4376" w:type="dxa"/>
            <w:tcBorders>
              <w:top w:val="single" w:sz="4" w:space="0" w:color="auto"/>
              <w:left w:val="single" w:sz="4" w:space="0" w:color="auto"/>
              <w:bottom w:val="single" w:sz="4" w:space="0" w:color="auto"/>
              <w:right w:val="single" w:sz="4" w:space="0" w:color="auto"/>
            </w:tcBorders>
          </w:tcPr>
          <w:p w14:paraId="528212E9"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Inventory at 1 May 20X0</w:t>
            </w:r>
          </w:p>
        </w:tc>
        <w:tc>
          <w:tcPr>
            <w:tcW w:w="2058" w:type="dxa"/>
            <w:tcBorders>
              <w:top w:val="single" w:sz="4" w:space="0" w:color="auto"/>
              <w:left w:val="single" w:sz="4" w:space="0" w:color="auto"/>
              <w:bottom w:val="single" w:sz="4" w:space="0" w:color="auto"/>
              <w:right w:val="single" w:sz="4" w:space="0" w:color="auto"/>
            </w:tcBorders>
          </w:tcPr>
          <w:p w14:paraId="631C5DEB"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1,670,000</w:t>
            </w:r>
          </w:p>
        </w:tc>
        <w:tc>
          <w:tcPr>
            <w:tcW w:w="1395" w:type="dxa"/>
            <w:tcBorders>
              <w:top w:val="single" w:sz="4" w:space="0" w:color="auto"/>
              <w:left w:val="single" w:sz="4" w:space="0" w:color="auto"/>
              <w:bottom w:val="single" w:sz="4" w:space="0" w:color="auto"/>
              <w:right w:val="single" w:sz="4" w:space="0" w:color="auto"/>
            </w:tcBorders>
          </w:tcPr>
          <w:p w14:paraId="524BE214"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r>
      <w:tr w:rsidR="00700A87" w14:paraId="7A7A122B" w14:textId="77777777">
        <w:trPr>
          <w:trHeight w:val="316"/>
          <w:jc w:val="center"/>
        </w:trPr>
        <w:tc>
          <w:tcPr>
            <w:tcW w:w="4376" w:type="dxa"/>
            <w:tcBorders>
              <w:top w:val="single" w:sz="4" w:space="0" w:color="auto"/>
              <w:left w:val="single" w:sz="4" w:space="0" w:color="auto"/>
              <w:bottom w:val="single" w:sz="4" w:space="0" w:color="auto"/>
              <w:right w:val="single" w:sz="4" w:space="0" w:color="auto"/>
            </w:tcBorders>
          </w:tcPr>
          <w:p w14:paraId="0AA82DCC"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Cash and cash equivalents</w:t>
            </w:r>
          </w:p>
        </w:tc>
        <w:tc>
          <w:tcPr>
            <w:tcW w:w="2058" w:type="dxa"/>
            <w:tcBorders>
              <w:top w:val="single" w:sz="4" w:space="0" w:color="auto"/>
              <w:left w:val="single" w:sz="4" w:space="0" w:color="auto"/>
              <w:bottom w:val="single" w:sz="4" w:space="0" w:color="auto"/>
              <w:right w:val="single" w:sz="4" w:space="0" w:color="auto"/>
            </w:tcBorders>
          </w:tcPr>
          <w:p w14:paraId="70F193F1"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242,000</w:t>
            </w:r>
          </w:p>
        </w:tc>
        <w:tc>
          <w:tcPr>
            <w:tcW w:w="1395" w:type="dxa"/>
            <w:tcBorders>
              <w:top w:val="single" w:sz="4" w:space="0" w:color="auto"/>
              <w:left w:val="single" w:sz="4" w:space="0" w:color="auto"/>
              <w:bottom w:val="single" w:sz="4" w:space="0" w:color="auto"/>
              <w:right w:val="single" w:sz="4" w:space="0" w:color="auto"/>
            </w:tcBorders>
          </w:tcPr>
          <w:p w14:paraId="7EC58486"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r>
      <w:tr w:rsidR="00700A87" w14:paraId="1C43890F" w14:textId="77777777">
        <w:trPr>
          <w:trHeight w:val="315"/>
          <w:jc w:val="center"/>
        </w:trPr>
        <w:tc>
          <w:tcPr>
            <w:tcW w:w="4376" w:type="dxa"/>
            <w:tcBorders>
              <w:top w:val="single" w:sz="4" w:space="0" w:color="auto"/>
              <w:left w:val="single" w:sz="4" w:space="0" w:color="auto"/>
              <w:bottom w:val="single" w:sz="4" w:space="0" w:color="auto"/>
              <w:right w:val="single" w:sz="4" w:space="0" w:color="auto"/>
            </w:tcBorders>
          </w:tcPr>
          <w:p w14:paraId="381807D0"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Land and buildings</w:t>
            </w:r>
          </w:p>
        </w:tc>
        <w:tc>
          <w:tcPr>
            <w:tcW w:w="2058" w:type="dxa"/>
            <w:tcBorders>
              <w:top w:val="single" w:sz="4" w:space="0" w:color="auto"/>
              <w:left w:val="single" w:sz="4" w:space="0" w:color="auto"/>
              <w:bottom w:val="single" w:sz="4" w:space="0" w:color="auto"/>
              <w:right w:val="single" w:sz="4" w:space="0" w:color="auto"/>
            </w:tcBorders>
          </w:tcPr>
          <w:p w14:paraId="0CF08AB6"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c>
          <w:tcPr>
            <w:tcW w:w="1395" w:type="dxa"/>
            <w:tcBorders>
              <w:top w:val="single" w:sz="4" w:space="0" w:color="auto"/>
              <w:left w:val="single" w:sz="4" w:space="0" w:color="auto"/>
              <w:bottom w:val="single" w:sz="4" w:space="0" w:color="auto"/>
              <w:right w:val="single" w:sz="4" w:space="0" w:color="auto"/>
            </w:tcBorders>
          </w:tcPr>
          <w:p w14:paraId="03061AEC"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r>
      <w:tr w:rsidR="00700A87" w14:paraId="326FC313" w14:textId="77777777">
        <w:trPr>
          <w:trHeight w:val="316"/>
          <w:jc w:val="center"/>
        </w:trPr>
        <w:tc>
          <w:tcPr>
            <w:tcW w:w="4376" w:type="dxa"/>
            <w:tcBorders>
              <w:top w:val="single" w:sz="4" w:space="0" w:color="auto"/>
              <w:left w:val="single" w:sz="4" w:space="0" w:color="auto"/>
              <w:bottom w:val="single" w:sz="4" w:space="0" w:color="auto"/>
              <w:right w:val="single" w:sz="4" w:space="0" w:color="auto"/>
            </w:tcBorders>
          </w:tcPr>
          <w:p w14:paraId="65EDB634"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Cost at 1 May 20X0</w:t>
            </w:r>
          </w:p>
        </w:tc>
        <w:tc>
          <w:tcPr>
            <w:tcW w:w="2058" w:type="dxa"/>
            <w:tcBorders>
              <w:top w:val="single" w:sz="4" w:space="0" w:color="auto"/>
              <w:left w:val="single" w:sz="4" w:space="0" w:color="auto"/>
              <w:bottom w:val="single" w:sz="4" w:space="0" w:color="auto"/>
              <w:right w:val="single" w:sz="4" w:space="0" w:color="auto"/>
            </w:tcBorders>
          </w:tcPr>
          <w:p w14:paraId="6B73CABF"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900,000</w:t>
            </w:r>
          </w:p>
        </w:tc>
        <w:tc>
          <w:tcPr>
            <w:tcW w:w="1395" w:type="dxa"/>
            <w:tcBorders>
              <w:top w:val="single" w:sz="4" w:space="0" w:color="auto"/>
              <w:left w:val="single" w:sz="4" w:space="0" w:color="auto"/>
              <w:bottom w:val="single" w:sz="4" w:space="0" w:color="auto"/>
              <w:right w:val="single" w:sz="4" w:space="0" w:color="auto"/>
            </w:tcBorders>
          </w:tcPr>
          <w:p w14:paraId="5435E3C4"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r>
      <w:tr w:rsidR="00700A87" w14:paraId="5FCD2467" w14:textId="77777777">
        <w:trPr>
          <w:trHeight w:val="590"/>
          <w:jc w:val="center"/>
        </w:trPr>
        <w:tc>
          <w:tcPr>
            <w:tcW w:w="4376" w:type="dxa"/>
            <w:tcBorders>
              <w:top w:val="single" w:sz="4" w:space="0" w:color="auto"/>
              <w:left w:val="single" w:sz="4" w:space="0" w:color="auto"/>
              <w:bottom w:val="single" w:sz="4" w:space="0" w:color="auto"/>
              <w:right w:val="single" w:sz="4" w:space="0" w:color="auto"/>
            </w:tcBorders>
          </w:tcPr>
          <w:p w14:paraId="049B86D3"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Accumulated depreciation at 1 May 20X0</w:t>
            </w:r>
          </w:p>
        </w:tc>
        <w:tc>
          <w:tcPr>
            <w:tcW w:w="2058" w:type="dxa"/>
            <w:tcBorders>
              <w:top w:val="single" w:sz="4" w:space="0" w:color="auto"/>
              <w:left w:val="single" w:sz="4" w:space="0" w:color="auto"/>
              <w:bottom w:val="single" w:sz="4" w:space="0" w:color="auto"/>
              <w:right w:val="single" w:sz="4" w:space="0" w:color="auto"/>
            </w:tcBorders>
          </w:tcPr>
          <w:p w14:paraId="5D8FF4BD"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tc>
        <w:tc>
          <w:tcPr>
            <w:tcW w:w="1395" w:type="dxa"/>
            <w:tcBorders>
              <w:top w:val="single" w:sz="4" w:space="0" w:color="auto"/>
              <w:left w:val="single" w:sz="4" w:space="0" w:color="auto"/>
              <w:bottom w:val="single" w:sz="4" w:space="0" w:color="auto"/>
              <w:right w:val="single" w:sz="4" w:space="0" w:color="auto"/>
            </w:tcBorders>
          </w:tcPr>
          <w:p w14:paraId="76ACD751"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36,000</w:t>
            </w:r>
          </w:p>
        </w:tc>
      </w:tr>
      <w:tr w:rsidR="00700A87" w14:paraId="670BD8B1" w14:textId="77777777">
        <w:trPr>
          <w:trHeight w:val="410"/>
          <w:jc w:val="center"/>
        </w:trPr>
        <w:tc>
          <w:tcPr>
            <w:tcW w:w="4376" w:type="dxa"/>
            <w:tcBorders>
              <w:top w:val="single" w:sz="4" w:space="0" w:color="auto"/>
              <w:left w:val="single" w:sz="4" w:space="0" w:color="auto"/>
              <w:bottom w:val="single" w:sz="4" w:space="0" w:color="auto"/>
              <w:right w:val="single" w:sz="4" w:space="0" w:color="auto"/>
            </w:tcBorders>
          </w:tcPr>
          <w:p w14:paraId="5BFA657F"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Plant and equipment</w:t>
            </w:r>
          </w:p>
          <w:p w14:paraId="3014B06D"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Cost at 1 May 20X0</w:t>
            </w:r>
          </w:p>
          <w:p w14:paraId="24C0FFAB" w14:textId="77777777" w:rsidR="00700A87" w:rsidRDefault="00E95624">
            <w:pPr>
              <w:pStyle w:val="TableParagraph"/>
              <w:spacing w:before="16" w:after="0" w:line="240" w:lineRule="auto"/>
              <w:ind w:left="216"/>
              <w:rPr>
                <w:rFonts w:ascii="Arial" w:eastAsiaTheme="minorEastAsia" w:hAnsi="Arial" w:cs="Arial"/>
                <w:lang w:val="en-IN" w:eastAsia="en-IN"/>
              </w:rPr>
            </w:pPr>
            <w:r>
              <w:rPr>
                <w:rFonts w:ascii="Arial" w:eastAsiaTheme="minorEastAsia" w:hAnsi="Arial" w:cs="Arial"/>
                <w:lang w:val="en-IN" w:eastAsia="en-IN"/>
              </w:rPr>
              <w:t>Accumulated depreciation at 1 May</w:t>
            </w:r>
            <w:r>
              <w:rPr>
                <w:rFonts w:ascii="Arial" w:eastAsiaTheme="minorEastAsia" w:hAnsi="Arial" w:cs="Arial"/>
                <w:lang w:eastAsia="en-IN"/>
              </w:rPr>
              <w:t>20X0</w:t>
            </w:r>
          </w:p>
        </w:tc>
        <w:tc>
          <w:tcPr>
            <w:tcW w:w="2058" w:type="dxa"/>
            <w:tcBorders>
              <w:top w:val="single" w:sz="4" w:space="0" w:color="auto"/>
              <w:left w:val="single" w:sz="4" w:space="0" w:color="auto"/>
              <w:bottom w:val="single" w:sz="4" w:space="0" w:color="auto"/>
              <w:right w:val="single" w:sz="4" w:space="0" w:color="auto"/>
            </w:tcBorders>
          </w:tcPr>
          <w:p w14:paraId="1B1D1432"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p w14:paraId="459C8A2C"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val="en-IN" w:eastAsia="en-IN"/>
              </w:rPr>
              <w:t>102,800</w:t>
            </w:r>
          </w:p>
        </w:tc>
        <w:tc>
          <w:tcPr>
            <w:tcW w:w="1395" w:type="dxa"/>
            <w:tcBorders>
              <w:top w:val="single" w:sz="4" w:space="0" w:color="auto"/>
              <w:left w:val="single" w:sz="4" w:space="0" w:color="auto"/>
              <w:bottom w:val="single" w:sz="4" w:space="0" w:color="auto"/>
              <w:right w:val="single" w:sz="4" w:space="0" w:color="auto"/>
            </w:tcBorders>
          </w:tcPr>
          <w:p w14:paraId="216D82D1"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p w14:paraId="014054AF" w14:textId="77777777" w:rsidR="00700A87" w:rsidRDefault="00700A87">
            <w:pPr>
              <w:pStyle w:val="TableParagraph"/>
              <w:spacing w:before="16" w:after="0" w:line="240" w:lineRule="auto"/>
              <w:ind w:left="216"/>
              <w:jc w:val="right"/>
              <w:rPr>
                <w:rFonts w:ascii="Arial" w:eastAsiaTheme="minorEastAsia" w:hAnsi="Arial" w:cs="Arial"/>
                <w:lang w:val="en-IN" w:eastAsia="en-IN"/>
              </w:rPr>
            </w:pPr>
          </w:p>
          <w:p w14:paraId="1BFD7F5D" w14:textId="77777777" w:rsidR="00700A87" w:rsidRDefault="00E95624">
            <w:pPr>
              <w:pStyle w:val="TableParagraph"/>
              <w:spacing w:before="16" w:after="0" w:line="240" w:lineRule="auto"/>
              <w:ind w:left="216"/>
              <w:jc w:val="right"/>
              <w:rPr>
                <w:rFonts w:ascii="Arial" w:eastAsiaTheme="minorEastAsia" w:hAnsi="Arial" w:cs="Arial"/>
                <w:lang w:val="en-IN" w:eastAsia="en-IN"/>
              </w:rPr>
            </w:pPr>
            <w:r>
              <w:rPr>
                <w:rFonts w:ascii="Arial" w:eastAsiaTheme="minorEastAsia" w:hAnsi="Arial" w:cs="Arial"/>
                <w:lang w:eastAsia="en-IN"/>
              </w:rPr>
              <w:t>36,400</w:t>
            </w:r>
          </w:p>
        </w:tc>
      </w:tr>
    </w:tbl>
    <w:tbl>
      <w:tblPr>
        <w:tblpPr w:leftFromText="180" w:rightFromText="180" w:vertAnchor="text" w:horzAnchor="page" w:tblpXSpec="center" w:tblpY="1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8"/>
        <w:gridCol w:w="2028"/>
        <w:gridCol w:w="1404"/>
      </w:tblGrid>
      <w:tr w:rsidR="00700A87" w14:paraId="5DD02D3D" w14:textId="77777777">
        <w:trPr>
          <w:trHeight w:val="693"/>
          <w:jc w:val="center"/>
        </w:trPr>
        <w:tc>
          <w:tcPr>
            <w:tcW w:w="4398" w:type="dxa"/>
          </w:tcPr>
          <w:p w14:paraId="4C84F5B3" w14:textId="77777777" w:rsidR="00700A87" w:rsidRDefault="00E95624">
            <w:pPr>
              <w:pStyle w:val="TableParagraph"/>
              <w:spacing w:before="16" w:after="0"/>
              <w:ind w:left="215"/>
              <w:rPr>
                <w:rFonts w:ascii="Arial" w:eastAsiaTheme="minorEastAsia" w:hAnsi="Arial" w:cs="Arial"/>
                <w:lang w:val="en-IN" w:eastAsia="en-IN"/>
              </w:rPr>
            </w:pPr>
            <w:r>
              <w:rPr>
                <w:rFonts w:ascii="Arial" w:eastAsiaTheme="minorEastAsia" w:hAnsi="Arial" w:cs="Arial"/>
                <w:lang w:val="en-IN" w:eastAsia="en-IN"/>
              </w:rPr>
              <w:t>Intangible asset –</w:t>
            </w:r>
          </w:p>
          <w:p w14:paraId="23D2ABB2" w14:textId="77777777" w:rsidR="00700A87" w:rsidRDefault="00E95624">
            <w:pPr>
              <w:pStyle w:val="TableParagraph"/>
              <w:spacing w:before="16" w:after="0"/>
              <w:ind w:left="215"/>
              <w:rPr>
                <w:rFonts w:ascii="Arial" w:eastAsiaTheme="minorEastAsia" w:hAnsi="Arial" w:cs="Arial"/>
                <w:lang w:val="en-IN" w:eastAsia="en-IN"/>
              </w:rPr>
            </w:pPr>
            <w:r>
              <w:rPr>
                <w:rFonts w:ascii="Arial" w:eastAsiaTheme="minorEastAsia" w:hAnsi="Arial" w:cs="Arial"/>
                <w:lang w:val="en-IN" w:eastAsia="en-IN"/>
              </w:rPr>
              <w:t>carrying amount at 1 May 20X0</w:t>
            </w:r>
          </w:p>
        </w:tc>
        <w:tc>
          <w:tcPr>
            <w:tcW w:w="2028" w:type="dxa"/>
          </w:tcPr>
          <w:p w14:paraId="64119312" w14:textId="77777777" w:rsidR="00700A87" w:rsidRDefault="00700A87">
            <w:pPr>
              <w:pStyle w:val="TableParagraph"/>
              <w:spacing w:before="16" w:after="0"/>
              <w:ind w:left="215"/>
              <w:jc w:val="right"/>
              <w:rPr>
                <w:rFonts w:ascii="Arial" w:eastAsiaTheme="minorEastAsia" w:hAnsi="Arial" w:cs="Arial"/>
                <w:lang w:val="en-IN" w:eastAsia="en-IN"/>
              </w:rPr>
            </w:pPr>
          </w:p>
          <w:p w14:paraId="1143F75A" w14:textId="77777777" w:rsidR="00700A87" w:rsidRDefault="00E95624">
            <w:pPr>
              <w:pStyle w:val="TableParagraph"/>
              <w:spacing w:before="16" w:after="0"/>
              <w:ind w:left="215"/>
              <w:jc w:val="right"/>
              <w:rPr>
                <w:rFonts w:ascii="Arial" w:eastAsiaTheme="minorEastAsia" w:hAnsi="Arial" w:cs="Arial"/>
                <w:lang w:val="en-IN" w:eastAsia="en-IN"/>
              </w:rPr>
            </w:pPr>
            <w:r>
              <w:rPr>
                <w:rFonts w:ascii="Arial" w:eastAsiaTheme="minorEastAsia" w:hAnsi="Arial" w:cs="Arial"/>
                <w:lang w:val="en-IN" w:eastAsia="en-IN"/>
              </w:rPr>
              <w:t>68,000</w:t>
            </w:r>
          </w:p>
        </w:tc>
        <w:tc>
          <w:tcPr>
            <w:tcW w:w="1404" w:type="dxa"/>
          </w:tcPr>
          <w:p w14:paraId="7774FB0E" w14:textId="77777777" w:rsidR="00700A87" w:rsidRDefault="00700A87">
            <w:pPr>
              <w:pStyle w:val="TableParagraph"/>
              <w:spacing w:before="16" w:after="0"/>
              <w:ind w:left="215"/>
              <w:jc w:val="right"/>
              <w:rPr>
                <w:rFonts w:ascii="Arial" w:eastAsiaTheme="minorEastAsia" w:hAnsi="Arial" w:cs="Arial"/>
                <w:lang w:val="en-IN" w:eastAsia="en-IN"/>
              </w:rPr>
            </w:pPr>
          </w:p>
        </w:tc>
      </w:tr>
      <w:tr w:rsidR="00700A87" w14:paraId="507E054F" w14:textId="77777777">
        <w:trPr>
          <w:trHeight w:val="315"/>
          <w:jc w:val="center"/>
        </w:trPr>
        <w:tc>
          <w:tcPr>
            <w:tcW w:w="4398" w:type="dxa"/>
          </w:tcPr>
          <w:p w14:paraId="16645F65" w14:textId="77777777" w:rsidR="00700A87" w:rsidRDefault="00E95624">
            <w:pPr>
              <w:pStyle w:val="TableParagraph"/>
              <w:spacing w:before="16" w:after="0"/>
              <w:ind w:left="215"/>
              <w:rPr>
                <w:rFonts w:ascii="Arial" w:eastAsiaTheme="minorEastAsia" w:hAnsi="Arial" w:cs="Arial"/>
                <w:lang w:val="en-IN" w:eastAsia="en-IN"/>
              </w:rPr>
            </w:pPr>
            <w:r>
              <w:rPr>
                <w:rFonts w:ascii="Arial" w:eastAsiaTheme="minorEastAsia" w:hAnsi="Arial" w:cs="Arial"/>
                <w:lang w:val="en-IN" w:eastAsia="en-IN"/>
              </w:rPr>
              <w:t>Retained earnings at 1 May 20X0</w:t>
            </w:r>
          </w:p>
        </w:tc>
        <w:tc>
          <w:tcPr>
            <w:tcW w:w="2028" w:type="dxa"/>
          </w:tcPr>
          <w:p w14:paraId="23AC5E30" w14:textId="77777777" w:rsidR="00700A87" w:rsidRDefault="00700A87">
            <w:pPr>
              <w:pStyle w:val="TableParagraph"/>
              <w:spacing w:before="16" w:after="0"/>
              <w:ind w:left="215"/>
              <w:rPr>
                <w:rFonts w:ascii="Arial" w:eastAsiaTheme="minorEastAsia" w:hAnsi="Arial" w:cs="Arial"/>
                <w:lang w:val="en-IN" w:eastAsia="en-IN"/>
              </w:rPr>
            </w:pPr>
          </w:p>
        </w:tc>
        <w:tc>
          <w:tcPr>
            <w:tcW w:w="1404" w:type="dxa"/>
          </w:tcPr>
          <w:p w14:paraId="26A62FA1" w14:textId="77777777" w:rsidR="00700A87" w:rsidRDefault="00E95624">
            <w:pPr>
              <w:pStyle w:val="TableParagraph"/>
              <w:spacing w:before="16" w:after="0"/>
              <w:ind w:left="215"/>
              <w:jc w:val="right"/>
              <w:rPr>
                <w:rFonts w:ascii="Arial" w:eastAsiaTheme="minorEastAsia" w:hAnsi="Arial" w:cs="Arial"/>
                <w:lang w:val="en-IN" w:eastAsia="en-IN"/>
              </w:rPr>
            </w:pPr>
            <w:r>
              <w:rPr>
                <w:rFonts w:ascii="Arial" w:eastAsiaTheme="minorEastAsia" w:hAnsi="Arial" w:cs="Arial"/>
                <w:lang w:val="en-IN" w:eastAsia="en-IN"/>
              </w:rPr>
              <w:t>813,300</w:t>
            </w:r>
          </w:p>
        </w:tc>
      </w:tr>
      <w:tr w:rsidR="00700A87" w14:paraId="7DDFF7CA" w14:textId="77777777">
        <w:trPr>
          <w:trHeight w:val="315"/>
          <w:jc w:val="center"/>
        </w:trPr>
        <w:tc>
          <w:tcPr>
            <w:tcW w:w="4398" w:type="dxa"/>
          </w:tcPr>
          <w:p w14:paraId="0D9E8F07" w14:textId="77777777" w:rsidR="00700A87" w:rsidRDefault="00E95624">
            <w:pPr>
              <w:pStyle w:val="TableParagraph"/>
              <w:spacing w:before="16" w:after="0"/>
              <w:ind w:left="215"/>
              <w:rPr>
                <w:rFonts w:ascii="Arial" w:eastAsiaTheme="minorEastAsia" w:hAnsi="Arial" w:cs="Arial"/>
                <w:lang w:val="en-IN" w:eastAsia="en-IN"/>
              </w:rPr>
            </w:pPr>
            <w:r>
              <w:rPr>
                <w:rFonts w:ascii="Arial" w:eastAsiaTheme="minorEastAsia" w:hAnsi="Arial" w:cs="Arial"/>
                <w:lang w:val="en-IN" w:eastAsia="en-IN"/>
              </w:rPr>
              <w:t>Bank loan (repayable on 1 June 20X9)</w:t>
            </w:r>
          </w:p>
        </w:tc>
        <w:tc>
          <w:tcPr>
            <w:tcW w:w="2028" w:type="dxa"/>
          </w:tcPr>
          <w:p w14:paraId="16E1C587" w14:textId="77777777" w:rsidR="00700A87" w:rsidRDefault="00700A87">
            <w:pPr>
              <w:pStyle w:val="TableParagraph"/>
              <w:spacing w:before="16" w:after="0"/>
              <w:ind w:left="215"/>
              <w:rPr>
                <w:rFonts w:ascii="Arial" w:eastAsiaTheme="minorEastAsia" w:hAnsi="Arial" w:cs="Arial"/>
                <w:lang w:val="en-IN" w:eastAsia="en-IN"/>
              </w:rPr>
            </w:pPr>
          </w:p>
        </w:tc>
        <w:tc>
          <w:tcPr>
            <w:tcW w:w="1404" w:type="dxa"/>
          </w:tcPr>
          <w:p w14:paraId="6E63988B" w14:textId="77777777" w:rsidR="00700A87" w:rsidRDefault="00E95624">
            <w:pPr>
              <w:pStyle w:val="TableParagraph"/>
              <w:spacing w:before="16" w:after="0"/>
              <w:ind w:left="215"/>
              <w:jc w:val="right"/>
              <w:rPr>
                <w:rFonts w:ascii="Arial" w:eastAsiaTheme="minorEastAsia" w:hAnsi="Arial" w:cs="Arial"/>
                <w:lang w:val="en-IN" w:eastAsia="en-IN"/>
              </w:rPr>
            </w:pPr>
            <w:r>
              <w:rPr>
                <w:rFonts w:ascii="Arial" w:eastAsiaTheme="minorEastAsia" w:hAnsi="Arial" w:cs="Arial"/>
                <w:lang w:val="en-IN" w:eastAsia="en-IN"/>
              </w:rPr>
              <w:t>100,000</w:t>
            </w:r>
          </w:p>
        </w:tc>
      </w:tr>
      <w:tr w:rsidR="00700A87" w14:paraId="763663C6" w14:textId="77777777">
        <w:trPr>
          <w:trHeight w:val="316"/>
          <w:jc w:val="center"/>
        </w:trPr>
        <w:tc>
          <w:tcPr>
            <w:tcW w:w="4398" w:type="dxa"/>
          </w:tcPr>
          <w:p w14:paraId="143204C9" w14:textId="77777777" w:rsidR="00700A87" w:rsidRDefault="00E95624">
            <w:pPr>
              <w:pStyle w:val="TableParagraph"/>
              <w:spacing w:before="16" w:after="0"/>
              <w:ind w:left="215"/>
              <w:rPr>
                <w:rFonts w:ascii="Arial" w:eastAsiaTheme="minorEastAsia" w:hAnsi="Arial" w:cs="Arial"/>
                <w:lang w:val="en-IN" w:eastAsia="en-IN"/>
              </w:rPr>
            </w:pPr>
            <w:r>
              <w:rPr>
                <w:rFonts w:ascii="Arial" w:eastAsiaTheme="minorEastAsia" w:hAnsi="Arial" w:cs="Arial"/>
                <w:lang w:val="en-IN" w:eastAsia="en-IN"/>
              </w:rPr>
              <w:t>Payables</w:t>
            </w:r>
          </w:p>
        </w:tc>
        <w:tc>
          <w:tcPr>
            <w:tcW w:w="2028" w:type="dxa"/>
          </w:tcPr>
          <w:p w14:paraId="5DEE44FF" w14:textId="77777777" w:rsidR="00700A87" w:rsidRDefault="00700A87">
            <w:pPr>
              <w:pStyle w:val="TableParagraph"/>
              <w:spacing w:before="16" w:after="0"/>
              <w:ind w:left="215"/>
              <w:rPr>
                <w:rFonts w:ascii="Arial" w:eastAsiaTheme="minorEastAsia" w:hAnsi="Arial" w:cs="Arial"/>
                <w:lang w:val="en-IN" w:eastAsia="en-IN"/>
              </w:rPr>
            </w:pPr>
          </w:p>
        </w:tc>
        <w:tc>
          <w:tcPr>
            <w:tcW w:w="1404" w:type="dxa"/>
          </w:tcPr>
          <w:p w14:paraId="18D9CA66" w14:textId="77777777" w:rsidR="00700A87" w:rsidRDefault="00E95624">
            <w:pPr>
              <w:pStyle w:val="TableParagraph"/>
              <w:spacing w:before="16" w:after="0"/>
              <w:ind w:left="215"/>
              <w:jc w:val="right"/>
              <w:rPr>
                <w:rFonts w:ascii="Arial" w:eastAsiaTheme="minorEastAsia" w:hAnsi="Arial" w:cs="Arial"/>
                <w:lang w:val="en-IN" w:eastAsia="en-IN"/>
              </w:rPr>
            </w:pPr>
            <w:r>
              <w:rPr>
                <w:rFonts w:ascii="Arial" w:eastAsiaTheme="minorEastAsia" w:hAnsi="Arial" w:cs="Arial"/>
                <w:lang w:val="en-IN" w:eastAsia="en-IN"/>
              </w:rPr>
              <w:t>62,100</w:t>
            </w:r>
          </w:p>
        </w:tc>
      </w:tr>
      <w:tr w:rsidR="00700A87" w14:paraId="27BB1790" w14:textId="77777777">
        <w:trPr>
          <w:trHeight w:val="315"/>
          <w:jc w:val="center"/>
        </w:trPr>
        <w:tc>
          <w:tcPr>
            <w:tcW w:w="4398" w:type="dxa"/>
          </w:tcPr>
          <w:p w14:paraId="1F9E9007" w14:textId="77777777" w:rsidR="00700A87" w:rsidRDefault="00700A87">
            <w:pPr>
              <w:pStyle w:val="TableParagraph"/>
              <w:spacing w:before="16" w:after="0"/>
              <w:ind w:left="215"/>
              <w:rPr>
                <w:rFonts w:ascii="Arial" w:eastAsiaTheme="minorEastAsia" w:hAnsi="Arial" w:cs="Arial"/>
                <w:lang w:val="en-IN" w:eastAsia="en-IN"/>
              </w:rPr>
            </w:pPr>
          </w:p>
        </w:tc>
        <w:tc>
          <w:tcPr>
            <w:tcW w:w="2028" w:type="dxa"/>
          </w:tcPr>
          <w:p w14:paraId="21082201" w14:textId="77777777" w:rsidR="00700A87" w:rsidRDefault="00E95624">
            <w:pPr>
              <w:pStyle w:val="TableParagraph"/>
              <w:spacing w:before="16" w:after="0"/>
              <w:ind w:left="215"/>
              <w:jc w:val="right"/>
              <w:rPr>
                <w:rFonts w:ascii="Arial" w:eastAsiaTheme="minorEastAsia" w:hAnsi="Arial" w:cs="Arial"/>
                <w:b/>
                <w:bCs/>
                <w:lang w:val="en-IN" w:eastAsia="en-IN"/>
              </w:rPr>
            </w:pPr>
            <w:r>
              <w:rPr>
                <w:rFonts w:ascii="Arial" w:eastAsiaTheme="minorEastAsia" w:hAnsi="Arial" w:cs="Arial"/>
                <w:b/>
                <w:bCs/>
                <w:lang w:val="en-IN" w:eastAsia="en-IN"/>
              </w:rPr>
              <w:t>7,403,500</w:t>
            </w:r>
          </w:p>
        </w:tc>
        <w:tc>
          <w:tcPr>
            <w:tcW w:w="1404" w:type="dxa"/>
          </w:tcPr>
          <w:p w14:paraId="500D4273" w14:textId="77777777" w:rsidR="00700A87" w:rsidRDefault="00E95624">
            <w:pPr>
              <w:pStyle w:val="TableParagraph"/>
              <w:spacing w:before="16" w:after="0"/>
              <w:ind w:left="215"/>
              <w:jc w:val="right"/>
              <w:rPr>
                <w:rFonts w:ascii="Arial" w:eastAsiaTheme="minorEastAsia" w:hAnsi="Arial" w:cs="Arial"/>
                <w:b/>
                <w:bCs/>
                <w:lang w:val="en-IN" w:eastAsia="en-IN"/>
              </w:rPr>
            </w:pPr>
            <w:r>
              <w:rPr>
                <w:rFonts w:ascii="Arial" w:eastAsiaTheme="minorEastAsia" w:hAnsi="Arial" w:cs="Arial"/>
                <w:b/>
                <w:bCs/>
                <w:lang w:val="en-IN" w:eastAsia="en-IN"/>
              </w:rPr>
              <w:t>7,403,500</w:t>
            </w:r>
          </w:p>
        </w:tc>
      </w:tr>
    </w:tbl>
    <w:p w14:paraId="4F83A45C" w14:textId="77777777" w:rsidR="00700A87" w:rsidRDefault="00700A87">
      <w:pPr>
        <w:pStyle w:val="TableParagraph"/>
        <w:spacing w:before="16"/>
        <w:ind w:left="216"/>
        <w:rPr>
          <w:rFonts w:ascii="Arial" w:eastAsiaTheme="minorEastAsia" w:hAnsi="Arial" w:cs="Arial"/>
          <w:lang w:val="en-IN" w:eastAsia="en-IN"/>
        </w:rPr>
      </w:pPr>
    </w:p>
    <w:p w14:paraId="08454E58" w14:textId="77777777" w:rsidR="00700A87" w:rsidRDefault="00700A87">
      <w:pPr>
        <w:pStyle w:val="TableParagraph"/>
        <w:spacing w:before="16"/>
        <w:ind w:left="216"/>
        <w:rPr>
          <w:rFonts w:ascii="Arial" w:eastAsiaTheme="minorEastAsia" w:hAnsi="Arial" w:cs="Arial"/>
          <w:lang w:val="en-IN" w:eastAsia="en-IN"/>
        </w:rPr>
      </w:pPr>
    </w:p>
    <w:p w14:paraId="65DB2F2D" w14:textId="77777777" w:rsidR="00700A87" w:rsidRDefault="00700A87">
      <w:pPr>
        <w:pStyle w:val="TableParagraph"/>
        <w:spacing w:before="16" w:line="360" w:lineRule="auto"/>
        <w:jc w:val="both"/>
        <w:rPr>
          <w:rFonts w:ascii="Arial" w:eastAsiaTheme="minorEastAsia" w:hAnsi="Arial" w:cs="Arial"/>
          <w:b/>
          <w:bCs/>
          <w:lang w:val="en-IN" w:eastAsia="en-IN"/>
        </w:rPr>
      </w:pPr>
    </w:p>
    <w:p w14:paraId="24ADCDCE" w14:textId="77777777" w:rsidR="00700A87" w:rsidRDefault="00700A87">
      <w:pPr>
        <w:pStyle w:val="TableParagraph"/>
        <w:spacing w:before="16" w:line="360" w:lineRule="auto"/>
        <w:jc w:val="both"/>
        <w:rPr>
          <w:rFonts w:ascii="Arial" w:eastAsiaTheme="minorEastAsia" w:hAnsi="Arial" w:cs="Arial"/>
          <w:b/>
          <w:bCs/>
          <w:lang w:val="en-IN" w:eastAsia="en-IN"/>
        </w:rPr>
      </w:pPr>
    </w:p>
    <w:p w14:paraId="3ABD265D" w14:textId="77777777" w:rsidR="00700A87" w:rsidRDefault="00E95624">
      <w:pPr>
        <w:pStyle w:val="TableParagraph"/>
        <w:spacing w:before="16" w:line="360" w:lineRule="auto"/>
        <w:jc w:val="both"/>
        <w:rPr>
          <w:rFonts w:ascii="Arial" w:eastAsiaTheme="minorEastAsia" w:hAnsi="Arial" w:cs="Arial"/>
          <w:b/>
          <w:bCs/>
          <w:sz w:val="24"/>
          <w:szCs w:val="24"/>
          <w:lang w:val="en-IN" w:eastAsia="en-IN"/>
        </w:rPr>
      </w:pPr>
      <w:r>
        <w:rPr>
          <w:rFonts w:ascii="Arial" w:eastAsiaTheme="minorEastAsia" w:hAnsi="Arial" w:cs="Arial"/>
          <w:b/>
          <w:bCs/>
          <w:lang w:val="en-IN" w:eastAsia="en-IN"/>
        </w:rPr>
        <w:t>The following additional information is available:</w:t>
      </w:r>
    </w:p>
    <w:p w14:paraId="05757F0D" w14:textId="77777777" w:rsidR="00700A87" w:rsidRDefault="00E95624">
      <w:pPr>
        <w:pStyle w:val="ListParagraph"/>
        <w:tabs>
          <w:tab w:val="left" w:pos="2080"/>
          <w:tab w:val="left" w:pos="2081"/>
        </w:tabs>
        <w:spacing w:before="119" w:after="0" w:line="360" w:lineRule="auto"/>
        <w:ind w:left="0" w:firstLine="0"/>
        <w:jc w:val="both"/>
        <w:rPr>
          <w:rFonts w:ascii="Arial" w:eastAsiaTheme="minorEastAsia" w:hAnsi="Arial" w:cs="Arial"/>
          <w:lang w:val="en-IN" w:eastAsia="en-IN"/>
        </w:rPr>
      </w:pPr>
      <w:proofErr w:type="spellStart"/>
      <w:r>
        <w:rPr>
          <w:rFonts w:ascii="Arial" w:eastAsiaTheme="minorEastAsia" w:hAnsi="Arial" w:cs="Arial"/>
          <w:lang w:eastAsia="en-IN"/>
        </w:rPr>
        <w:t>i</w:t>
      </w:r>
      <w:proofErr w:type="spellEnd"/>
      <w:r>
        <w:rPr>
          <w:rFonts w:ascii="Arial" w:eastAsiaTheme="minorEastAsia" w:hAnsi="Arial" w:cs="Arial"/>
          <w:lang w:eastAsia="en-IN"/>
        </w:rPr>
        <w:t>.</w:t>
      </w:r>
      <w:r>
        <w:rPr>
          <w:rFonts w:ascii="Arial" w:eastAsiaTheme="minorEastAsia" w:hAnsi="Arial" w:cs="Arial"/>
          <w:lang w:val="en-IN" w:eastAsia="en-IN"/>
        </w:rPr>
        <w:t>The tax charge for the year is estimated at $227,000.</w:t>
      </w:r>
    </w:p>
    <w:p w14:paraId="0797D138" w14:textId="77777777" w:rsidR="00700A87" w:rsidRDefault="00E95624">
      <w:pPr>
        <w:pStyle w:val="ListParagraph"/>
        <w:tabs>
          <w:tab w:val="left" w:pos="2079"/>
          <w:tab w:val="left" w:pos="2081"/>
        </w:tabs>
        <w:spacing w:after="0" w:line="360" w:lineRule="auto"/>
        <w:ind w:left="0" w:right="780" w:firstLine="0"/>
        <w:jc w:val="both"/>
        <w:rPr>
          <w:rFonts w:ascii="Arial" w:eastAsiaTheme="minorEastAsia" w:hAnsi="Arial" w:cs="Arial"/>
          <w:lang w:val="en-IN" w:eastAsia="en-IN"/>
        </w:rPr>
      </w:pPr>
      <w:r>
        <w:rPr>
          <w:rFonts w:ascii="Arial" w:eastAsiaTheme="minorEastAsia" w:hAnsi="Arial" w:cs="Arial"/>
          <w:lang w:eastAsia="en-IN"/>
        </w:rPr>
        <w:t>ii.</w:t>
      </w:r>
      <w:r>
        <w:rPr>
          <w:rFonts w:ascii="Arial" w:eastAsiaTheme="minorEastAsia" w:hAnsi="Arial" w:cs="Arial"/>
          <w:lang w:val="en-IN" w:eastAsia="en-IN"/>
        </w:rPr>
        <w:t>During the year a piece of plant costing $56,000 with accumulated depreciation of $21,000, met the criteria of IFRS 5 Non-current Assets Held for Sale and Discontinued Operations. The plant is available for sale at the price of $32,000 and costs of $1,000 will be incurred in order to complete the sale.</w:t>
      </w:r>
    </w:p>
    <w:p w14:paraId="66420D5C" w14:textId="77777777" w:rsidR="00700A87" w:rsidRDefault="00E95624">
      <w:pPr>
        <w:pStyle w:val="ListParagraph"/>
        <w:tabs>
          <w:tab w:val="left" w:pos="2079"/>
          <w:tab w:val="left" w:pos="2081"/>
        </w:tabs>
        <w:spacing w:after="0" w:line="360" w:lineRule="auto"/>
        <w:ind w:left="0" w:right="780" w:firstLine="0"/>
        <w:jc w:val="both"/>
        <w:rPr>
          <w:rFonts w:ascii="Arial" w:eastAsiaTheme="minorEastAsia" w:hAnsi="Arial" w:cs="Arial"/>
          <w:lang w:val="en-IN" w:eastAsia="en-IN"/>
        </w:rPr>
      </w:pPr>
      <w:r>
        <w:rPr>
          <w:rFonts w:ascii="Arial" w:eastAsiaTheme="minorEastAsia" w:hAnsi="Arial" w:cs="Arial"/>
          <w:lang w:eastAsia="en-IN"/>
        </w:rPr>
        <w:lastRenderedPageBreak/>
        <w:t>iii.</w:t>
      </w:r>
      <w:r>
        <w:rPr>
          <w:rFonts w:ascii="Arial" w:eastAsiaTheme="minorEastAsia" w:hAnsi="Arial" w:cs="Arial"/>
          <w:lang w:val="en-IN" w:eastAsia="en-IN"/>
        </w:rPr>
        <w:t>Plant and machinery should be depreciated at 20% on cost and charged to cost of sales.</w:t>
      </w:r>
    </w:p>
    <w:p w14:paraId="0F076F39" w14:textId="77777777" w:rsidR="00700A87" w:rsidRDefault="00E95624">
      <w:pPr>
        <w:pStyle w:val="ListParagraph"/>
        <w:tabs>
          <w:tab w:val="left" w:pos="2080"/>
          <w:tab w:val="left" w:pos="2081"/>
        </w:tabs>
        <w:spacing w:after="0" w:line="360" w:lineRule="auto"/>
        <w:ind w:left="0" w:right="780" w:firstLine="0"/>
        <w:jc w:val="both"/>
        <w:rPr>
          <w:rFonts w:ascii="Arial" w:eastAsiaTheme="minorEastAsia" w:hAnsi="Arial" w:cs="Arial"/>
          <w:lang w:val="en-IN" w:eastAsia="en-IN"/>
        </w:rPr>
      </w:pPr>
      <w:r>
        <w:rPr>
          <w:rFonts w:ascii="Arial" w:eastAsiaTheme="minorEastAsia" w:hAnsi="Arial" w:cs="Arial"/>
          <w:lang w:eastAsia="en-IN"/>
        </w:rPr>
        <w:t>iv.</w:t>
      </w:r>
      <w:r>
        <w:rPr>
          <w:rFonts w:ascii="Arial" w:eastAsiaTheme="minorEastAsia" w:hAnsi="Arial" w:cs="Arial"/>
          <w:lang w:val="en-IN" w:eastAsia="en-IN"/>
        </w:rPr>
        <w:t xml:space="preserve">The land and buildings were originally acquired on 1 May 20W7 for $900,000 of which $300,000 related to land. Depreciation is calculated on a </w:t>
      </w:r>
      <w:proofErr w:type="gramStart"/>
      <w:r>
        <w:rPr>
          <w:rFonts w:ascii="Arial" w:eastAsiaTheme="minorEastAsia" w:hAnsi="Arial" w:cs="Arial"/>
          <w:lang w:val="en-IN" w:eastAsia="en-IN"/>
        </w:rPr>
        <w:t>straight line</w:t>
      </w:r>
      <w:proofErr w:type="gramEnd"/>
      <w:r>
        <w:rPr>
          <w:rFonts w:ascii="Arial" w:eastAsiaTheme="minorEastAsia" w:hAnsi="Arial" w:cs="Arial"/>
          <w:lang w:val="en-IN" w:eastAsia="en-IN"/>
        </w:rPr>
        <w:t xml:space="preserve"> basis over a 50 year life and charged to administration expenses.</w:t>
      </w:r>
    </w:p>
    <w:p w14:paraId="2B42874B" w14:textId="77777777" w:rsidR="00700A87" w:rsidRDefault="00E95624">
      <w:pPr>
        <w:pStyle w:val="ListParagraph"/>
        <w:tabs>
          <w:tab w:val="left" w:pos="2080"/>
          <w:tab w:val="left" w:pos="2081"/>
          <w:tab w:val="left" w:pos="8580"/>
        </w:tabs>
        <w:spacing w:after="0" w:line="360" w:lineRule="auto"/>
        <w:ind w:left="0" w:right="780" w:firstLine="0"/>
        <w:jc w:val="both"/>
        <w:rPr>
          <w:rFonts w:ascii="Arial" w:eastAsiaTheme="minorEastAsia" w:hAnsi="Arial" w:cs="Arial"/>
          <w:lang w:val="en-IN" w:eastAsia="en-IN"/>
        </w:rPr>
      </w:pPr>
      <w:r>
        <w:rPr>
          <w:rFonts w:ascii="Arial" w:eastAsiaTheme="minorEastAsia" w:hAnsi="Arial" w:cs="Arial"/>
          <w:lang w:eastAsia="en-IN"/>
        </w:rPr>
        <w:t>v.</w:t>
      </w:r>
      <w:r>
        <w:rPr>
          <w:rFonts w:ascii="Arial" w:eastAsiaTheme="minorEastAsia" w:hAnsi="Arial" w:cs="Arial"/>
          <w:lang w:val="en-IN" w:eastAsia="en-IN"/>
        </w:rPr>
        <w:t xml:space="preserve">At the beginning of the year </w:t>
      </w:r>
      <w:r>
        <w:rPr>
          <w:rFonts w:ascii="Arial" w:eastAsiaTheme="minorEastAsia" w:hAnsi="Arial" w:cs="Arial"/>
          <w:lang w:eastAsia="en-IN"/>
        </w:rPr>
        <w:t>Wagnor</w:t>
      </w:r>
      <w:r>
        <w:rPr>
          <w:rFonts w:ascii="Arial" w:eastAsiaTheme="minorEastAsia" w:hAnsi="Arial" w:cs="Arial"/>
          <w:lang w:val="en-IN" w:eastAsia="en-IN"/>
        </w:rPr>
        <w:t xml:space="preserve"> </w:t>
      </w:r>
      <w:r>
        <w:rPr>
          <w:rFonts w:ascii="Arial" w:eastAsiaTheme="minorEastAsia" w:hAnsi="Arial" w:cs="Arial"/>
          <w:lang w:eastAsia="en-IN"/>
        </w:rPr>
        <w:t xml:space="preserve">Ltd </w:t>
      </w:r>
      <w:r>
        <w:rPr>
          <w:rFonts w:ascii="Arial" w:eastAsiaTheme="minorEastAsia" w:hAnsi="Arial" w:cs="Arial"/>
          <w:lang w:val="en-IN" w:eastAsia="en-IN"/>
        </w:rPr>
        <w:t>revalued their land and buildings to $1,400,000 of which $460,000 related to land. The remaining life remains unchanged. This has not been accounted for.</w:t>
      </w:r>
    </w:p>
    <w:p w14:paraId="324D1AD1" w14:textId="77777777" w:rsidR="00700A87" w:rsidRDefault="00E95624">
      <w:pPr>
        <w:pStyle w:val="ListParagraph"/>
        <w:tabs>
          <w:tab w:val="left" w:pos="2080"/>
          <w:tab w:val="left" w:pos="2081"/>
          <w:tab w:val="left" w:pos="8580"/>
        </w:tabs>
        <w:spacing w:after="0" w:line="360" w:lineRule="auto"/>
        <w:ind w:left="0" w:right="780" w:firstLine="0"/>
        <w:jc w:val="both"/>
        <w:rPr>
          <w:rFonts w:ascii="Arial" w:eastAsiaTheme="minorEastAsia" w:hAnsi="Arial" w:cs="Arial"/>
          <w:lang w:val="en-IN" w:eastAsia="en-IN"/>
        </w:rPr>
      </w:pPr>
      <w:proofErr w:type="gramStart"/>
      <w:r>
        <w:rPr>
          <w:rFonts w:ascii="Arial" w:eastAsiaTheme="minorEastAsia" w:hAnsi="Arial" w:cs="Arial"/>
          <w:lang w:eastAsia="en-IN"/>
        </w:rPr>
        <w:t>vi..</w:t>
      </w:r>
      <w:r>
        <w:rPr>
          <w:rFonts w:ascii="Arial" w:eastAsiaTheme="minorEastAsia" w:hAnsi="Arial" w:cs="Arial"/>
          <w:lang w:val="en-IN" w:eastAsia="en-IN"/>
        </w:rPr>
        <w:t>Closing</w:t>
      </w:r>
      <w:proofErr w:type="gramEnd"/>
      <w:r>
        <w:rPr>
          <w:rFonts w:ascii="Arial" w:eastAsiaTheme="minorEastAsia" w:hAnsi="Arial" w:cs="Arial"/>
          <w:lang w:val="en-IN" w:eastAsia="en-IN"/>
        </w:rPr>
        <w:t xml:space="preserve"> inventory was valued at $1,820,000 before any adjustments for damaged items. At the year-end inventory count it was discovered that one line of goods in the warehouse had been damaged. The count shows that 1,250 items were damaged. The inventory was recorded at cost of $150 per item, but following the damage the items have a scrap value of $40 each.</w:t>
      </w:r>
    </w:p>
    <w:p w14:paraId="530AA435" w14:textId="77777777" w:rsidR="00700A87" w:rsidRDefault="00E95624">
      <w:pPr>
        <w:pStyle w:val="ListParagraph"/>
        <w:tabs>
          <w:tab w:val="left" w:pos="2080"/>
          <w:tab w:val="left" w:pos="2081"/>
        </w:tabs>
        <w:spacing w:before="119" w:after="0" w:line="360" w:lineRule="auto"/>
        <w:ind w:left="0" w:right="780" w:firstLine="0"/>
        <w:jc w:val="both"/>
        <w:rPr>
          <w:rFonts w:ascii="Arial" w:eastAsiaTheme="minorEastAsia" w:hAnsi="Arial" w:cs="Arial"/>
          <w:lang w:val="en-IN" w:eastAsia="en-IN"/>
        </w:rPr>
      </w:pPr>
      <w:r>
        <w:rPr>
          <w:rFonts w:ascii="Arial" w:eastAsiaTheme="minorEastAsia" w:hAnsi="Arial" w:cs="Arial"/>
          <w:lang w:eastAsia="en-IN"/>
        </w:rPr>
        <w:t>vii.</w:t>
      </w:r>
      <w:r>
        <w:rPr>
          <w:rFonts w:ascii="Arial" w:eastAsiaTheme="minorEastAsia" w:hAnsi="Arial" w:cs="Arial"/>
          <w:lang w:val="en-IN" w:eastAsia="en-IN"/>
        </w:rPr>
        <w:t xml:space="preserve">The intangible asset is a brand which was acquired for $68,000. The useful life of the brand is considered to be indefinite and therefore </w:t>
      </w:r>
      <w:r>
        <w:rPr>
          <w:rFonts w:ascii="Arial" w:eastAsiaTheme="minorEastAsia" w:hAnsi="Arial" w:cs="Arial"/>
          <w:lang w:eastAsia="en-IN"/>
        </w:rPr>
        <w:t>Wagnor Ltd</w:t>
      </w:r>
      <w:r>
        <w:rPr>
          <w:rFonts w:ascii="Arial" w:eastAsiaTheme="minorEastAsia" w:hAnsi="Arial" w:cs="Arial"/>
          <w:lang w:val="en-IN" w:eastAsia="en-IN"/>
        </w:rPr>
        <w:t xml:space="preserve"> carries out an annual impairment review to identify the recoverable amount. An expert has estimated the brand's fair value less costs to sell to be $60,000 and the financial controller has estimated the value in use to be $62,000.</w:t>
      </w:r>
    </w:p>
    <w:p w14:paraId="5A4A6EC0" w14:textId="77777777" w:rsidR="00700A87" w:rsidRDefault="00E95624">
      <w:pPr>
        <w:pStyle w:val="BodyText"/>
        <w:spacing w:before="118" w:line="360" w:lineRule="auto"/>
        <w:ind w:leftChars="146" w:left="321" w:right="268"/>
        <w:rPr>
          <w:rFonts w:ascii="Arial" w:eastAsiaTheme="minorEastAsia" w:hAnsi="Arial" w:cs="Arial"/>
          <w:b/>
          <w:bCs/>
          <w:sz w:val="22"/>
          <w:szCs w:val="22"/>
          <w:lang w:eastAsia="en-IN"/>
        </w:rPr>
      </w:pPr>
      <w:r>
        <w:rPr>
          <w:rFonts w:ascii="Arial" w:eastAsiaTheme="minorEastAsia" w:hAnsi="Arial" w:cs="Arial"/>
          <w:b/>
          <w:bCs/>
          <w:sz w:val="22"/>
          <w:szCs w:val="22"/>
          <w:lang w:eastAsia="en-IN"/>
        </w:rPr>
        <w:t xml:space="preserve">Prepare a statement of profit or loss for the year ended 30 April 20X1. </w:t>
      </w:r>
    </w:p>
    <w:p w14:paraId="7487B25C" w14:textId="77777777" w:rsidR="00700A87" w:rsidRDefault="00E95624">
      <w:pPr>
        <w:pStyle w:val="BodyText"/>
        <w:numPr>
          <w:ilvl w:val="0"/>
          <w:numId w:val="2"/>
        </w:numPr>
        <w:spacing w:before="69"/>
        <w:ind w:right="892"/>
        <w:jc w:val="both"/>
        <w:rPr>
          <w:rFonts w:ascii="Arial" w:eastAsiaTheme="minorEastAsia" w:hAnsi="Arial" w:cs="Arial"/>
          <w:sz w:val="22"/>
          <w:szCs w:val="22"/>
          <w:lang w:val="en-IN" w:eastAsia="en-IN"/>
        </w:rPr>
      </w:pPr>
      <w:r>
        <w:rPr>
          <w:rFonts w:ascii="Arial" w:eastAsiaTheme="minorEastAsia" w:hAnsi="Arial" w:cs="Arial"/>
          <w:sz w:val="22"/>
          <w:szCs w:val="22"/>
          <w:lang w:val="en-IN" w:eastAsia="en-IN"/>
        </w:rPr>
        <w:t>Niel specialises in long-term contracts. In each contract Niel is entitled to</w:t>
      </w:r>
      <w:r>
        <w:rPr>
          <w:rFonts w:ascii="Arial" w:eastAsiaTheme="minorEastAsia" w:hAnsi="Arial" w:cs="Arial"/>
          <w:sz w:val="22"/>
          <w:szCs w:val="22"/>
          <w:lang w:eastAsia="en-IN"/>
        </w:rPr>
        <w:t xml:space="preserve"> </w:t>
      </w:r>
      <w:r>
        <w:rPr>
          <w:rFonts w:ascii="Arial" w:eastAsiaTheme="minorEastAsia" w:hAnsi="Arial" w:cs="Arial"/>
          <w:sz w:val="22"/>
          <w:szCs w:val="22"/>
          <w:lang w:val="en-IN" w:eastAsia="en-IN"/>
        </w:rPr>
        <w:t>receive</w:t>
      </w:r>
      <w:r>
        <w:rPr>
          <w:rFonts w:ascii="Arial" w:eastAsiaTheme="minorEastAsia" w:hAnsi="Arial" w:cs="Arial"/>
          <w:sz w:val="22"/>
          <w:szCs w:val="22"/>
          <w:lang w:eastAsia="en-IN"/>
        </w:rPr>
        <w:t xml:space="preserve"> </w:t>
      </w:r>
      <w:r>
        <w:rPr>
          <w:rFonts w:ascii="Arial" w:eastAsiaTheme="minorEastAsia" w:hAnsi="Arial" w:cs="Arial"/>
          <w:sz w:val="22"/>
          <w:szCs w:val="22"/>
          <w:lang w:val="en-IN" w:eastAsia="en-IN"/>
        </w:rPr>
        <w:t>payments reflecting the progress of the work, so revenue should be recognised over time.</w:t>
      </w:r>
    </w:p>
    <w:p w14:paraId="14D261DF" w14:textId="77777777" w:rsidR="00700A87" w:rsidRDefault="00E95624">
      <w:pPr>
        <w:pStyle w:val="BodyText"/>
        <w:tabs>
          <w:tab w:val="left" w:pos="8580"/>
        </w:tabs>
        <w:spacing w:before="120"/>
        <w:ind w:leftChars="100" w:left="220" w:right="956"/>
        <w:jc w:val="both"/>
        <w:rPr>
          <w:rFonts w:ascii="Arial" w:eastAsiaTheme="minorEastAsia" w:hAnsi="Arial" w:cs="Arial"/>
          <w:sz w:val="22"/>
          <w:szCs w:val="22"/>
          <w:lang w:val="en-IN" w:eastAsia="en-IN"/>
        </w:rPr>
      </w:pPr>
      <w:r>
        <w:rPr>
          <w:rFonts w:ascii="Arial" w:eastAsiaTheme="minorEastAsia" w:hAnsi="Arial" w:cs="Arial"/>
          <w:sz w:val="22"/>
          <w:szCs w:val="22"/>
          <w:lang w:val="en-IN" w:eastAsia="en-IN"/>
        </w:rPr>
        <w:t>One of its contracts, with Better Homes, is to build a complex of luxury flats. The price agreed for the contract is $40 million and its scheduled date of completion is 31 December 20X2. Details of the contract to</w:t>
      </w:r>
      <w:r>
        <w:rPr>
          <w:rFonts w:ascii="Arial" w:eastAsiaTheme="minorEastAsia" w:hAnsi="Arial" w:cs="Arial"/>
          <w:sz w:val="22"/>
          <w:szCs w:val="22"/>
          <w:lang w:eastAsia="en-IN"/>
        </w:rPr>
        <w:t xml:space="preserve"> </w:t>
      </w:r>
      <w:r>
        <w:rPr>
          <w:rFonts w:ascii="Arial" w:eastAsiaTheme="minorEastAsia" w:hAnsi="Arial" w:cs="Arial"/>
          <w:sz w:val="22"/>
          <w:szCs w:val="22"/>
          <w:lang w:val="en-IN" w:eastAsia="en-IN"/>
        </w:rPr>
        <w:t>31 March 20X1 are:</w:t>
      </w:r>
    </w:p>
    <w:tbl>
      <w:tblPr>
        <w:tblW w:w="0" w:type="auto"/>
        <w:jc w:val="center"/>
        <w:tblLayout w:type="fixed"/>
        <w:tblCellMar>
          <w:left w:w="0" w:type="dxa"/>
          <w:right w:w="0" w:type="dxa"/>
        </w:tblCellMar>
        <w:tblLook w:val="04A0" w:firstRow="1" w:lastRow="0" w:firstColumn="1" w:lastColumn="0" w:noHBand="0" w:noVBand="1"/>
      </w:tblPr>
      <w:tblGrid>
        <w:gridCol w:w="5760"/>
        <w:gridCol w:w="1626"/>
      </w:tblGrid>
      <w:tr w:rsidR="00700A87" w14:paraId="6E703E0A" w14:textId="77777777">
        <w:trPr>
          <w:trHeight w:val="608"/>
          <w:jc w:val="center"/>
        </w:trPr>
        <w:tc>
          <w:tcPr>
            <w:tcW w:w="5760" w:type="dxa"/>
          </w:tcPr>
          <w:p w14:paraId="66015198" w14:textId="77777777" w:rsidR="00700A87" w:rsidRDefault="00E95624">
            <w:pPr>
              <w:pStyle w:val="TableParagraph"/>
              <w:spacing w:after="0" w:line="240" w:lineRule="auto"/>
              <w:ind w:left="50"/>
              <w:jc w:val="both"/>
              <w:rPr>
                <w:rFonts w:ascii="Arial" w:eastAsiaTheme="minorEastAsia" w:hAnsi="Arial" w:cs="Arial"/>
                <w:lang w:val="en-IN" w:eastAsia="en-IN"/>
              </w:rPr>
            </w:pPr>
            <w:r>
              <w:rPr>
                <w:rFonts w:ascii="Arial" w:eastAsiaTheme="minorEastAsia" w:hAnsi="Arial" w:cs="Arial"/>
                <w:lang w:val="en-IN" w:eastAsia="en-IN"/>
              </w:rPr>
              <w:t>Commencement date</w:t>
            </w:r>
          </w:p>
          <w:p w14:paraId="5BA42D27" w14:textId="77777777" w:rsidR="00700A87" w:rsidRDefault="00E95624">
            <w:pPr>
              <w:pStyle w:val="TableParagraph"/>
              <w:spacing w:before="39" w:after="0" w:line="240" w:lineRule="auto"/>
              <w:ind w:left="50"/>
              <w:jc w:val="both"/>
              <w:rPr>
                <w:rFonts w:ascii="Arial" w:eastAsiaTheme="minorEastAsia" w:hAnsi="Arial" w:cs="Arial"/>
                <w:lang w:val="en-IN" w:eastAsia="en-IN"/>
              </w:rPr>
            </w:pPr>
            <w:r>
              <w:rPr>
                <w:rFonts w:ascii="Arial" w:eastAsiaTheme="minorEastAsia" w:hAnsi="Arial" w:cs="Arial"/>
                <w:lang w:val="en-IN" w:eastAsia="en-IN"/>
              </w:rPr>
              <w:t>Contract costs:</w:t>
            </w:r>
          </w:p>
        </w:tc>
        <w:tc>
          <w:tcPr>
            <w:tcW w:w="1626" w:type="dxa"/>
          </w:tcPr>
          <w:p w14:paraId="44651173" w14:textId="77777777" w:rsidR="00700A87" w:rsidRDefault="00E95624">
            <w:pPr>
              <w:pStyle w:val="TableParagraph"/>
              <w:spacing w:after="0" w:line="240" w:lineRule="auto"/>
              <w:ind w:left="321"/>
              <w:jc w:val="both"/>
              <w:rPr>
                <w:rFonts w:ascii="Arial" w:eastAsiaTheme="minorEastAsia" w:hAnsi="Arial" w:cs="Arial"/>
                <w:lang w:val="en-IN" w:eastAsia="en-IN"/>
              </w:rPr>
            </w:pPr>
            <w:r>
              <w:rPr>
                <w:rFonts w:ascii="Arial" w:eastAsiaTheme="minorEastAsia" w:hAnsi="Arial" w:cs="Arial"/>
                <w:lang w:val="en-IN" w:eastAsia="en-IN"/>
              </w:rPr>
              <w:t>1 July 20X0</w:t>
            </w:r>
          </w:p>
          <w:p w14:paraId="745B5246" w14:textId="77777777" w:rsidR="00700A87" w:rsidRDefault="00E95624">
            <w:pPr>
              <w:pStyle w:val="TableParagraph"/>
              <w:spacing w:before="39" w:after="0" w:line="240" w:lineRule="auto"/>
              <w:ind w:left="744"/>
              <w:jc w:val="both"/>
              <w:rPr>
                <w:rFonts w:ascii="Arial" w:eastAsiaTheme="minorEastAsia" w:hAnsi="Arial" w:cs="Arial"/>
                <w:lang w:val="en-IN" w:eastAsia="en-IN"/>
              </w:rPr>
            </w:pPr>
            <w:r>
              <w:rPr>
                <w:rFonts w:ascii="Arial" w:eastAsiaTheme="minorEastAsia" w:hAnsi="Arial" w:cs="Arial"/>
                <w:lang w:val="en-IN" w:eastAsia="en-IN"/>
              </w:rPr>
              <w:t>$000</w:t>
            </w:r>
          </w:p>
        </w:tc>
      </w:tr>
      <w:tr w:rsidR="00700A87" w14:paraId="20FC6193" w14:textId="77777777">
        <w:trPr>
          <w:trHeight w:val="316"/>
          <w:jc w:val="center"/>
        </w:trPr>
        <w:tc>
          <w:tcPr>
            <w:tcW w:w="5760" w:type="dxa"/>
          </w:tcPr>
          <w:p w14:paraId="6308F426" w14:textId="77777777" w:rsidR="00700A87" w:rsidRDefault="00E95624">
            <w:pPr>
              <w:pStyle w:val="TableParagraph"/>
              <w:spacing w:before="16" w:after="0" w:line="240" w:lineRule="auto"/>
              <w:ind w:left="50"/>
              <w:jc w:val="both"/>
              <w:rPr>
                <w:rFonts w:ascii="Arial" w:eastAsiaTheme="minorEastAsia" w:hAnsi="Arial" w:cs="Arial"/>
                <w:lang w:val="en-IN" w:eastAsia="en-IN"/>
              </w:rPr>
            </w:pPr>
            <w:r>
              <w:rPr>
                <w:rFonts w:ascii="Arial" w:eastAsiaTheme="minorEastAsia" w:hAnsi="Arial" w:cs="Arial"/>
                <w:lang w:val="en-IN" w:eastAsia="en-IN"/>
              </w:rPr>
              <w:t>Architects’ and surveyors’ fees</w:t>
            </w:r>
          </w:p>
        </w:tc>
        <w:tc>
          <w:tcPr>
            <w:tcW w:w="1626" w:type="dxa"/>
          </w:tcPr>
          <w:p w14:paraId="698B5302" w14:textId="77777777" w:rsidR="00700A87" w:rsidRDefault="00E95624">
            <w:pPr>
              <w:pStyle w:val="TableParagraph"/>
              <w:spacing w:before="16" w:after="0" w:line="240" w:lineRule="auto"/>
              <w:ind w:right="348"/>
              <w:jc w:val="both"/>
              <w:rPr>
                <w:rFonts w:ascii="Arial" w:eastAsiaTheme="minorEastAsia" w:hAnsi="Arial" w:cs="Arial"/>
                <w:lang w:val="en-IN" w:eastAsia="en-IN"/>
              </w:rPr>
            </w:pPr>
            <w:r>
              <w:rPr>
                <w:rFonts w:ascii="Arial" w:eastAsiaTheme="minorEastAsia" w:hAnsi="Arial" w:cs="Arial"/>
                <w:lang w:val="en-IN" w:eastAsia="en-IN"/>
              </w:rPr>
              <w:t>500</w:t>
            </w:r>
          </w:p>
        </w:tc>
      </w:tr>
      <w:tr w:rsidR="00700A87" w14:paraId="42CEAD92" w14:textId="77777777">
        <w:trPr>
          <w:trHeight w:val="315"/>
          <w:jc w:val="center"/>
        </w:trPr>
        <w:tc>
          <w:tcPr>
            <w:tcW w:w="5760" w:type="dxa"/>
          </w:tcPr>
          <w:p w14:paraId="0D3802D2" w14:textId="77777777" w:rsidR="00700A87" w:rsidRDefault="00E95624">
            <w:pPr>
              <w:pStyle w:val="TableParagraph"/>
              <w:spacing w:before="16" w:after="0" w:line="240" w:lineRule="auto"/>
              <w:ind w:left="50"/>
              <w:jc w:val="both"/>
              <w:rPr>
                <w:rFonts w:ascii="Arial" w:eastAsiaTheme="minorEastAsia" w:hAnsi="Arial" w:cs="Arial"/>
                <w:lang w:val="en-IN" w:eastAsia="en-IN"/>
              </w:rPr>
            </w:pPr>
            <w:r>
              <w:rPr>
                <w:rFonts w:ascii="Arial" w:eastAsiaTheme="minorEastAsia" w:hAnsi="Arial" w:cs="Arial"/>
                <w:lang w:val="en-IN" w:eastAsia="en-IN"/>
              </w:rPr>
              <w:t>Materials</w:t>
            </w:r>
          </w:p>
        </w:tc>
        <w:tc>
          <w:tcPr>
            <w:tcW w:w="1626" w:type="dxa"/>
          </w:tcPr>
          <w:p w14:paraId="38D0F188" w14:textId="77777777" w:rsidR="00700A87" w:rsidRDefault="00E95624">
            <w:pPr>
              <w:pStyle w:val="TableParagraph"/>
              <w:spacing w:before="16" w:after="0" w:line="240" w:lineRule="auto"/>
              <w:ind w:right="349"/>
              <w:jc w:val="both"/>
              <w:rPr>
                <w:rFonts w:ascii="Arial" w:eastAsiaTheme="minorEastAsia" w:hAnsi="Arial" w:cs="Arial"/>
                <w:lang w:val="en-IN" w:eastAsia="en-IN"/>
              </w:rPr>
            </w:pPr>
            <w:r>
              <w:rPr>
                <w:rFonts w:ascii="Arial" w:eastAsiaTheme="minorEastAsia" w:hAnsi="Arial" w:cs="Arial"/>
                <w:lang w:val="en-IN" w:eastAsia="en-IN"/>
              </w:rPr>
              <w:t>2,800</w:t>
            </w:r>
          </w:p>
        </w:tc>
      </w:tr>
      <w:tr w:rsidR="00700A87" w14:paraId="1A75D4A6" w14:textId="77777777">
        <w:trPr>
          <w:trHeight w:val="316"/>
          <w:jc w:val="center"/>
        </w:trPr>
        <w:tc>
          <w:tcPr>
            <w:tcW w:w="5760" w:type="dxa"/>
          </w:tcPr>
          <w:p w14:paraId="0DE5989A" w14:textId="77777777" w:rsidR="00700A87" w:rsidRDefault="00E95624">
            <w:pPr>
              <w:pStyle w:val="TableParagraph"/>
              <w:spacing w:before="16" w:after="0" w:line="240" w:lineRule="auto"/>
              <w:ind w:left="50"/>
              <w:jc w:val="both"/>
              <w:rPr>
                <w:rFonts w:ascii="Arial" w:eastAsiaTheme="minorEastAsia" w:hAnsi="Arial" w:cs="Arial"/>
                <w:lang w:val="en-IN" w:eastAsia="en-IN"/>
              </w:rPr>
            </w:pPr>
            <w:r>
              <w:rPr>
                <w:rFonts w:ascii="Arial" w:eastAsiaTheme="minorEastAsia" w:hAnsi="Arial" w:cs="Arial"/>
                <w:lang w:val="en-IN" w:eastAsia="en-IN"/>
              </w:rPr>
              <w:t>Direct labour costs</w:t>
            </w:r>
          </w:p>
        </w:tc>
        <w:tc>
          <w:tcPr>
            <w:tcW w:w="1626" w:type="dxa"/>
          </w:tcPr>
          <w:p w14:paraId="3C1C0843" w14:textId="77777777" w:rsidR="00700A87" w:rsidRDefault="00E95624">
            <w:pPr>
              <w:pStyle w:val="TableParagraph"/>
              <w:spacing w:before="16" w:after="0" w:line="240" w:lineRule="auto"/>
              <w:ind w:right="349"/>
              <w:jc w:val="both"/>
              <w:rPr>
                <w:rFonts w:ascii="Arial" w:eastAsiaTheme="minorEastAsia" w:hAnsi="Arial" w:cs="Arial"/>
                <w:lang w:val="en-IN" w:eastAsia="en-IN"/>
              </w:rPr>
            </w:pPr>
            <w:r>
              <w:rPr>
                <w:rFonts w:ascii="Arial" w:eastAsiaTheme="minorEastAsia" w:hAnsi="Arial" w:cs="Arial"/>
                <w:lang w:val="en-IN" w:eastAsia="en-IN"/>
              </w:rPr>
              <w:t>3,500</w:t>
            </w:r>
          </w:p>
        </w:tc>
      </w:tr>
      <w:tr w:rsidR="00700A87" w14:paraId="48978F69" w14:textId="77777777">
        <w:trPr>
          <w:trHeight w:val="592"/>
          <w:jc w:val="center"/>
        </w:trPr>
        <w:tc>
          <w:tcPr>
            <w:tcW w:w="5760" w:type="dxa"/>
          </w:tcPr>
          <w:p w14:paraId="356BA3C5" w14:textId="77777777" w:rsidR="00700A87" w:rsidRDefault="00E95624">
            <w:pPr>
              <w:pStyle w:val="TableParagraph"/>
              <w:spacing w:before="16" w:after="0" w:line="240" w:lineRule="auto"/>
              <w:ind w:left="50"/>
              <w:jc w:val="both"/>
              <w:rPr>
                <w:rFonts w:ascii="Arial" w:eastAsiaTheme="minorEastAsia" w:hAnsi="Arial" w:cs="Arial"/>
                <w:lang w:val="en-IN" w:eastAsia="en-IN"/>
              </w:rPr>
            </w:pPr>
            <w:r>
              <w:rPr>
                <w:rFonts w:ascii="Arial" w:eastAsiaTheme="minorEastAsia" w:hAnsi="Arial" w:cs="Arial"/>
                <w:lang w:val="en-IN" w:eastAsia="en-IN"/>
              </w:rPr>
              <w:t>Overheads are apportioned at 40% of direct labour costs</w:t>
            </w:r>
          </w:p>
        </w:tc>
        <w:tc>
          <w:tcPr>
            <w:tcW w:w="1626" w:type="dxa"/>
          </w:tcPr>
          <w:p w14:paraId="7D7690A2" w14:textId="77777777" w:rsidR="00700A87" w:rsidRDefault="00700A87">
            <w:pPr>
              <w:pStyle w:val="TableParagraph"/>
              <w:spacing w:after="0" w:line="240" w:lineRule="auto"/>
              <w:jc w:val="both"/>
              <w:rPr>
                <w:rFonts w:ascii="Arial" w:eastAsiaTheme="minorEastAsia" w:hAnsi="Arial" w:cs="Arial"/>
                <w:lang w:val="en-IN" w:eastAsia="en-IN"/>
              </w:rPr>
            </w:pPr>
          </w:p>
        </w:tc>
      </w:tr>
      <w:tr w:rsidR="00700A87" w14:paraId="79D3C3B1" w14:textId="77777777">
        <w:trPr>
          <w:trHeight w:val="724"/>
          <w:jc w:val="center"/>
        </w:trPr>
        <w:tc>
          <w:tcPr>
            <w:tcW w:w="5760" w:type="dxa"/>
          </w:tcPr>
          <w:p w14:paraId="79659305" w14:textId="77777777" w:rsidR="00700A87" w:rsidRDefault="00E95624">
            <w:pPr>
              <w:pStyle w:val="TableParagraph"/>
              <w:spacing w:after="0" w:line="240" w:lineRule="auto"/>
              <w:ind w:left="50" w:right="1754"/>
              <w:jc w:val="both"/>
              <w:rPr>
                <w:rFonts w:ascii="Arial" w:eastAsiaTheme="minorEastAsia" w:hAnsi="Arial" w:cs="Arial"/>
                <w:lang w:val="en-IN" w:eastAsia="en-IN"/>
              </w:rPr>
            </w:pPr>
            <w:r>
              <w:rPr>
                <w:rFonts w:ascii="Arial" w:eastAsiaTheme="minorEastAsia" w:hAnsi="Arial" w:cs="Arial"/>
                <w:lang w:val="en-IN" w:eastAsia="en-IN"/>
              </w:rPr>
              <w:lastRenderedPageBreak/>
              <w:t>Estimated cost to complete (excluding depreciation – see below)</w:t>
            </w:r>
          </w:p>
        </w:tc>
        <w:tc>
          <w:tcPr>
            <w:tcW w:w="1626" w:type="dxa"/>
          </w:tcPr>
          <w:p w14:paraId="48C62BE4" w14:textId="77777777" w:rsidR="00700A87" w:rsidRDefault="00700A87">
            <w:pPr>
              <w:pStyle w:val="TableParagraph"/>
              <w:spacing w:before="3" w:after="0" w:line="240" w:lineRule="auto"/>
              <w:jc w:val="both"/>
              <w:rPr>
                <w:rFonts w:ascii="Arial" w:eastAsiaTheme="minorEastAsia" w:hAnsi="Arial" w:cs="Arial"/>
                <w:lang w:val="en-IN" w:eastAsia="en-IN"/>
              </w:rPr>
            </w:pPr>
          </w:p>
          <w:p w14:paraId="758E9414" w14:textId="77777777" w:rsidR="00700A87" w:rsidRDefault="00E95624">
            <w:pPr>
              <w:pStyle w:val="TableParagraph"/>
              <w:spacing w:before="1" w:after="0" w:line="240" w:lineRule="auto"/>
              <w:ind w:right="349"/>
              <w:jc w:val="both"/>
              <w:rPr>
                <w:rFonts w:ascii="Arial" w:eastAsiaTheme="minorEastAsia" w:hAnsi="Arial" w:cs="Arial"/>
                <w:lang w:val="en-IN" w:eastAsia="en-IN"/>
              </w:rPr>
            </w:pPr>
            <w:r>
              <w:rPr>
                <w:rFonts w:ascii="Arial" w:eastAsiaTheme="minorEastAsia" w:hAnsi="Arial" w:cs="Arial"/>
                <w:lang w:val="en-IN" w:eastAsia="en-IN"/>
              </w:rPr>
              <w:t>14,800</w:t>
            </w:r>
          </w:p>
        </w:tc>
      </w:tr>
    </w:tbl>
    <w:p w14:paraId="4C074407" w14:textId="77777777" w:rsidR="00700A87" w:rsidRDefault="00E95624">
      <w:pPr>
        <w:pStyle w:val="BodyText"/>
        <w:spacing w:before="139"/>
        <w:ind w:right="957" w:firstLine="720"/>
        <w:jc w:val="both"/>
        <w:rPr>
          <w:rFonts w:ascii="Arial" w:eastAsiaTheme="minorEastAsia" w:hAnsi="Arial" w:cs="Arial"/>
          <w:sz w:val="22"/>
          <w:szCs w:val="22"/>
          <w:lang w:val="en-IN" w:eastAsia="en-IN"/>
        </w:rPr>
      </w:pPr>
      <w:r>
        <w:rPr>
          <w:rFonts w:ascii="Arial" w:eastAsiaTheme="minorEastAsia" w:hAnsi="Arial" w:cs="Arial"/>
          <w:sz w:val="22"/>
          <w:szCs w:val="22"/>
          <w:lang w:val="en-IN" w:eastAsia="en-IN"/>
        </w:rPr>
        <w:t xml:space="preserve">Plant and machinery used exclusively on the contract cost $3,600,000 on 1 July 20X0. At </w:t>
      </w:r>
      <w:r>
        <w:rPr>
          <w:rFonts w:ascii="Arial" w:eastAsiaTheme="minorEastAsia" w:hAnsi="Arial" w:cs="Arial"/>
          <w:sz w:val="22"/>
          <w:szCs w:val="22"/>
          <w:lang w:eastAsia="en-IN"/>
        </w:rPr>
        <w:tab/>
      </w:r>
      <w:r>
        <w:rPr>
          <w:rFonts w:ascii="Arial" w:eastAsiaTheme="minorEastAsia" w:hAnsi="Arial" w:cs="Arial"/>
          <w:sz w:val="22"/>
          <w:szCs w:val="22"/>
          <w:lang w:val="en-IN" w:eastAsia="en-IN"/>
        </w:rPr>
        <w:t xml:space="preserve">the end of the </w:t>
      </w:r>
      <w:proofErr w:type="gramStart"/>
      <w:r>
        <w:rPr>
          <w:rFonts w:ascii="Arial" w:eastAsiaTheme="minorEastAsia" w:hAnsi="Arial" w:cs="Arial"/>
          <w:sz w:val="22"/>
          <w:szCs w:val="22"/>
          <w:lang w:val="en-IN" w:eastAsia="en-IN"/>
        </w:rPr>
        <w:t>contract</w:t>
      </w:r>
      <w:proofErr w:type="gramEnd"/>
      <w:r>
        <w:rPr>
          <w:rFonts w:ascii="Arial" w:eastAsiaTheme="minorEastAsia" w:hAnsi="Arial" w:cs="Arial"/>
          <w:sz w:val="22"/>
          <w:szCs w:val="22"/>
          <w:lang w:val="en-IN" w:eastAsia="en-IN"/>
        </w:rPr>
        <w:t xml:space="preserve"> it is expected to be transferred to a different contract at a value of </w:t>
      </w:r>
      <w:r>
        <w:rPr>
          <w:rFonts w:ascii="Arial" w:eastAsiaTheme="minorEastAsia" w:hAnsi="Arial" w:cs="Arial"/>
          <w:sz w:val="22"/>
          <w:szCs w:val="22"/>
          <w:lang w:eastAsia="en-IN"/>
        </w:rPr>
        <w:tab/>
      </w:r>
      <w:r>
        <w:rPr>
          <w:rFonts w:ascii="Arial" w:eastAsiaTheme="minorEastAsia" w:hAnsi="Arial" w:cs="Arial"/>
          <w:sz w:val="22"/>
          <w:szCs w:val="22"/>
          <w:lang w:val="en-IN" w:eastAsia="en-IN"/>
        </w:rPr>
        <w:t xml:space="preserve">$600,000. Depreciation is to be based on a time-apportioned basis. Better Homes made a </w:t>
      </w:r>
      <w:r>
        <w:rPr>
          <w:rFonts w:ascii="Arial" w:eastAsiaTheme="minorEastAsia" w:hAnsi="Arial" w:cs="Arial"/>
          <w:sz w:val="22"/>
          <w:szCs w:val="22"/>
          <w:lang w:eastAsia="en-IN"/>
        </w:rPr>
        <w:tab/>
      </w:r>
      <w:r>
        <w:rPr>
          <w:rFonts w:ascii="Arial" w:eastAsiaTheme="minorEastAsia" w:hAnsi="Arial" w:cs="Arial"/>
          <w:sz w:val="22"/>
          <w:szCs w:val="22"/>
          <w:lang w:val="en-IN" w:eastAsia="en-IN"/>
        </w:rPr>
        <w:t>progress payment of $12,800,000 to Niel on 31 March 20X1.</w:t>
      </w:r>
    </w:p>
    <w:p w14:paraId="4DC99B95" w14:textId="77777777" w:rsidR="00700A87" w:rsidRDefault="00E95624">
      <w:pPr>
        <w:pStyle w:val="BodyText"/>
        <w:spacing w:before="103"/>
        <w:ind w:leftChars="300" w:left="660" w:right="864"/>
        <w:jc w:val="both"/>
        <w:rPr>
          <w:rFonts w:ascii="Arial" w:eastAsiaTheme="minorEastAsia" w:hAnsi="Arial" w:cs="Arial"/>
          <w:sz w:val="22"/>
          <w:szCs w:val="22"/>
          <w:lang w:val="en-IN" w:eastAsia="en-IN"/>
        </w:rPr>
      </w:pPr>
      <w:r>
        <w:rPr>
          <w:rFonts w:ascii="Arial" w:eastAsiaTheme="minorEastAsia" w:hAnsi="Arial" w:cs="Arial"/>
          <w:sz w:val="22"/>
          <w:szCs w:val="22"/>
          <w:lang w:val="en-IN" w:eastAsia="en-IN"/>
        </w:rPr>
        <w:t xml:space="preserve">Niel accounts for profit on its construction contracts using the input method, measured </w:t>
      </w:r>
      <w:r>
        <w:rPr>
          <w:rFonts w:ascii="Arial" w:eastAsiaTheme="minorEastAsia" w:hAnsi="Arial" w:cs="Arial"/>
          <w:sz w:val="22"/>
          <w:szCs w:val="22"/>
          <w:lang w:eastAsia="en-IN"/>
        </w:rPr>
        <w:t>u</w:t>
      </w:r>
      <w:r>
        <w:rPr>
          <w:rFonts w:ascii="Arial" w:eastAsiaTheme="minorEastAsia" w:hAnsi="Arial" w:cs="Arial"/>
          <w:sz w:val="22"/>
          <w:szCs w:val="22"/>
          <w:lang w:val="en-IN" w:eastAsia="en-IN"/>
        </w:rPr>
        <w:t>sing the percentage of the cost to date compared to the total estimated contract cost.</w:t>
      </w:r>
    </w:p>
    <w:p w14:paraId="4A627134" w14:textId="77777777" w:rsidR="00700A87" w:rsidRDefault="00E95624">
      <w:pPr>
        <w:pStyle w:val="BodyText"/>
        <w:spacing w:before="119"/>
        <w:ind w:right="1026" w:firstLine="720"/>
        <w:jc w:val="both"/>
        <w:rPr>
          <w:rFonts w:ascii="Arial" w:eastAsiaTheme="minorEastAsia" w:hAnsi="Arial" w:cs="Arial"/>
          <w:b/>
          <w:bCs/>
          <w:sz w:val="22"/>
          <w:szCs w:val="22"/>
          <w:lang w:eastAsia="en-IN"/>
        </w:rPr>
      </w:pPr>
      <w:r>
        <w:rPr>
          <w:rFonts w:ascii="Arial" w:eastAsiaTheme="minorEastAsia" w:hAnsi="Arial" w:cs="Arial"/>
          <w:b/>
          <w:bCs/>
          <w:sz w:val="22"/>
          <w:szCs w:val="22"/>
          <w:lang w:val="en-IN" w:eastAsia="en-IN"/>
        </w:rPr>
        <w:t xml:space="preserve">Prepare extracts from the financial statements of Niel reflecting the impact of the </w:t>
      </w:r>
      <w:r>
        <w:rPr>
          <w:rFonts w:ascii="Arial" w:eastAsiaTheme="minorEastAsia" w:hAnsi="Arial" w:cs="Arial"/>
          <w:b/>
          <w:bCs/>
          <w:sz w:val="22"/>
          <w:szCs w:val="22"/>
          <w:lang w:eastAsia="en-IN"/>
        </w:rPr>
        <w:tab/>
      </w:r>
      <w:r>
        <w:rPr>
          <w:rFonts w:ascii="Arial" w:eastAsiaTheme="minorEastAsia" w:hAnsi="Arial" w:cs="Arial"/>
          <w:b/>
          <w:bCs/>
          <w:sz w:val="22"/>
          <w:szCs w:val="22"/>
          <w:lang w:val="en-IN" w:eastAsia="en-IN"/>
        </w:rPr>
        <w:t>contract with Better Homes for</w:t>
      </w:r>
      <w:r>
        <w:rPr>
          <w:rFonts w:ascii="Arial" w:eastAsiaTheme="minorEastAsia" w:hAnsi="Arial" w:cs="Arial"/>
          <w:b/>
          <w:bCs/>
          <w:sz w:val="22"/>
          <w:szCs w:val="22"/>
          <w:lang w:eastAsia="en-IN"/>
        </w:rPr>
        <w:t xml:space="preserve"> </w:t>
      </w:r>
      <w:r>
        <w:rPr>
          <w:rFonts w:ascii="Arial" w:eastAsiaTheme="minorEastAsia" w:hAnsi="Arial" w:cs="Arial"/>
          <w:b/>
          <w:bCs/>
          <w:sz w:val="22"/>
          <w:szCs w:val="22"/>
          <w:lang w:val="en-IN" w:eastAsia="en-IN"/>
        </w:rPr>
        <w:t>the year to 31 March 20X1</w:t>
      </w:r>
      <w:r>
        <w:rPr>
          <w:rFonts w:ascii="Arial" w:eastAsiaTheme="minorEastAsia" w:hAnsi="Arial" w:cs="Arial"/>
          <w:b/>
          <w:bCs/>
          <w:sz w:val="22"/>
          <w:szCs w:val="22"/>
          <w:lang w:eastAsia="en-IN"/>
        </w:rPr>
        <w:t>.</w:t>
      </w:r>
    </w:p>
    <w:p w14:paraId="3D9DBC12" w14:textId="77777777" w:rsidR="00700A87" w:rsidRDefault="00E95624">
      <w:pPr>
        <w:numPr>
          <w:ilvl w:val="0"/>
          <w:numId w:val="2"/>
        </w:numPr>
        <w:spacing w:line="360" w:lineRule="auto"/>
        <w:jc w:val="both"/>
        <w:rPr>
          <w:rFonts w:ascii="Arial" w:eastAsiaTheme="minorEastAsia" w:hAnsi="Arial" w:cs="Arial"/>
          <w:lang w:val="en-IN"/>
        </w:rPr>
      </w:pPr>
      <w:r>
        <w:rPr>
          <w:rFonts w:ascii="Arial" w:eastAsiaTheme="minorEastAsia" w:hAnsi="Arial" w:cs="Arial"/>
          <w:lang w:val="en-IN"/>
        </w:rPr>
        <w:t xml:space="preserve">Regina sold and installed a large item of machinery for $800,000 on 1 November 20X7. Included within the price was a </w:t>
      </w:r>
      <w:proofErr w:type="gramStart"/>
      <w:r>
        <w:rPr>
          <w:rFonts w:ascii="Arial" w:eastAsiaTheme="minorEastAsia" w:hAnsi="Arial" w:cs="Arial"/>
          <w:lang w:val="en-IN"/>
        </w:rPr>
        <w:t>2 year</w:t>
      </w:r>
      <w:proofErr w:type="gramEnd"/>
      <w:r>
        <w:rPr>
          <w:rFonts w:ascii="Arial" w:eastAsiaTheme="minorEastAsia" w:hAnsi="Arial" w:cs="Arial"/>
          <w:lang w:val="en-IN"/>
        </w:rPr>
        <w:t xml:space="preserve"> servicing contract which has a value of $240,000 and a fee for installation of $50,000.  Regina works as an agent for a number of smaller contractors, earning commission of 10%. Regina’s revenue includes $6 million received from clients under these</w:t>
      </w:r>
      <w:r>
        <w:rPr>
          <w:rFonts w:ascii="Arial" w:eastAsiaTheme="minorEastAsia" w:hAnsi="Arial" w:cs="Arial"/>
          <w:lang w:val="en-US"/>
        </w:rPr>
        <w:t xml:space="preserve"> </w:t>
      </w:r>
      <w:r>
        <w:rPr>
          <w:rFonts w:ascii="Arial" w:eastAsiaTheme="minorEastAsia" w:hAnsi="Arial" w:cs="Arial"/>
          <w:lang w:val="en-IN"/>
        </w:rPr>
        <w:t xml:space="preserve">agreements with $5.4 million in cost of sales representing the amount paid to the contractors. </w:t>
      </w:r>
      <w:r>
        <w:rPr>
          <w:rFonts w:ascii="Arial" w:eastAsiaTheme="minorEastAsia" w:hAnsi="Arial" w:cs="Arial"/>
          <w:lang w:val="en-US"/>
        </w:rPr>
        <w:tab/>
      </w:r>
      <w:r>
        <w:rPr>
          <w:rFonts w:ascii="Arial" w:eastAsiaTheme="minorEastAsia" w:hAnsi="Arial" w:cs="Arial"/>
          <w:lang w:val="en-IN"/>
        </w:rPr>
        <w:t>Regina sold a large number of vehicles to a new customer for $10 million on 1 July 20X7. The</w:t>
      </w:r>
      <w:r>
        <w:rPr>
          <w:rFonts w:ascii="Arial" w:eastAsiaTheme="minorEastAsia" w:hAnsi="Arial" w:cs="Arial"/>
          <w:lang w:val="en-US"/>
        </w:rPr>
        <w:t xml:space="preserve"> </w:t>
      </w:r>
      <w:r>
        <w:rPr>
          <w:rFonts w:ascii="Arial" w:eastAsiaTheme="minorEastAsia" w:hAnsi="Arial" w:cs="Arial"/>
          <w:lang w:val="en-IN"/>
        </w:rPr>
        <w:t>customer paid $990,000 up front and agreed to pay the remaining balance on 1 July 20X8. Regina has a cost of capital of 6%.</w:t>
      </w:r>
    </w:p>
    <w:p w14:paraId="6744D2C2" w14:textId="77777777" w:rsidR="00700A87" w:rsidRDefault="00E95624">
      <w:pPr>
        <w:numPr>
          <w:ilvl w:val="0"/>
          <w:numId w:val="3"/>
        </w:numPr>
        <w:spacing w:line="240" w:lineRule="auto"/>
        <w:rPr>
          <w:rFonts w:ascii="Arial" w:eastAsiaTheme="minorEastAsia" w:hAnsi="Arial" w:cs="Arial"/>
          <w:lang w:val="en-US"/>
        </w:rPr>
      </w:pPr>
      <w:r>
        <w:rPr>
          <w:rFonts w:ascii="Arial" w:eastAsiaTheme="minorEastAsia" w:hAnsi="Arial" w:cs="Arial"/>
          <w:lang w:val="en-US"/>
        </w:rPr>
        <w:t>Compute</w:t>
      </w:r>
      <w:r>
        <w:rPr>
          <w:rFonts w:ascii="Arial" w:eastAsiaTheme="minorEastAsia" w:hAnsi="Arial" w:cs="Arial"/>
          <w:lang w:val="en-IN"/>
        </w:rPr>
        <w:t xml:space="preserve"> Regina’s revenue in its statement of profit or loss for the year ended 31 December 20X7 in relation to the large machinery sale? </w:t>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t>(2 Marks)</w:t>
      </w:r>
    </w:p>
    <w:p w14:paraId="56563C9C" w14:textId="77777777" w:rsidR="00700A87" w:rsidRDefault="00E95624">
      <w:pPr>
        <w:numPr>
          <w:ilvl w:val="0"/>
          <w:numId w:val="3"/>
        </w:numPr>
        <w:spacing w:line="240" w:lineRule="auto"/>
        <w:rPr>
          <w:rFonts w:ascii="Arial" w:eastAsiaTheme="minorEastAsia" w:hAnsi="Arial" w:cs="Arial"/>
          <w:lang w:val="en-US"/>
        </w:rPr>
      </w:pPr>
      <w:r>
        <w:rPr>
          <w:rFonts w:ascii="Arial" w:eastAsiaTheme="minorEastAsia" w:hAnsi="Arial" w:cs="Arial"/>
          <w:lang w:val="en-US"/>
        </w:rPr>
        <w:t xml:space="preserve"> Regina</w:t>
      </w:r>
      <w:r>
        <w:rPr>
          <w:rFonts w:ascii="Arial" w:eastAsiaTheme="minorEastAsia" w:hAnsi="Arial" w:cs="Arial"/>
          <w:lang w:val="en-IN"/>
        </w:rPr>
        <w:t xml:space="preserve">’s sales director is close to selling another large machine, offering free service, therefore selling the entire machine for $560,000. </w:t>
      </w:r>
      <w:r>
        <w:rPr>
          <w:rFonts w:ascii="Arial" w:eastAsiaTheme="minorEastAsia" w:hAnsi="Arial" w:cs="Arial"/>
          <w:lang w:val="en-US"/>
        </w:rPr>
        <w:t xml:space="preserve">Regina </w:t>
      </w:r>
      <w:r>
        <w:rPr>
          <w:rFonts w:ascii="Arial" w:eastAsiaTheme="minorEastAsia" w:hAnsi="Arial" w:cs="Arial"/>
          <w:lang w:val="en-IN"/>
        </w:rPr>
        <w:t>never sells servicing separately.</w:t>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t>(2 Marks)</w:t>
      </w:r>
    </w:p>
    <w:p w14:paraId="4560083C" w14:textId="77777777" w:rsidR="00700A87" w:rsidRDefault="00E95624">
      <w:pPr>
        <w:spacing w:line="240" w:lineRule="auto"/>
        <w:ind w:left="220"/>
        <w:rPr>
          <w:rFonts w:ascii="Arial" w:eastAsiaTheme="minorEastAsia" w:hAnsi="Arial" w:cs="Arial"/>
          <w:lang w:val="en-IN"/>
        </w:rPr>
      </w:pPr>
      <w:r>
        <w:rPr>
          <w:rFonts w:ascii="Arial" w:eastAsiaTheme="minorEastAsia" w:hAnsi="Arial" w:cs="Arial"/>
          <w:lang w:val="en-IN"/>
        </w:rPr>
        <w:t>How should this discount be applied in relation to the sale of the machinery?</w:t>
      </w: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02"/>
        <w:gridCol w:w="2275"/>
        <w:gridCol w:w="2401"/>
      </w:tblGrid>
      <w:tr w:rsidR="00700A87" w14:paraId="58ABAE22" w14:textId="77777777">
        <w:trPr>
          <w:trHeight w:val="388"/>
        </w:trPr>
        <w:tc>
          <w:tcPr>
            <w:tcW w:w="2802" w:type="dxa"/>
          </w:tcPr>
          <w:p w14:paraId="1028BE4A" w14:textId="77777777" w:rsidR="00700A87" w:rsidRDefault="00E95624">
            <w:pPr>
              <w:spacing w:after="0" w:line="240" w:lineRule="auto"/>
              <w:ind w:left="221"/>
              <w:rPr>
                <w:rFonts w:ascii="Arial" w:eastAsiaTheme="minorEastAsia" w:hAnsi="Arial" w:cs="Arial"/>
                <w:lang w:val="en-IN"/>
              </w:rPr>
            </w:pPr>
            <w:r>
              <w:rPr>
                <w:rFonts w:ascii="Arial" w:eastAsiaTheme="minorEastAsia" w:hAnsi="Arial" w:cs="Arial"/>
                <w:lang w:val="en-IN"/>
              </w:rPr>
              <w:t>Sales element</w:t>
            </w:r>
          </w:p>
        </w:tc>
        <w:tc>
          <w:tcPr>
            <w:tcW w:w="2275" w:type="dxa"/>
          </w:tcPr>
          <w:p w14:paraId="0618E438" w14:textId="77777777" w:rsidR="00700A87" w:rsidRDefault="00E95624">
            <w:pPr>
              <w:spacing w:after="0" w:line="240" w:lineRule="auto"/>
              <w:ind w:left="221"/>
              <w:rPr>
                <w:rFonts w:ascii="Arial" w:eastAsiaTheme="minorEastAsia" w:hAnsi="Arial" w:cs="Arial"/>
                <w:lang w:val="en-IN"/>
              </w:rPr>
            </w:pPr>
            <w:r>
              <w:rPr>
                <w:rFonts w:ascii="Arial" w:eastAsiaTheme="minorEastAsia" w:hAnsi="Arial" w:cs="Arial"/>
                <w:lang w:val="en-IN"/>
              </w:rPr>
              <w:t>Discount applied</w:t>
            </w:r>
          </w:p>
        </w:tc>
        <w:tc>
          <w:tcPr>
            <w:tcW w:w="2401" w:type="dxa"/>
          </w:tcPr>
          <w:p w14:paraId="03F7E8D4" w14:textId="77777777" w:rsidR="00700A87" w:rsidRDefault="00E95624">
            <w:pPr>
              <w:spacing w:after="0" w:line="240" w:lineRule="auto"/>
              <w:ind w:left="221"/>
              <w:rPr>
                <w:rFonts w:ascii="Arial" w:eastAsiaTheme="minorEastAsia" w:hAnsi="Arial" w:cs="Arial"/>
                <w:lang w:val="en-IN"/>
              </w:rPr>
            </w:pPr>
            <w:r>
              <w:rPr>
                <w:rFonts w:ascii="Arial" w:eastAsiaTheme="minorEastAsia" w:hAnsi="Arial" w:cs="Arial"/>
                <w:lang w:val="en-IN"/>
              </w:rPr>
              <w:t>Discount not applied</w:t>
            </w:r>
          </w:p>
        </w:tc>
      </w:tr>
      <w:tr w:rsidR="00700A87" w14:paraId="65D10A29" w14:textId="77777777">
        <w:trPr>
          <w:trHeight w:val="389"/>
        </w:trPr>
        <w:tc>
          <w:tcPr>
            <w:tcW w:w="2802" w:type="dxa"/>
          </w:tcPr>
          <w:p w14:paraId="4D443321" w14:textId="77777777" w:rsidR="00700A87" w:rsidRDefault="00E95624">
            <w:pPr>
              <w:spacing w:after="0" w:line="240" w:lineRule="auto"/>
              <w:ind w:left="221"/>
              <w:rPr>
                <w:rFonts w:ascii="Arial" w:eastAsiaTheme="minorEastAsia" w:hAnsi="Arial" w:cs="Arial"/>
                <w:lang w:val="en-IN"/>
              </w:rPr>
            </w:pPr>
            <w:r>
              <w:rPr>
                <w:rFonts w:ascii="Arial" w:eastAsiaTheme="minorEastAsia" w:hAnsi="Arial" w:cs="Arial"/>
                <w:lang w:val="en-IN"/>
              </w:rPr>
              <w:t>Machine</w:t>
            </w:r>
          </w:p>
        </w:tc>
        <w:tc>
          <w:tcPr>
            <w:tcW w:w="2275" w:type="dxa"/>
          </w:tcPr>
          <w:p w14:paraId="4C6A5E97" w14:textId="77777777" w:rsidR="00700A87" w:rsidRDefault="00700A87">
            <w:pPr>
              <w:spacing w:after="0" w:line="240" w:lineRule="auto"/>
              <w:ind w:left="221"/>
              <w:rPr>
                <w:rFonts w:ascii="Arial" w:eastAsiaTheme="minorEastAsia" w:hAnsi="Arial" w:cs="Arial"/>
                <w:lang w:val="en-IN"/>
              </w:rPr>
            </w:pPr>
          </w:p>
        </w:tc>
        <w:tc>
          <w:tcPr>
            <w:tcW w:w="2401" w:type="dxa"/>
          </w:tcPr>
          <w:p w14:paraId="27BBAC63" w14:textId="77777777" w:rsidR="00700A87" w:rsidRDefault="00700A87">
            <w:pPr>
              <w:spacing w:after="0" w:line="240" w:lineRule="auto"/>
              <w:ind w:left="221"/>
              <w:rPr>
                <w:rFonts w:ascii="Arial" w:eastAsiaTheme="minorEastAsia" w:hAnsi="Arial" w:cs="Arial"/>
                <w:lang w:val="en-IN"/>
              </w:rPr>
            </w:pPr>
          </w:p>
        </w:tc>
      </w:tr>
      <w:tr w:rsidR="00700A87" w14:paraId="795F3745" w14:textId="77777777">
        <w:trPr>
          <w:trHeight w:val="388"/>
        </w:trPr>
        <w:tc>
          <w:tcPr>
            <w:tcW w:w="2802" w:type="dxa"/>
          </w:tcPr>
          <w:p w14:paraId="1F7FA994" w14:textId="77777777" w:rsidR="00700A87" w:rsidRDefault="00E95624">
            <w:pPr>
              <w:spacing w:after="0" w:line="240" w:lineRule="auto"/>
              <w:ind w:left="221"/>
              <w:rPr>
                <w:rFonts w:ascii="Arial" w:eastAsiaTheme="minorEastAsia" w:hAnsi="Arial" w:cs="Arial"/>
                <w:lang w:val="en-IN"/>
              </w:rPr>
            </w:pPr>
            <w:r>
              <w:rPr>
                <w:rFonts w:ascii="Arial" w:eastAsiaTheme="minorEastAsia" w:hAnsi="Arial" w:cs="Arial"/>
                <w:lang w:val="en-IN"/>
              </w:rPr>
              <w:t>Installation</w:t>
            </w:r>
          </w:p>
        </w:tc>
        <w:tc>
          <w:tcPr>
            <w:tcW w:w="2275" w:type="dxa"/>
          </w:tcPr>
          <w:p w14:paraId="7F994EB4" w14:textId="77777777" w:rsidR="00700A87" w:rsidRDefault="00700A87">
            <w:pPr>
              <w:spacing w:after="0" w:line="240" w:lineRule="auto"/>
              <w:ind w:left="221"/>
              <w:rPr>
                <w:rFonts w:ascii="Arial" w:eastAsiaTheme="minorEastAsia" w:hAnsi="Arial" w:cs="Arial"/>
                <w:lang w:val="en-IN"/>
              </w:rPr>
            </w:pPr>
          </w:p>
        </w:tc>
        <w:tc>
          <w:tcPr>
            <w:tcW w:w="2401" w:type="dxa"/>
          </w:tcPr>
          <w:p w14:paraId="376D5B95" w14:textId="77777777" w:rsidR="00700A87" w:rsidRDefault="00700A87">
            <w:pPr>
              <w:spacing w:after="0" w:line="240" w:lineRule="auto"/>
              <w:ind w:left="221"/>
              <w:rPr>
                <w:rFonts w:ascii="Arial" w:eastAsiaTheme="minorEastAsia" w:hAnsi="Arial" w:cs="Arial"/>
                <w:lang w:val="en-IN"/>
              </w:rPr>
            </w:pPr>
          </w:p>
        </w:tc>
      </w:tr>
      <w:tr w:rsidR="00700A87" w14:paraId="4869C0E7" w14:textId="77777777">
        <w:trPr>
          <w:trHeight w:val="388"/>
        </w:trPr>
        <w:tc>
          <w:tcPr>
            <w:tcW w:w="2802" w:type="dxa"/>
          </w:tcPr>
          <w:p w14:paraId="54D85198" w14:textId="77777777" w:rsidR="00700A87" w:rsidRDefault="00E95624">
            <w:pPr>
              <w:spacing w:after="0" w:line="240" w:lineRule="auto"/>
              <w:ind w:left="221"/>
              <w:rPr>
                <w:rFonts w:ascii="Arial" w:eastAsiaTheme="minorEastAsia" w:hAnsi="Arial" w:cs="Arial"/>
                <w:lang w:val="en-IN"/>
              </w:rPr>
            </w:pPr>
            <w:r>
              <w:rPr>
                <w:rFonts w:ascii="Arial" w:eastAsiaTheme="minorEastAsia" w:hAnsi="Arial" w:cs="Arial"/>
                <w:lang w:val="en-IN"/>
              </w:rPr>
              <w:t>Service</w:t>
            </w:r>
          </w:p>
        </w:tc>
        <w:tc>
          <w:tcPr>
            <w:tcW w:w="2275" w:type="dxa"/>
          </w:tcPr>
          <w:p w14:paraId="09BF140E" w14:textId="77777777" w:rsidR="00700A87" w:rsidRDefault="00700A87">
            <w:pPr>
              <w:spacing w:after="0" w:line="240" w:lineRule="auto"/>
              <w:ind w:left="221"/>
              <w:rPr>
                <w:rFonts w:ascii="Arial" w:eastAsiaTheme="minorEastAsia" w:hAnsi="Arial" w:cs="Arial"/>
                <w:lang w:val="en-IN"/>
              </w:rPr>
            </w:pPr>
          </w:p>
        </w:tc>
        <w:tc>
          <w:tcPr>
            <w:tcW w:w="2401" w:type="dxa"/>
          </w:tcPr>
          <w:p w14:paraId="02711CC7" w14:textId="77777777" w:rsidR="00700A87" w:rsidRDefault="00700A87">
            <w:pPr>
              <w:spacing w:after="0" w:line="240" w:lineRule="auto"/>
              <w:ind w:left="221"/>
              <w:rPr>
                <w:rFonts w:ascii="Arial" w:eastAsiaTheme="minorEastAsia" w:hAnsi="Arial" w:cs="Arial"/>
                <w:lang w:val="en-IN"/>
              </w:rPr>
            </w:pPr>
          </w:p>
        </w:tc>
      </w:tr>
      <w:tr w:rsidR="00700A87" w14:paraId="519FA080" w14:textId="77777777">
        <w:trPr>
          <w:trHeight w:val="388"/>
        </w:trPr>
        <w:tc>
          <w:tcPr>
            <w:tcW w:w="2802" w:type="dxa"/>
          </w:tcPr>
          <w:p w14:paraId="1C1A4A1F" w14:textId="77777777" w:rsidR="00700A87" w:rsidRDefault="00700A87">
            <w:pPr>
              <w:spacing w:after="0" w:line="240" w:lineRule="auto"/>
              <w:ind w:left="221"/>
              <w:rPr>
                <w:rFonts w:ascii="Arial" w:eastAsiaTheme="minorEastAsia" w:hAnsi="Arial" w:cs="Arial"/>
                <w:lang w:val="en-IN"/>
              </w:rPr>
            </w:pPr>
          </w:p>
        </w:tc>
        <w:tc>
          <w:tcPr>
            <w:tcW w:w="2275" w:type="dxa"/>
          </w:tcPr>
          <w:p w14:paraId="379A3678" w14:textId="77777777" w:rsidR="00700A87" w:rsidRDefault="00700A87">
            <w:pPr>
              <w:spacing w:after="0" w:line="240" w:lineRule="auto"/>
              <w:ind w:left="221"/>
              <w:rPr>
                <w:rFonts w:ascii="Arial" w:eastAsiaTheme="minorEastAsia" w:hAnsi="Arial" w:cs="Arial"/>
                <w:lang w:val="en-IN"/>
              </w:rPr>
            </w:pPr>
          </w:p>
        </w:tc>
        <w:tc>
          <w:tcPr>
            <w:tcW w:w="2401" w:type="dxa"/>
          </w:tcPr>
          <w:p w14:paraId="32285DB4" w14:textId="77777777" w:rsidR="00700A87" w:rsidRDefault="00700A87">
            <w:pPr>
              <w:spacing w:after="0" w:line="240" w:lineRule="auto"/>
              <w:ind w:left="221"/>
              <w:rPr>
                <w:rFonts w:ascii="Arial" w:eastAsiaTheme="minorEastAsia" w:hAnsi="Arial" w:cs="Arial"/>
                <w:lang w:val="en-IN"/>
              </w:rPr>
            </w:pPr>
          </w:p>
        </w:tc>
      </w:tr>
    </w:tbl>
    <w:p w14:paraId="73DD2DBB" w14:textId="77777777" w:rsidR="00700A87" w:rsidRDefault="00E95624">
      <w:pPr>
        <w:numPr>
          <w:ilvl w:val="0"/>
          <w:numId w:val="3"/>
        </w:numPr>
        <w:spacing w:line="360" w:lineRule="auto"/>
        <w:rPr>
          <w:rFonts w:ascii="Arial" w:eastAsiaTheme="minorEastAsia" w:hAnsi="Arial" w:cs="Arial"/>
          <w:lang w:val="en-US"/>
        </w:rPr>
      </w:pPr>
      <w:r>
        <w:rPr>
          <w:rFonts w:ascii="Arial" w:eastAsiaTheme="minorEastAsia" w:hAnsi="Arial" w:cs="Arial"/>
          <w:lang w:val="en-IN"/>
        </w:rPr>
        <w:t xml:space="preserve">What adjustment needs to be made to revenue in respect of the commission </w:t>
      </w:r>
      <w:proofErr w:type="gramStart"/>
      <w:r>
        <w:rPr>
          <w:rFonts w:ascii="Arial" w:eastAsiaTheme="minorEastAsia" w:hAnsi="Arial" w:cs="Arial"/>
          <w:lang w:val="en-IN"/>
        </w:rPr>
        <w:t>sales?</w:t>
      </w:r>
      <w:r>
        <w:rPr>
          <w:rFonts w:ascii="Arial" w:eastAsiaTheme="minorEastAsia" w:hAnsi="Arial" w:cs="Arial"/>
          <w:lang w:val="en-US"/>
        </w:rPr>
        <w:t>Choose</w:t>
      </w:r>
      <w:proofErr w:type="gramEnd"/>
      <w:r>
        <w:rPr>
          <w:rFonts w:ascii="Arial" w:eastAsiaTheme="minorEastAsia" w:hAnsi="Arial" w:cs="Arial"/>
          <w:lang w:val="en-US"/>
        </w:rPr>
        <w:t xml:space="preserve"> the right answer and </w:t>
      </w:r>
      <w:r>
        <w:rPr>
          <w:rFonts w:ascii="Arial" w:eastAsiaTheme="minorEastAsia" w:hAnsi="Arial" w:cs="Arial"/>
          <w:b/>
          <w:bCs/>
          <w:lang w:val="en-US"/>
        </w:rPr>
        <w:t>show necessary calculation.</w:t>
      </w:r>
      <w:r>
        <w:rPr>
          <w:rFonts w:ascii="Arial" w:eastAsiaTheme="minorEastAsia" w:hAnsi="Arial" w:cs="Arial"/>
          <w:b/>
          <w:bCs/>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t>(2 Marks)</w:t>
      </w:r>
    </w:p>
    <w:p w14:paraId="073059F8" w14:textId="77777777" w:rsidR="00700A87" w:rsidRDefault="00E95624">
      <w:pPr>
        <w:pStyle w:val="BodyText"/>
        <w:numPr>
          <w:ilvl w:val="0"/>
          <w:numId w:val="4"/>
        </w:numPr>
        <w:tabs>
          <w:tab w:val="left" w:pos="1292"/>
        </w:tabs>
        <w:spacing w:before="181" w:line="240" w:lineRule="auto"/>
        <w:ind w:right="4080"/>
        <w:rPr>
          <w:rFonts w:ascii="Arial" w:eastAsiaTheme="minorEastAsia" w:hAnsi="Arial" w:cs="Arial"/>
          <w:sz w:val="22"/>
          <w:szCs w:val="22"/>
          <w:lang w:eastAsia="en-IN"/>
        </w:rPr>
      </w:pPr>
      <w:r>
        <w:rPr>
          <w:rFonts w:ascii="Arial" w:eastAsiaTheme="minorEastAsia" w:hAnsi="Arial" w:cs="Arial"/>
          <w:sz w:val="22"/>
          <w:szCs w:val="22"/>
          <w:lang w:val="en-IN" w:eastAsia="en-IN"/>
        </w:rPr>
        <w:lastRenderedPageBreak/>
        <w:t xml:space="preserve">Reduce revenue by $6 million </w:t>
      </w:r>
      <w:r>
        <w:rPr>
          <w:rFonts w:ascii="Arial" w:eastAsiaTheme="minorEastAsia" w:hAnsi="Arial" w:cs="Arial"/>
          <w:sz w:val="22"/>
          <w:szCs w:val="22"/>
          <w:lang w:eastAsia="en-IN"/>
        </w:rPr>
        <w:t xml:space="preserve">         </w:t>
      </w:r>
    </w:p>
    <w:p w14:paraId="64F83C75" w14:textId="77777777" w:rsidR="00700A87" w:rsidRDefault="00E95624">
      <w:pPr>
        <w:pStyle w:val="BodyText"/>
        <w:numPr>
          <w:ilvl w:val="0"/>
          <w:numId w:val="4"/>
        </w:numPr>
        <w:tabs>
          <w:tab w:val="left" w:pos="1292"/>
        </w:tabs>
        <w:spacing w:before="181" w:line="240" w:lineRule="auto"/>
        <w:ind w:right="4300"/>
        <w:rPr>
          <w:rFonts w:ascii="Arial" w:eastAsiaTheme="minorEastAsia" w:hAnsi="Arial" w:cs="Arial"/>
          <w:sz w:val="22"/>
          <w:szCs w:val="22"/>
          <w:lang w:val="en-IN" w:eastAsia="en-IN"/>
        </w:rPr>
      </w:pPr>
      <w:r>
        <w:rPr>
          <w:rFonts w:ascii="Arial" w:eastAsiaTheme="minorEastAsia" w:hAnsi="Arial" w:cs="Arial"/>
          <w:sz w:val="22"/>
          <w:szCs w:val="22"/>
          <w:lang w:val="en-IN" w:eastAsia="en-IN"/>
        </w:rPr>
        <w:t>Reduce</w:t>
      </w:r>
      <w:r>
        <w:rPr>
          <w:rFonts w:ascii="Arial" w:eastAsiaTheme="minorEastAsia" w:hAnsi="Arial" w:cs="Arial"/>
          <w:sz w:val="22"/>
          <w:szCs w:val="22"/>
          <w:lang w:eastAsia="en-IN"/>
        </w:rPr>
        <w:t xml:space="preserve"> </w:t>
      </w:r>
      <w:r>
        <w:rPr>
          <w:rFonts w:ascii="Arial" w:eastAsiaTheme="minorEastAsia" w:hAnsi="Arial" w:cs="Arial"/>
          <w:sz w:val="22"/>
          <w:szCs w:val="22"/>
          <w:lang w:val="en-IN" w:eastAsia="en-IN"/>
        </w:rPr>
        <w:t xml:space="preserve">revenue by $5.4 million </w:t>
      </w:r>
    </w:p>
    <w:p w14:paraId="22344BA4" w14:textId="77777777" w:rsidR="00700A87" w:rsidRDefault="00E95624">
      <w:pPr>
        <w:pStyle w:val="BodyText"/>
        <w:numPr>
          <w:ilvl w:val="0"/>
          <w:numId w:val="4"/>
        </w:numPr>
        <w:tabs>
          <w:tab w:val="left" w:pos="1292"/>
        </w:tabs>
        <w:spacing w:before="181" w:line="240" w:lineRule="auto"/>
        <w:ind w:right="4300"/>
        <w:rPr>
          <w:rFonts w:ascii="Arial" w:eastAsiaTheme="minorEastAsia" w:hAnsi="Arial" w:cs="Arial"/>
          <w:sz w:val="22"/>
          <w:szCs w:val="22"/>
          <w:lang w:val="en-IN" w:eastAsia="en-IN"/>
        </w:rPr>
      </w:pPr>
      <w:r>
        <w:rPr>
          <w:rFonts w:ascii="Arial" w:eastAsiaTheme="minorEastAsia" w:hAnsi="Arial" w:cs="Arial"/>
          <w:sz w:val="22"/>
          <w:szCs w:val="22"/>
          <w:lang w:val="en-IN" w:eastAsia="en-IN"/>
        </w:rPr>
        <w:t xml:space="preserve">Increase revenue by $600,000 </w:t>
      </w:r>
      <w:r>
        <w:rPr>
          <w:rFonts w:ascii="Arial" w:eastAsiaTheme="minorEastAsia" w:hAnsi="Arial" w:cs="Arial"/>
          <w:sz w:val="22"/>
          <w:szCs w:val="22"/>
          <w:lang w:val="en-IN" w:eastAsia="en-IN"/>
        </w:rPr>
        <w:tab/>
      </w:r>
    </w:p>
    <w:p w14:paraId="4B46A513" w14:textId="77777777" w:rsidR="00700A87" w:rsidRDefault="00E95624">
      <w:pPr>
        <w:pStyle w:val="BodyText"/>
        <w:numPr>
          <w:ilvl w:val="0"/>
          <w:numId w:val="4"/>
        </w:numPr>
        <w:tabs>
          <w:tab w:val="left" w:pos="1292"/>
        </w:tabs>
        <w:spacing w:before="181" w:line="240" w:lineRule="auto"/>
        <w:ind w:right="4080"/>
        <w:rPr>
          <w:rFonts w:ascii="Arial" w:eastAsiaTheme="minorEastAsia" w:hAnsi="Arial" w:cs="Arial"/>
          <w:sz w:val="22"/>
          <w:szCs w:val="22"/>
          <w:lang w:eastAsia="en-IN"/>
        </w:rPr>
      </w:pPr>
      <w:r>
        <w:rPr>
          <w:rFonts w:ascii="Arial" w:eastAsiaTheme="minorEastAsia" w:hAnsi="Arial" w:cs="Arial"/>
          <w:sz w:val="22"/>
          <w:szCs w:val="22"/>
          <w:lang w:val="en-IN" w:eastAsia="en-IN"/>
        </w:rPr>
        <w:t>No</w:t>
      </w:r>
      <w:r>
        <w:rPr>
          <w:rFonts w:ascii="Arial" w:eastAsiaTheme="minorEastAsia" w:hAnsi="Arial" w:cs="Arial"/>
          <w:sz w:val="22"/>
          <w:szCs w:val="22"/>
          <w:lang w:eastAsia="en-IN"/>
        </w:rPr>
        <w:t xml:space="preserve"> </w:t>
      </w:r>
      <w:r>
        <w:rPr>
          <w:rFonts w:ascii="Arial" w:eastAsiaTheme="minorEastAsia" w:hAnsi="Arial" w:cs="Arial"/>
          <w:sz w:val="22"/>
          <w:szCs w:val="22"/>
          <w:lang w:val="en-IN" w:eastAsia="en-IN"/>
        </w:rPr>
        <w:t>adjustment is required</w:t>
      </w:r>
    </w:p>
    <w:p w14:paraId="7037A337" w14:textId="77777777" w:rsidR="00700A87" w:rsidRDefault="00E95624">
      <w:pPr>
        <w:numPr>
          <w:ilvl w:val="0"/>
          <w:numId w:val="3"/>
        </w:numPr>
        <w:spacing w:line="360" w:lineRule="auto"/>
        <w:rPr>
          <w:rFonts w:ascii="Arial" w:eastAsiaTheme="minorEastAsia" w:hAnsi="Arial" w:cs="Arial"/>
          <w:lang w:val="en-US"/>
        </w:rPr>
      </w:pPr>
      <w:r>
        <w:rPr>
          <w:rFonts w:ascii="Arial" w:eastAsiaTheme="minorEastAsia" w:hAnsi="Arial" w:cs="Arial"/>
          <w:lang w:val="en-IN"/>
        </w:rPr>
        <w:t>How much should initially be recorded in revenue in respect of the sale of vehicles in the statement of profit or loss for the year ended 31 December 20X7?</w:t>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t>(2 Marks)</w:t>
      </w:r>
    </w:p>
    <w:p w14:paraId="217D629A" w14:textId="77777777" w:rsidR="00700A87" w:rsidRDefault="00E95624">
      <w:pPr>
        <w:numPr>
          <w:ilvl w:val="0"/>
          <w:numId w:val="3"/>
        </w:numPr>
        <w:spacing w:line="240" w:lineRule="auto"/>
        <w:rPr>
          <w:rFonts w:ascii="Arial" w:eastAsiaTheme="minorEastAsia" w:hAnsi="Arial" w:cs="Arial"/>
          <w:lang w:val="en-US"/>
        </w:rPr>
      </w:pPr>
      <w:r>
        <w:rPr>
          <w:rFonts w:ascii="Arial" w:eastAsiaTheme="minorEastAsia" w:hAnsi="Arial" w:cs="Arial"/>
          <w:lang w:val="en-IN"/>
        </w:rPr>
        <w:t xml:space="preserve">On 31 December 20X7 Regina sold some maturing goods to a bank for $3 million. The estimated value of the goods at that date was $5 million, which is expected to keep rising. Regina keeps the goods on its premises and has the option to repurchase the goods on 31 December 20X9 for $3.63 </w:t>
      </w:r>
      <w:proofErr w:type="gramStart"/>
      <w:r>
        <w:rPr>
          <w:rFonts w:ascii="Arial" w:eastAsiaTheme="minorEastAsia" w:hAnsi="Arial" w:cs="Arial"/>
          <w:lang w:val="en-IN"/>
        </w:rPr>
        <w:t>million.</w:t>
      </w:r>
      <w:r>
        <w:rPr>
          <w:rFonts w:ascii="Arial" w:eastAsiaTheme="minorEastAsia" w:hAnsi="Arial" w:cs="Arial"/>
          <w:lang w:val="en-US"/>
        </w:rPr>
        <w:t>(</w:t>
      </w:r>
      <w:proofErr w:type="gramEnd"/>
      <w:r>
        <w:rPr>
          <w:rFonts w:ascii="Arial" w:eastAsiaTheme="minorEastAsia" w:hAnsi="Arial" w:cs="Arial"/>
          <w:lang w:val="en-US"/>
        </w:rPr>
        <w:t>2 Marks)</w:t>
      </w:r>
    </w:p>
    <w:p w14:paraId="623C7DE4" w14:textId="77777777" w:rsidR="00700A87" w:rsidRDefault="00E95624">
      <w:pPr>
        <w:spacing w:line="240" w:lineRule="auto"/>
        <w:rPr>
          <w:rFonts w:ascii="Arial" w:eastAsiaTheme="minorEastAsia" w:hAnsi="Arial" w:cs="Arial"/>
          <w:lang w:val="en-IN"/>
        </w:rPr>
      </w:pPr>
      <w:r>
        <w:rPr>
          <w:rFonts w:ascii="Arial" w:eastAsiaTheme="minorEastAsia" w:hAnsi="Arial" w:cs="Arial"/>
          <w:lang w:val="en-IN"/>
        </w:rPr>
        <w:t>Which of the following outlines the correct treatment for the maturing inventory</w:t>
      </w:r>
      <w:r>
        <w:rPr>
          <w:rFonts w:ascii="Arial" w:eastAsiaTheme="minorEastAsia" w:hAnsi="Arial" w:cs="Arial"/>
          <w:lang w:val="en-US"/>
        </w:rPr>
        <w:t xml:space="preserve"> and </w:t>
      </w:r>
      <w:r>
        <w:rPr>
          <w:rFonts w:ascii="Arial" w:eastAsiaTheme="minorEastAsia" w:hAnsi="Arial" w:cs="Arial"/>
          <w:b/>
          <w:bCs/>
          <w:lang w:val="en-US"/>
        </w:rPr>
        <w:t>show the workings</w:t>
      </w:r>
      <w:r>
        <w:rPr>
          <w:rFonts w:ascii="Arial" w:eastAsiaTheme="minorEastAsia" w:hAnsi="Arial" w:cs="Arial"/>
          <w:lang w:val="en-US"/>
        </w:rPr>
        <w:t>?</w:t>
      </w:r>
    </w:p>
    <w:p w14:paraId="45B68CC3" w14:textId="77777777" w:rsidR="00700A87" w:rsidRDefault="00E95624">
      <w:pPr>
        <w:spacing w:after="80" w:line="240" w:lineRule="auto"/>
        <w:rPr>
          <w:rFonts w:ascii="Arial" w:eastAsiaTheme="minorEastAsia" w:hAnsi="Arial" w:cs="Arial"/>
          <w:lang w:val="en-IN"/>
        </w:rPr>
      </w:pPr>
      <w:proofErr w:type="gramStart"/>
      <w:r>
        <w:rPr>
          <w:rFonts w:ascii="Arial" w:eastAsiaTheme="minorEastAsia" w:hAnsi="Arial" w:cs="Arial"/>
          <w:lang w:val="en-US"/>
        </w:rPr>
        <w:t>a)</w:t>
      </w:r>
      <w:r>
        <w:rPr>
          <w:rFonts w:ascii="Arial" w:eastAsiaTheme="minorEastAsia" w:hAnsi="Arial" w:cs="Arial"/>
          <w:lang w:val="en-IN"/>
        </w:rPr>
        <w:t>Record</w:t>
      </w:r>
      <w:proofErr w:type="gramEnd"/>
      <w:r>
        <w:rPr>
          <w:rFonts w:ascii="Arial" w:eastAsiaTheme="minorEastAsia" w:hAnsi="Arial" w:cs="Arial"/>
          <w:lang w:val="en-IN"/>
        </w:rPr>
        <w:t xml:space="preserve"> a loss on disposal of $2 million in the statement of profit or loss</w:t>
      </w:r>
    </w:p>
    <w:p w14:paraId="0742F520" w14:textId="77777777" w:rsidR="00700A87" w:rsidRDefault="00E95624">
      <w:pPr>
        <w:spacing w:after="80" w:line="240" w:lineRule="auto"/>
        <w:rPr>
          <w:rFonts w:ascii="Arial" w:eastAsiaTheme="minorEastAsia" w:hAnsi="Arial" w:cs="Arial"/>
          <w:lang w:val="en-IN"/>
        </w:rPr>
      </w:pPr>
      <w:proofErr w:type="gramStart"/>
      <w:r>
        <w:rPr>
          <w:rFonts w:ascii="Arial" w:eastAsiaTheme="minorEastAsia" w:hAnsi="Arial" w:cs="Arial"/>
          <w:lang w:val="en-US"/>
        </w:rPr>
        <w:t>b)</w:t>
      </w:r>
      <w:r>
        <w:rPr>
          <w:rFonts w:ascii="Arial" w:eastAsiaTheme="minorEastAsia" w:hAnsi="Arial" w:cs="Arial"/>
          <w:lang w:val="en-IN"/>
        </w:rPr>
        <w:t>Take</w:t>
      </w:r>
      <w:proofErr w:type="gramEnd"/>
      <w:r>
        <w:rPr>
          <w:rFonts w:ascii="Arial" w:eastAsiaTheme="minorEastAsia" w:hAnsi="Arial" w:cs="Arial"/>
          <w:lang w:val="en-IN"/>
        </w:rPr>
        <w:t xml:space="preserve"> $3 million to revenue, disclosing the repurchase option</w:t>
      </w:r>
    </w:p>
    <w:p w14:paraId="2EC28FC3" w14:textId="77777777" w:rsidR="00700A87" w:rsidRDefault="00E95624">
      <w:pPr>
        <w:spacing w:after="80" w:line="240" w:lineRule="auto"/>
        <w:rPr>
          <w:rFonts w:ascii="Arial" w:eastAsiaTheme="minorEastAsia" w:hAnsi="Arial" w:cs="Arial"/>
          <w:lang w:val="en-IN"/>
        </w:rPr>
      </w:pPr>
      <w:r>
        <w:rPr>
          <w:rFonts w:ascii="Arial" w:eastAsiaTheme="minorEastAsia" w:hAnsi="Arial" w:cs="Arial"/>
          <w:lang w:val="en-US"/>
        </w:rPr>
        <w:t>c)L</w:t>
      </w:r>
      <w:r>
        <w:rPr>
          <w:rFonts w:ascii="Arial" w:eastAsiaTheme="minorEastAsia" w:hAnsi="Arial" w:cs="Arial"/>
          <w:lang w:val="en-IN"/>
        </w:rPr>
        <w:t>eave the inventory in current assets, increasing in value as the goods mature</w:t>
      </w:r>
    </w:p>
    <w:p w14:paraId="7911FC16" w14:textId="77777777" w:rsidR="00700A87" w:rsidRDefault="00E95624">
      <w:pPr>
        <w:spacing w:after="80" w:line="240" w:lineRule="auto"/>
        <w:rPr>
          <w:rFonts w:ascii="Arial" w:eastAsiaTheme="minorEastAsia" w:hAnsi="Arial" w:cs="Arial"/>
          <w:sz w:val="24"/>
          <w:szCs w:val="24"/>
          <w:lang w:val="en-US"/>
        </w:rPr>
      </w:pPr>
      <w:r>
        <w:rPr>
          <w:rFonts w:ascii="Arial" w:eastAsiaTheme="minorEastAsia" w:hAnsi="Arial" w:cs="Arial"/>
          <w:lang w:val="en-US"/>
        </w:rPr>
        <w:t>d)</w:t>
      </w:r>
      <w:r>
        <w:rPr>
          <w:rFonts w:ascii="Arial" w:eastAsiaTheme="minorEastAsia" w:hAnsi="Arial" w:cs="Arial"/>
          <w:lang w:val="en-IN"/>
        </w:rPr>
        <w:t>Treat the $3 million as a loan with 10% compound interest accruing over the 2 yea</w:t>
      </w:r>
      <w:proofErr w:type="spellStart"/>
      <w:r>
        <w:rPr>
          <w:rFonts w:ascii="Arial" w:eastAsiaTheme="minorEastAsia" w:hAnsi="Arial" w:cs="Arial"/>
          <w:lang w:val="en-US"/>
        </w:rPr>
        <w:t>rs</w:t>
      </w:r>
      <w:proofErr w:type="spellEnd"/>
      <w:r>
        <w:rPr>
          <w:rFonts w:ascii="Arial" w:eastAsiaTheme="minorEastAsia" w:hAnsi="Arial" w:cs="Arial"/>
          <w:lang w:val="en-US"/>
        </w:rPr>
        <w:t>.</w:t>
      </w:r>
    </w:p>
    <w:p w14:paraId="4CB10B39" w14:textId="77777777" w:rsidR="005C6EBA" w:rsidRDefault="005C6EBA">
      <w:pPr>
        <w:pStyle w:val="BodyText"/>
        <w:tabs>
          <w:tab w:val="left" w:pos="1292"/>
        </w:tabs>
        <w:spacing w:before="119" w:line="348" w:lineRule="auto"/>
        <w:ind w:right="1866"/>
        <w:jc w:val="center"/>
        <w:rPr>
          <w:rFonts w:ascii="Arial" w:eastAsiaTheme="minorEastAsia" w:hAnsi="Arial" w:cs="Arial"/>
          <w:b/>
          <w:bCs/>
          <w:u w:val="single"/>
          <w:lang w:eastAsia="en-IN"/>
        </w:rPr>
      </w:pPr>
    </w:p>
    <w:p w14:paraId="4200C670" w14:textId="5F9E084B" w:rsidR="00700A87" w:rsidRDefault="00E95624">
      <w:pPr>
        <w:pStyle w:val="BodyText"/>
        <w:tabs>
          <w:tab w:val="left" w:pos="1292"/>
        </w:tabs>
        <w:spacing w:before="119" w:line="348" w:lineRule="auto"/>
        <w:ind w:right="1866"/>
        <w:jc w:val="center"/>
        <w:rPr>
          <w:rFonts w:ascii="Arial" w:eastAsiaTheme="minorEastAsia" w:hAnsi="Arial" w:cs="Arial"/>
          <w:b/>
          <w:bCs/>
          <w:u w:val="single"/>
          <w:lang w:eastAsia="en-IN"/>
        </w:rPr>
      </w:pPr>
      <w:r>
        <w:rPr>
          <w:rFonts w:ascii="Arial" w:eastAsiaTheme="minorEastAsia" w:hAnsi="Arial" w:cs="Arial"/>
          <w:b/>
          <w:bCs/>
          <w:u w:val="single"/>
          <w:lang w:eastAsia="en-IN"/>
        </w:rPr>
        <w:t>PART-D</w:t>
      </w:r>
    </w:p>
    <w:p w14:paraId="32C986A3" w14:textId="3D0B713B" w:rsidR="00700A87" w:rsidRDefault="00E95624">
      <w:pPr>
        <w:rPr>
          <w:rFonts w:ascii="Arial" w:eastAsiaTheme="minorEastAsia" w:hAnsi="Arial" w:cs="Arial"/>
          <w:b/>
          <w:bCs/>
          <w:sz w:val="24"/>
          <w:szCs w:val="24"/>
          <w:lang w:val="en-IN"/>
        </w:rPr>
      </w:pPr>
      <w:r>
        <w:rPr>
          <w:rFonts w:ascii="Arial" w:eastAsiaTheme="minorEastAsia" w:hAnsi="Arial" w:cs="Arial"/>
          <w:b/>
          <w:bCs/>
          <w:sz w:val="24"/>
          <w:szCs w:val="24"/>
          <w:lang w:val="en-IN"/>
        </w:rPr>
        <w:t>IV.</w:t>
      </w:r>
      <w:r w:rsidR="005C6EBA">
        <w:rPr>
          <w:rFonts w:ascii="Arial" w:eastAsiaTheme="minorEastAsia" w:hAnsi="Arial" w:cs="Arial"/>
          <w:b/>
          <w:bCs/>
          <w:sz w:val="24"/>
          <w:szCs w:val="24"/>
          <w:lang w:val="en-IN"/>
        </w:rPr>
        <w:t xml:space="preserve"> </w:t>
      </w:r>
      <w:r>
        <w:rPr>
          <w:rFonts w:ascii="Arial" w:eastAsiaTheme="minorEastAsia" w:hAnsi="Arial" w:cs="Arial"/>
          <w:b/>
          <w:bCs/>
          <w:sz w:val="24"/>
          <w:szCs w:val="24"/>
          <w:lang w:val="en-IN"/>
        </w:rPr>
        <w:t>Answer the following</w:t>
      </w:r>
      <w:r>
        <w:rPr>
          <w:rFonts w:ascii="Arial" w:eastAsiaTheme="minorEastAsia" w:hAnsi="Arial" w:cs="Arial"/>
          <w:b/>
          <w:bCs/>
          <w:sz w:val="24"/>
          <w:szCs w:val="24"/>
          <w:lang w:val="en-IN"/>
        </w:rPr>
        <w:tab/>
      </w:r>
      <w:r>
        <w:rPr>
          <w:rFonts w:ascii="Arial" w:eastAsiaTheme="minorEastAsia" w:hAnsi="Arial" w:cs="Arial"/>
          <w:b/>
          <w:bCs/>
          <w:sz w:val="24"/>
          <w:szCs w:val="24"/>
          <w:lang w:val="en-IN"/>
        </w:rPr>
        <w:tab/>
        <w:t xml:space="preserve">                   </w:t>
      </w:r>
      <w:r w:rsidR="005C259F">
        <w:rPr>
          <w:rFonts w:ascii="Arial" w:eastAsiaTheme="minorEastAsia" w:hAnsi="Arial" w:cs="Arial"/>
          <w:b/>
          <w:bCs/>
          <w:sz w:val="24"/>
          <w:szCs w:val="24"/>
          <w:lang w:val="en-IN"/>
        </w:rPr>
        <w:tab/>
      </w:r>
      <w:r w:rsidR="005C259F">
        <w:rPr>
          <w:rFonts w:ascii="Arial" w:eastAsiaTheme="minorEastAsia" w:hAnsi="Arial" w:cs="Arial"/>
          <w:b/>
          <w:bCs/>
          <w:sz w:val="24"/>
          <w:szCs w:val="24"/>
          <w:lang w:val="en-IN"/>
        </w:rPr>
        <w:tab/>
      </w:r>
      <w:r w:rsidR="005C259F">
        <w:rPr>
          <w:rFonts w:ascii="Arial" w:eastAsiaTheme="minorEastAsia" w:hAnsi="Arial" w:cs="Arial"/>
          <w:b/>
          <w:bCs/>
          <w:sz w:val="24"/>
          <w:szCs w:val="24"/>
          <w:lang w:val="en-IN"/>
        </w:rPr>
        <w:tab/>
      </w:r>
      <w:r w:rsidR="005C259F">
        <w:rPr>
          <w:rFonts w:ascii="Arial" w:eastAsiaTheme="minorEastAsia" w:hAnsi="Arial" w:cs="Arial"/>
          <w:b/>
          <w:bCs/>
          <w:sz w:val="24"/>
          <w:szCs w:val="24"/>
          <w:lang w:val="en-IN"/>
        </w:rPr>
        <w:tab/>
      </w:r>
      <w:r w:rsidR="005C259F">
        <w:rPr>
          <w:rFonts w:ascii="Arial" w:eastAsiaTheme="minorEastAsia" w:hAnsi="Arial" w:cs="Arial"/>
          <w:b/>
          <w:bCs/>
          <w:sz w:val="24"/>
          <w:szCs w:val="24"/>
          <w:lang w:val="en-IN"/>
        </w:rPr>
        <w:tab/>
      </w:r>
      <w:r>
        <w:rPr>
          <w:rFonts w:ascii="Arial" w:eastAsiaTheme="minorEastAsia" w:hAnsi="Arial" w:cs="Arial"/>
          <w:b/>
          <w:bCs/>
          <w:sz w:val="24"/>
          <w:szCs w:val="24"/>
          <w:lang w:val="en-IN"/>
        </w:rPr>
        <w:t>(15marks)</w:t>
      </w:r>
    </w:p>
    <w:p w14:paraId="783EEDC8" w14:textId="77777777" w:rsidR="00700A87" w:rsidRDefault="00E95624">
      <w:pPr>
        <w:pStyle w:val="Heading6"/>
        <w:spacing w:before="52"/>
        <w:rPr>
          <w:rFonts w:ascii="Arial" w:eastAsiaTheme="minorEastAsia" w:hAnsi="Arial" w:cs="Arial"/>
          <w:b w:val="0"/>
          <w:sz w:val="22"/>
          <w:szCs w:val="22"/>
          <w:lang w:val="en-IN"/>
        </w:rPr>
      </w:pPr>
      <w:r>
        <w:rPr>
          <w:rFonts w:ascii="Arial" w:eastAsia="SimSun" w:hAnsi="Arial" w:cs="Arial"/>
          <w:b w:val="0"/>
          <w:color w:val="000000"/>
          <w:sz w:val="24"/>
          <w:szCs w:val="24"/>
          <w:lang w:val="en-US" w:bidi="ar"/>
        </w:rPr>
        <w:t>13.</w:t>
      </w:r>
      <w:r>
        <w:rPr>
          <w:rFonts w:ascii="Arial" w:eastAsia="SimSun" w:hAnsi="Arial" w:cs="Arial"/>
          <w:b w:val="0"/>
          <w:color w:val="000000"/>
          <w:sz w:val="24"/>
          <w:szCs w:val="24"/>
          <w:lang w:val="en-US" w:bidi="ar"/>
        </w:rPr>
        <w:tab/>
      </w:r>
      <w:r>
        <w:rPr>
          <w:rFonts w:ascii="Arial" w:eastAsiaTheme="minorEastAsia" w:hAnsi="Arial" w:cs="Arial"/>
          <w:b w:val="0"/>
          <w:sz w:val="22"/>
          <w:szCs w:val="22"/>
          <w:lang w:val="en-IN"/>
        </w:rPr>
        <w:t xml:space="preserve">Canva assembles computer equipment from bought-in components and distributes the equipment to </w:t>
      </w:r>
      <w:r>
        <w:rPr>
          <w:rFonts w:ascii="Arial" w:eastAsiaTheme="minorEastAsia" w:hAnsi="Arial" w:cs="Arial"/>
          <w:b w:val="0"/>
          <w:sz w:val="22"/>
          <w:szCs w:val="22"/>
          <w:lang w:val="en-US"/>
        </w:rPr>
        <w:tab/>
      </w:r>
      <w:r>
        <w:rPr>
          <w:rFonts w:ascii="Arial" w:eastAsiaTheme="minorEastAsia" w:hAnsi="Arial" w:cs="Arial"/>
          <w:b w:val="0"/>
          <w:sz w:val="22"/>
          <w:szCs w:val="22"/>
          <w:lang w:val="en-IN"/>
        </w:rPr>
        <w:t xml:space="preserve">various wholesalers and retailers. It has recently subscribed to an inter-firm comparison service. </w:t>
      </w:r>
      <w:r>
        <w:rPr>
          <w:rFonts w:ascii="Arial" w:eastAsiaTheme="minorEastAsia" w:hAnsi="Arial" w:cs="Arial"/>
          <w:b w:val="0"/>
          <w:sz w:val="22"/>
          <w:szCs w:val="22"/>
          <w:lang w:val="en-US"/>
        </w:rPr>
        <w:tab/>
      </w:r>
      <w:r>
        <w:rPr>
          <w:rFonts w:ascii="Arial" w:eastAsiaTheme="minorEastAsia" w:hAnsi="Arial" w:cs="Arial"/>
          <w:b w:val="0"/>
          <w:sz w:val="22"/>
          <w:szCs w:val="22"/>
          <w:lang w:val="en-IN"/>
        </w:rPr>
        <w:t xml:space="preserve">Members submit accounting ratios as specified by the operator of the service, and in return, members receive the average figures for each of the specified ratios taken from all subscribing entities in the same sector. </w:t>
      </w:r>
    </w:p>
    <w:p w14:paraId="2135184E" w14:textId="77777777" w:rsidR="00700A87" w:rsidRDefault="00E95624">
      <w:pPr>
        <w:pStyle w:val="Heading6"/>
        <w:spacing w:before="52"/>
        <w:rPr>
          <w:rFonts w:ascii="Arial" w:eastAsiaTheme="minorEastAsia" w:hAnsi="Arial" w:cs="Arial"/>
          <w:b w:val="0"/>
          <w:sz w:val="22"/>
          <w:szCs w:val="22"/>
          <w:lang w:val="en-IN"/>
        </w:rPr>
      </w:pPr>
      <w:r>
        <w:rPr>
          <w:rFonts w:ascii="Arial" w:eastAsiaTheme="minorEastAsia" w:hAnsi="Arial" w:cs="Arial"/>
          <w:b w:val="0"/>
          <w:sz w:val="22"/>
          <w:szCs w:val="22"/>
          <w:lang w:val="en-IN"/>
        </w:rPr>
        <w:t>The specified ratios and the average figures for Canva’s sector are shown below.</w:t>
      </w:r>
    </w:p>
    <w:p w14:paraId="0CF22B8D" w14:textId="77777777" w:rsidR="00700A87" w:rsidRDefault="00E95624">
      <w:pPr>
        <w:pStyle w:val="BodyText"/>
        <w:spacing w:before="121"/>
        <w:ind w:right="590"/>
        <w:rPr>
          <w:rFonts w:ascii="Arial" w:eastAsiaTheme="minorEastAsia" w:hAnsi="Arial" w:cs="Arial"/>
          <w:sz w:val="22"/>
          <w:szCs w:val="22"/>
          <w:lang w:val="en-IN" w:eastAsia="en-IN"/>
        </w:rPr>
      </w:pPr>
      <w:r>
        <w:rPr>
          <w:rFonts w:ascii="Arial" w:eastAsiaTheme="minorEastAsia" w:hAnsi="Arial" w:cs="Arial"/>
          <w:sz w:val="22"/>
          <w:szCs w:val="22"/>
          <w:lang w:val="en-IN" w:eastAsia="en-IN"/>
        </w:rPr>
        <w:t>Ratios of companies reporting a full year’s results for periods ending between 1</w:t>
      </w:r>
      <w:r>
        <w:rPr>
          <w:rFonts w:ascii="Arial" w:eastAsiaTheme="minorEastAsia" w:hAnsi="Arial" w:cs="Arial"/>
          <w:sz w:val="22"/>
          <w:szCs w:val="22"/>
          <w:lang w:eastAsia="en-IN"/>
        </w:rPr>
        <w:t xml:space="preserve"> </w:t>
      </w:r>
      <w:r>
        <w:rPr>
          <w:rFonts w:ascii="Arial" w:eastAsiaTheme="minorEastAsia" w:hAnsi="Arial" w:cs="Arial"/>
          <w:sz w:val="22"/>
          <w:szCs w:val="22"/>
          <w:lang w:val="en-IN" w:eastAsia="en-IN"/>
        </w:rPr>
        <w:t>July 20X3 and 30 September 20X3:</w:t>
      </w:r>
    </w:p>
    <w:tbl>
      <w:tblPr>
        <w:tblW w:w="0" w:type="auto"/>
        <w:tblInd w:w="1582" w:type="dxa"/>
        <w:tblLayout w:type="fixed"/>
        <w:tblCellMar>
          <w:left w:w="0" w:type="dxa"/>
          <w:right w:w="0" w:type="dxa"/>
        </w:tblCellMar>
        <w:tblLook w:val="04A0" w:firstRow="1" w:lastRow="0" w:firstColumn="1" w:lastColumn="0" w:noHBand="0" w:noVBand="1"/>
      </w:tblPr>
      <w:tblGrid>
        <w:gridCol w:w="3646"/>
        <w:gridCol w:w="1551"/>
      </w:tblGrid>
      <w:tr w:rsidR="00700A87" w14:paraId="1DAC113F" w14:textId="77777777">
        <w:trPr>
          <w:trHeight w:val="316"/>
        </w:trPr>
        <w:tc>
          <w:tcPr>
            <w:tcW w:w="3646" w:type="dxa"/>
          </w:tcPr>
          <w:p w14:paraId="417D7113" w14:textId="77777777" w:rsidR="00700A87" w:rsidRDefault="00E95624">
            <w:pPr>
              <w:pStyle w:val="TableParagraph"/>
              <w:spacing w:before="16" w:after="0"/>
              <w:ind w:left="50"/>
              <w:rPr>
                <w:sz w:val="24"/>
              </w:rPr>
            </w:pPr>
            <w:r>
              <w:rPr>
                <w:sz w:val="24"/>
              </w:rPr>
              <w:t>Net</w:t>
            </w:r>
            <w:r>
              <w:rPr>
                <w:spacing w:val="-2"/>
                <w:sz w:val="24"/>
              </w:rPr>
              <w:t xml:space="preserve"> </w:t>
            </w:r>
            <w:r>
              <w:rPr>
                <w:sz w:val="24"/>
              </w:rPr>
              <w:t>asset</w:t>
            </w:r>
            <w:r>
              <w:rPr>
                <w:spacing w:val="-2"/>
                <w:sz w:val="24"/>
              </w:rPr>
              <w:t xml:space="preserve"> </w:t>
            </w:r>
            <w:r>
              <w:rPr>
                <w:sz w:val="24"/>
              </w:rPr>
              <w:t>turnover</w:t>
            </w:r>
          </w:p>
        </w:tc>
        <w:tc>
          <w:tcPr>
            <w:tcW w:w="1551" w:type="dxa"/>
          </w:tcPr>
          <w:p w14:paraId="0467D03B" w14:textId="77777777" w:rsidR="00700A87" w:rsidRDefault="00E95624">
            <w:pPr>
              <w:pStyle w:val="TableParagraph"/>
              <w:spacing w:before="16" w:after="0"/>
              <w:ind w:left="527"/>
              <w:rPr>
                <w:sz w:val="24"/>
              </w:rPr>
            </w:pPr>
            <w:r>
              <w:rPr>
                <w:sz w:val="24"/>
              </w:rPr>
              <w:t>1.8</w:t>
            </w:r>
            <w:r>
              <w:rPr>
                <w:spacing w:val="-2"/>
                <w:sz w:val="24"/>
              </w:rPr>
              <w:t xml:space="preserve"> </w:t>
            </w:r>
            <w:r>
              <w:rPr>
                <w:sz w:val="24"/>
              </w:rPr>
              <w:t>times</w:t>
            </w:r>
          </w:p>
        </w:tc>
      </w:tr>
      <w:tr w:rsidR="00700A87" w14:paraId="50265FFE" w14:textId="77777777">
        <w:trPr>
          <w:trHeight w:val="316"/>
        </w:trPr>
        <w:tc>
          <w:tcPr>
            <w:tcW w:w="3646" w:type="dxa"/>
          </w:tcPr>
          <w:p w14:paraId="6D1E5EFF" w14:textId="77777777" w:rsidR="00700A87" w:rsidRDefault="00E95624">
            <w:pPr>
              <w:pStyle w:val="TableParagraph"/>
              <w:spacing w:before="16" w:after="0"/>
              <w:ind w:left="50"/>
              <w:rPr>
                <w:sz w:val="24"/>
              </w:rPr>
            </w:pPr>
            <w:r>
              <w:rPr>
                <w:sz w:val="24"/>
              </w:rPr>
              <w:t>Gross</w:t>
            </w:r>
            <w:r>
              <w:rPr>
                <w:spacing w:val="-4"/>
                <w:sz w:val="24"/>
              </w:rPr>
              <w:t xml:space="preserve"> </w:t>
            </w:r>
            <w:r>
              <w:rPr>
                <w:sz w:val="24"/>
              </w:rPr>
              <w:t>profit</w:t>
            </w:r>
            <w:r>
              <w:rPr>
                <w:spacing w:val="-3"/>
                <w:sz w:val="24"/>
              </w:rPr>
              <w:t xml:space="preserve"> </w:t>
            </w:r>
            <w:r>
              <w:rPr>
                <w:sz w:val="24"/>
              </w:rPr>
              <w:t>margin</w:t>
            </w:r>
          </w:p>
        </w:tc>
        <w:tc>
          <w:tcPr>
            <w:tcW w:w="1551" w:type="dxa"/>
          </w:tcPr>
          <w:p w14:paraId="412F56EC" w14:textId="77777777" w:rsidR="00700A87" w:rsidRDefault="00E95624">
            <w:pPr>
              <w:pStyle w:val="TableParagraph"/>
              <w:spacing w:before="16" w:after="0"/>
              <w:ind w:left="574" w:right="96"/>
              <w:jc w:val="center"/>
              <w:rPr>
                <w:sz w:val="24"/>
              </w:rPr>
            </w:pPr>
            <w:r>
              <w:rPr>
                <w:sz w:val="24"/>
              </w:rPr>
              <w:t>30%</w:t>
            </w:r>
          </w:p>
        </w:tc>
      </w:tr>
      <w:tr w:rsidR="00700A87" w14:paraId="09172527" w14:textId="77777777">
        <w:trPr>
          <w:trHeight w:val="316"/>
        </w:trPr>
        <w:tc>
          <w:tcPr>
            <w:tcW w:w="3646" w:type="dxa"/>
          </w:tcPr>
          <w:p w14:paraId="6B3D7F51" w14:textId="77777777" w:rsidR="00700A87" w:rsidRDefault="00E95624">
            <w:pPr>
              <w:pStyle w:val="TableParagraph"/>
              <w:spacing w:before="16" w:after="0"/>
              <w:ind w:left="50"/>
              <w:rPr>
                <w:sz w:val="24"/>
                <w:lang w:val="en-IN"/>
              </w:rPr>
            </w:pPr>
            <w:r>
              <w:rPr>
                <w:sz w:val="24"/>
                <w:lang w:val="en-IN"/>
              </w:rPr>
              <w:t>Return on Capital employed</w:t>
            </w:r>
          </w:p>
        </w:tc>
        <w:tc>
          <w:tcPr>
            <w:tcW w:w="1551" w:type="dxa"/>
          </w:tcPr>
          <w:p w14:paraId="314A43C8" w14:textId="77777777" w:rsidR="00700A87" w:rsidRDefault="00E95624">
            <w:pPr>
              <w:pStyle w:val="TableParagraph"/>
              <w:spacing w:before="16" w:after="0"/>
              <w:ind w:left="572" w:right="97"/>
              <w:jc w:val="center"/>
              <w:rPr>
                <w:sz w:val="24"/>
                <w:lang w:val="en-IN"/>
              </w:rPr>
            </w:pPr>
            <w:r>
              <w:rPr>
                <w:sz w:val="24"/>
                <w:lang w:val="en-IN"/>
              </w:rPr>
              <w:t>22.1%</w:t>
            </w:r>
          </w:p>
        </w:tc>
      </w:tr>
      <w:tr w:rsidR="00700A87" w14:paraId="046F1753" w14:textId="77777777">
        <w:trPr>
          <w:trHeight w:val="316"/>
        </w:trPr>
        <w:tc>
          <w:tcPr>
            <w:tcW w:w="3646" w:type="dxa"/>
          </w:tcPr>
          <w:p w14:paraId="57F9064F" w14:textId="77777777" w:rsidR="00700A87" w:rsidRDefault="00E95624">
            <w:pPr>
              <w:pStyle w:val="TableParagraph"/>
              <w:spacing w:before="16" w:after="0"/>
              <w:ind w:left="50"/>
              <w:rPr>
                <w:sz w:val="24"/>
                <w:lang w:val="en-IN"/>
              </w:rPr>
            </w:pPr>
            <w:r>
              <w:rPr>
                <w:sz w:val="24"/>
                <w:lang w:val="en-IN"/>
              </w:rPr>
              <w:t>Debt to Equity</w:t>
            </w:r>
          </w:p>
        </w:tc>
        <w:tc>
          <w:tcPr>
            <w:tcW w:w="1551" w:type="dxa"/>
          </w:tcPr>
          <w:p w14:paraId="0773E6EF" w14:textId="77777777" w:rsidR="00700A87" w:rsidRDefault="00E95624">
            <w:pPr>
              <w:pStyle w:val="TableParagraph"/>
              <w:spacing w:before="16" w:after="0"/>
              <w:ind w:left="573" w:right="97"/>
              <w:jc w:val="center"/>
              <w:rPr>
                <w:sz w:val="24"/>
                <w:lang w:val="en-IN"/>
              </w:rPr>
            </w:pPr>
            <w:r>
              <w:rPr>
                <w:sz w:val="24"/>
                <w:lang w:val="en-IN"/>
              </w:rPr>
              <w:t>40%</w:t>
            </w:r>
          </w:p>
        </w:tc>
      </w:tr>
      <w:tr w:rsidR="00700A87" w14:paraId="4114BCB1" w14:textId="77777777">
        <w:trPr>
          <w:trHeight w:val="315"/>
        </w:trPr>
        <w:tc>
          <w:tcPr>
            <w:tcW w:w="3646" w:type="dxa"/>
          </w:tcPr>
          <w:p w14:paraId="34DE7CFB" w14:textId="77777777" w:rsidR="00700A87" w:rsidRDefault="00E95624">
            <w:pPr>
              <w:pStyle w:val="TableParagraph"/>
              <w:spacing w:before="16" w:after="0"/>
              <w:ind w:left="50"/>
              <w:rPr>
                <w:sz w:val="24"/>
              </w:rPr>
            </w:pPr>
            <w:r>
              <w:rPr>
                <w:sz w:val="24"/>
              </w:rPr>
              <w:t>Receivables</w:t>
            </w:r>
            <w:r>
              <w:rPr>
                <w:spacing w:val="-6"/>
                <w:sz w:val="24"/>
              </w:rPr>
              <w:t xml:space="preserve"> </w:t>
            </w:r>
            <w:r>
              <w:rPr>
                <w:sz w:val="24"/>
              </w:rPr>
              <w:t>days</w:t>
            </w:r>
          </w:p>
        </w:tc>
        <w:tc>
          <w:tcPr>
            <w:tcW w:w="1551" w:type="dxa"/>
          </w:tcPr>
          <w:p w14:paraId="566D7B01" w14:textId="77777777" w:rsidR="00700A87" w:rsidRDefault="00E95624">
            <w:pPr>
              <w:pStyle w:val="TableParagraph"/>
              <w:spacing w:before="16" w:after="0"/>
              <w:ind w:left="573" w:right="97"/>
              <w:jc w:val="center"/>
              <w:rPr>
                <w:sz w:val="24"/>
              </w:rPr>
            </w:pPr>
            <w:r>
              <w:rPr>
                <w:sz w:val="24"/>
              </w:rPr>
              <w:t>45</w:t>
            </w:r>
            <w:r>
              <w:rPr>
                <w:spacing w:val="-3"/>
                <w:sz w:val="24"/>
              </w:rPr>
              <w:t xml:space="preserve"> </w:t>
            </w:r>
            <w:r>
              <w:rPr>
                <w:sz w:val="24"/>
              </w:rPr>
              <w:t>days</w:t>
            </w:r>
          </w:p>
        </w:tc>
      </w:tr>
      <w:tr w:rsidR="00700A87" w14:paraId="6DF9AC1C" w14:textId="77777777">
        <w:trPr>
          <w:trHeight w:val="316"/>
        </w:trPr>
        <w:tc>
          <w:tcPr>
            <w:tcW w:w="3646" w:type="dxa"/>
          </w:tcPr>
          <w:p w14:paraId="53979848" w14:textId="77777777" w:rsidR="00700A87" w:rsidRDefault="00E95624">
            <w:pPr>
              <w:pStyle w:val="TableParagraph"/>
              <w:spacing w:before="16" w:after="0"/>
              <w:ind w:left="50"/>
              <w:rPr>
                <w:sz w:val="24"/>
              </w:rPr>
            </w:pPr>
            <w:r>
              <w:rPr>
                <w:sz w:val="24"/>
              </w:rPr>
              <w:t>Payables</w:t>
            </w:r>
            <w:r>
              <w:rPr>
                <w:spacing w:val="-5"/>
                <w:sz w:val="24"/>
              </w:rPr>
              <w:t xml:space="preserve"> </w:t>
            </w:r>
            <w:r>
              <w:rPr>
                <w:sz w:val="24"/>
              </w:rPr>
              <w:t>days</w:t>
            </w:r>
          </w:p>
        </w:tc>
        <w:tc>
          <w:tcPr>
            <w:tcW w:w="1551" w:type="dxa"/>
          </w:tcPr>
          <w:p w14:paraId="79B9F505" w14:textId="77777777" w:rsidR="00700A87" w:rsidRDefault="00E95624">
            <w:pPr>
              <w:pStyle w:val="TableParagraph"/>
              <w:spacing w:before="16" w:after="0"/>
              <w:ind w:left="574" w:right="97"/>
              <w:jc w:val="center"/>
              <w:rPr>
                <w:sz w:val="24"/>
              </w:rPr>
            </w:pPr>
            <w:r>
              <w:rPr>
                <w:sz w:val="24"/>
              </w:rPr>
              <w:t>55</w:t>
            </w:r>
            <w:r>
              <w:rPr>
                <w:spacing w:val="-3"/>
                <w:sz w:val="24"/>
              </w:rPr>
              <w:t xml:space="preserve"> </w:t>
            </w:r>
            <w:r>
              <w:rPr>
                <w:sz w:val="24"/>
              </w:rPr>
              <w:t>days</w:t>
            </w:r>
          </w:p>
        </w:tc>
      </w:tr>
      <w:tr w:rsidR="00700A87" w14:paraId="55D05FFF" w14:textId="77777777">
        <w:trPr>
          <w:trHeight w:val="316"/>
        </w:trPr>
        <w:tc>
          <w:tcPr>
            <w:tcW w:w="3646" w:type="dxa"/>
          </w:tcPr>
          <w:p w14:paraId="1E4CB293" w14:textId="77777777" w:rsidR="00700A87" w:rsidRDefault="00E95624">
            <w:pPr>
              <w:pStyle w:val="TableParagraph"/>
              <w:spacing w:before="16" w:after="0"/>
              <w:ind w:left="50"/>
              <w:rPr>
                <w:sz w:val="24"/>
                <w:lang w:val="en-IN"/>
              </w:rPr>
            </w:pPr>
            <w:r>
              <w:rPr>
                <w:sz w:val="24"/>
                <w:lang w:val="en-IN"/>
              </w:rPr>
              <w:lastRenderedPageBreak/>
              <w:t>Inventory days</w:t>
            </w:r>
          </w:p>
        </w:tc>
        <w:tc>
          <w:tcPr>
            <w:tcW w:w="1551" w:type="dxa"/>
          </w:tcPr>
          <w:p w14:paraId="7F6B6360" w14:textId="77777777" w:rsidR="00700A87" w:rsidRDefault="00E95624">
            <w:pPr>
              <w:pStyle w:val="TableParagraph"/>
              <w:spacing w:before="16" w:after="0"/>
              <w:ind w:left="574" w:right="97"/>
              <w:jc w:val="center"/>
              <w:rPr>
                <w:sz w:val="24"/>
                <w:lang w:val="en-IN"/>
              </w:rPr>
            </w:pPr>
            <w:r>
              <w:rPr>
                <w:sz w:val="24"/>
                <w:lang w:val="en-IN"/>
              </w:rPr>
              <w:t>46days</w:t>
            </w:r>
          </w:p>
        </w:tc>
      </w:tr>
    </w:tbl>
    <w:tbl>
      <w:tblPr>
        <w:tblStyle w:val="TableGrid"/>
        <w:tblpPr w:leftFromText="180" w:rightFromText="180" w:vertAnchor="text" w:horzAnchor="page" w:tblpX="1369" w:tblpY="624"/>
        <w:tblOverlap w:val="never"/>
        <w:tblW w:w="0" w:type="auto"/>
        <w:tblLook w:val="04A0" w:firstRow="1" w:lastRow="0" w:firstColumn="1" w:lastColumn="0" w:noHBand="0" w:noVBand="1"/>
      </w:tblPr>
      <w:tblGrid>
        <w:gridCol w:w="4884"/>
        <w:gridCol w:w="2710"/>
      </w:tblGrid>
      <w:tr w:rsidR="00700A87" w14:paraId="03CE5DDF" w14:textId="77777777">
        <w:trPr>
          <w:trHeight w:val="646"/>
        </w:trPr>
        <w:tc>
          <w:tcPr>
            <w:tcW w:w="4884" w:type="dxa"/>
          </w:tcPr>
          <w:p w14:paraId="35FF98DF" w14:textId="77777777" w:rsidR="00700A87" w:rsidRDefault="00700A87">
            <w:pPr>
              <w:pStyle w:val="Heading5"/>
              <w:spacing w:before="122" w:after="0" w:line="240" w:lineRule="auto"/>
              <w:ind w:right="1591"/>
              <w:rPr>
                <w:rFonts w:ascii="Arial" w:eastAsiaTheme="minorEastAsia" w:hAnsi="Arial" w:cs="Arial"/>
                <w:b w:val="0"/>
                <w:lang w:val="en-IN"/>
              </w:rPr>
            </w:pPr>
          </w:p>
          <w:p w14:paraId="299877AF" w14:textId="77777777" w:rsidR="00700A87" w:rsidRDefault="00E95624">
            <w:pPr>
              <w:pStyle w:val="Heading5"/>
              <w:spacing w:before="122" w:after="0" w:line="240" w:lineRule="auto"/>
              <w:ind w:right="1591"/>
              <w:rPr>
                <w:rFonts w:ascii="Arial" w:eastAsiaTheme="minorEastAsia" w:hAnsi="Arial" w:cs="Arial"/>
                <w:b w:val="0"/>
                <w:lang w:val="en-IN"/>
              </w:rPr>
            </w:pPr>
            <w:r>
              <w:rPr>
                <w:rFonts w:ascii="Arial" w:eastAsiaTheme="minorEastAsia" w:hAnsi="Arial" w:cs="Arial"/>
                <w:b w:val="0"/>
                <w:lang w:val="en-IN"/>
              </w:rPr>
              <w:t>Revenue</w:t>
            </w:r>
          </w:p>
        </w:tc>
        <w:tc>
          <w:tcPr>
            <w:tcW w:w="2710" w:type="dxa"/>
          </w:tcPr>
          <w:p w14:paraId="593431CA" w14:textId="77777777" w:rsidR="00700A87" w:rsidRDefault="00E95624">
            <w:pPr>
              <w:pStyle w:val="BodyText"/>
              <w:tabs>
                <w:tab w:val="left" w:pos="6459"/>
              </w:tabs>
              <w:spacing w:before="20" w:after="0" w:line="240" w:lineRule="auto"/>
              <w:ind w:right="1796"/>
              <w:jc w:val="right"/>
              <w:rPr>
                <w:rFonts w:ascii="Arial" w:eastAsiaTheme="minorEastAsia" w:hAnsi="Arial" w:cs="Arial"/>
                <w:sz w:val="22"/>
                <w:szCs w:val="22"/>
                <w:lang w:eastAsia="en-IN"/>
              </w:rPr>
            </w:pPr>
            <w:r>
              <w:rPr>
                <w:rFonts w:ascii="Arial" w:eastAsiaTheme="minorEastAsia" w:hAnsi="Arial" w:cs="Arial"/>
                <w:sz w:val="22"/>
                <w:szCs w:val="22"/>
                <w:lang w:eastAsia="en-IN"/>
              </w:rPr>
              <w:t xml:space="preserve">   $000</w:t>
            </w:r>
          </w:p>
          <w:p w14:paraId="4266FB95" w14:textId="77777777" w:rsidR="00700A87" w:rsidRDefault="00E95624">
            <w:pPr>
              <w:pStyle w:val="BodyText"/>
              <w:tabs>
                <w:tab w:val="left" w:pos="6459"/>
              </w:tabs>
              <w:spacing w:before="20" w:after="0" w:line="240" w:lineRule="auto"/>
              <w:ind w:right="1796"/>
              <w:rPr>
                <w:rFonts w:ascii="Arial" w:eastAsiaTheme="minorEastAsia" w:hAnsi="Arial" w:cs="Arial"/>
                <w:sz w:val="22"/>
                <w:szCs w:val="22"/>
                <w:lang w:val="en-IN" w:eastAsia="en-IN"/>
              </w:rPr>
            </w:pPr>
            <w:r>
              <w:rPr>
                <w:rFonts w:ascii="Arial" w:eastAsiaTheme="minorEastAsia" w:hAnsi="Arial" w:cs="Arial"/>
                <w:sz w:val="22"/>
                <w:szCs w:val="22"/>
                <w:lang w:val="en-IN" w:eastAsia="en-IN"/>
              </w:rPr>
              <w:t>2,425</w:t>
            </w:r>
          </w:p>
        </w:tc>
      </w:tr>
      <w:tr w:rsidR="00700A87" w14:paraId="09D28EE1" w14:textId="77777777">
        <w:trPr>
          <w:trHeight w:val="332"/>
        </w:trPr>
        <w:tc>
          <w:tcPr>
            <w:tcW w:w="4884" w:type="dxa"/>
          </w:tcPr>
          <w:p w14:paraId="1EF3E637" w14:textId="77777777" w:rsidR="00700A87" w:rsidRDefault="00E95624">
            <w:pPr>
              <w:pStyle w:val="Heading5"/>
              <w:spacing w:before="122" w:after="0" w:line="240" w:lineRule="auto"/>
              <w:ind w:right="1591"/>
              <w:rPr>
                <w:rFonts w:ascii="Arial" w:eastAsiaTheme="minorEastAsia" w:hAnsi="Arial" w:cs="Arial"/>
                <w:b w:val="0"/>
                <w:lang w:val="en-IN"/>
              </w:rPr>
            </w:pPr>
            <w:r>
              <w:rPr>
                <w:rFonts w:ascii="Arial" w:eastAsiaTheme="minorEastAsia" w:hAnsi="Arial" w:cs="Arial"/>
                <w:b w:val="0"/>
                <w:lang w:val="en-IN"/>
              </w:rPr>
              <w:t>Cost of sales</w:t>
            </w:r>
          </w:p>
        </w:tc>
        <w:tc>
          <w:tcPr>
            <w:tcW w:w="2710" w:type="dxa"/>
          </w:tcPr>
          <w:p w14:paraId="0DD39A49" w14:textId="77777777" w:rsidR="00700A87" w:rsidRDefault="00E95624">
            <w:pPr>
              <w:pStyle w:val="BodyText"/>
              <w:tabs>
                <w:tab w:val="left" w:pos="6459"/>
              </w:tabs>
              <w:spacing w:before="20" w:after="0" w:line="240" w:lineRule="auto"/>
              <w:ind w:right="1796"/>
              <w:jc w:val="right"/>
              <w:rPr>
                <w:rFonts w:ascii="Arial" w:eastAsiaTheme="minorEastAsia" w:hAnsi="Arial" w:cs="Arial"/>
                <w:sz w:val="22"/>
                <w:szCs w:val="22"/>
                <w:lang w:val="en-IN" w:eastAsia="en-IN"/>
              </w:rPr>
            </w:pPr>
            <w:r>
              <w:rPr>
                <w:rFonts w:ascii="Arial" w:eastAsiaTheme="minorEastAsia" w:hAnsi="Arial" w:cs="Arial"/>
                <w:sz w:val="22"/>
                <w:szCs w:val="22"/>
                <w:lang w:val="en-IN" w:eastAsia="en-IN"/>
              </w:rPr>
              <w:t>(1,870)</w:t>
            </w:r>
          </w:p>
        </w:tc>
      </w:tr>
      <w:tr w:rsidR="00700A87" w14:paraId="68549E77" w14:textId="77777777">
        <w:trPr>
          <w:trHeight w:val="332"/>
        </w:trPr>
        <w:tc>
          <w:tcPr>
            <w:tcW w:w="4884" w:type="dxa"/>
          </w:tcPr>
          <w:p w14:paraId="6DC01598" w14:textId="77777777" w:rsidR="00700A87" w:rsidRDefault="00E95624">
            <w:pPr>
              <w:pStyle w:val="Heading5"/>
              <w:spacing w:before="122" w:after="0" w:line="240" w:lineRule="auto"/>
              <w:ind w:right="1591"/>
              <w:rPr>
                <w:rFonts w:ascii="Arial" w:eastAsiaTheme="minorEastAsia" w:hAnsi="Arial" w:cs="Arial"/>
                <w:b w:val="0"/>
                <w:lang w:val="en-IN"/>
              </w:rPr>
            </w:pPr>
            <w:r>
              <w:rPr>
                <w:rFonts w:ascii="Arial" w:eastAsiaTheme="minorEastAsia" w:hAnsi="Arial" w:cs="Arial"/>
                <w:b w:val="0"/>
                <w:lang w:val="en-IN"/>
              </w:rPr>
              <w:t>Gross profit</w:t>
            </w:r>
          </w:p>
        </w:tc>
        <w:tc>
          <w:tcPr>
            <w:tcW w:w="2710" w:type="dxa"/>
          </w:tcPr>
          <w:p w14:paraId="7D094979" w14:textId="77777777" w:rsidR="00700A87" w:rsidRDefault="00E95624">
            <w:pPr>
              <w:pStyle w:val="BodyText"/>
              <w:tabs>
                <w:tab w:val="left" w:pos="6459"/>
              </w:tabs>
              <w:spacing w:before="20" w:after="0" w:line="240" w:lineRule="auto"/>
              <w:ind w:right="1796"/>
              <w:rPr>
                <w:rFonts w:ascii="Arial" w:eastAsiaTheme="minorEastAsia" w:hAnsi="Arial" w:cs="Arial"/>
                <w:sz w:val="22"/>
                <w:szCs w:val="22"/>
                <w:lang w:eastAsia="en-IN"/>
              </w:rPr>
            </w:pPr>
            <w:r>
              <w:rPr>
                <w:rFonts w:ascii="Arial" w:eastAsiaTheme="minorEastAsia" w:hAnsi="Arial" w:cs="Arial"/>
                <w:sz w:val="22"/>
                <w:szCs w:val="22"/>
                <w:lang w:eastAsia="en-IN"/>
              </w:rPr>
              <w:t>555</w:t>
            </w:r>
          </w:p>
        </w:tc>
      </w:tr>
      <w:tr w:rsidR="00700A87" w14:paraId="24E999C6" w14:textId="77777777">
        <w:trPr>
          <w:trHeight w:val="332"/>
        </w:trPr>
        <w:tc>
          <w:tcPr>
            <w:tcW w:w="4884" w:type="dxa"/>
          </w:tcPr>
          <w:p w14:paraId="115030A5" w14:textId="77777777" w:rsidR="00700A87" w:rsidRDefault="00E95624">
            <w:pPr>
              <w:pStyle w:val="Heading5"/>
              <w:spacing w:before="122" w:after="0" w:line="240" w:lineRule="auto"/>
              <w:ind w:right="1591"/>
              <w:rPr>
                <w:rFonts w:ascii="Arial" w:eastAsiaTheme="minorEastAsia" w:hAnsi="Arial" w:cs="Arial"/>
                <w:b w:val="0"/>
                <w:lang w:val="en-IN"/>
              </w:rPr>
            </w:pPr>
            <w:r>
              <w:rPr>
                <w:rFonts w:ascii="Arial" w:eastAsiaTheme="minorEastAsia" w:hAnsi="Arial" w:cs="Arial"/>
                <w:b w:val="0"/>
                <w:lang w:val="en-IN"/>
              </w:rPr>
              <w:t>Other operating expenses</w:t>
            </w:r>
          </w:p>
        </w:tc>
        <w:tc>
          <w:tcPr>
            <w:tcW w:w="2710" w:type="dxa"/>
          </w:tcPr>
          <w:p w14:paraId="4C66F59E" w14:textId="77777777" w:rsidR="00700A87" w:rsidRDefault="00E95624">
            <w:pPr>
              <w:pStyle w:val="BodyText"/>
              <w:tabs>
                <w:tab w:val="left" w:pos="6580"/>
              </w:tabs>
              <w:spacing w:before="20" w:after="0" w:line="240" w:lineRule="auto"/>
              <w:ind w:right="91"/>
              <w:jc w:val="left"/>
              <w:rPr>
                <w:rFonts w:ascii="Arial" w:eastAsiaTheme="minorEastAsia" w:hAnsi="Arial" w:cs="Arial"/>
                <w:sz w:val="22"/>
                <w:szCs w:val="22"/>
                <w:lang w:eastAsia="en-IN"/>
              </w:rPr>
            </w:pPr>
            <w:r>
              <w:rPr>
                <w:rFonts w:ascii="Arial" w:eastAsiaTheme="minorEastAsia" w:hAnsi="Arial" w:cs="Arial"/>
                <w:sz w:val="22"/>
                <w:szCs w:val="22"/>
                <w:lang w:val="en-IN" w:eastAsia="en-IN"/>
              </w:rPr>
              <w:t>(215)</w:t>
            </w:r>
          </w:p>
        </w:tc>
      </w:tr>
      <w:tr w:rsidR="00700A87" w14:paraId="2B34DC3E" w14:textId="77777777">
        <w:trPr>
          <w:trHeight w:val="332"/>
        </w:trPr>
        <w:tc>
          <w:tcPr>
            <w:tcW w:w="4884" w:type="dxa"/>
          </w:tcPr>
          <w:p w14:paraId="30BCFF92" w14:textId="77777777" w:rsidR="00700A87" w:rsidRDefault="00E95624">
            <w:pPr>
              <w:pStyle w:val="Heading5"/>
              <w:spacing w:before="122" w:after="0" w:line="240" w:lineRule="auto"/>
              <w:ind w:right="1591"/>
              <w:rPr>
                <w:rFonts w:ascii="Arial" w:eastAsiaTheme="minorEastAsia" w:hAnsi="Arial" w:cs="Arial"/>
                <w:b w:val="0"/>
                <w:lang w:val="en-IN"/>
              </w:rPr>
            </w:pPr>
            <w:r>
              <w:rPr>
                <w:rFonts w:ascii="Arial" w:eastAsiaTheme="minorEastAsia" w:hAnsi="Arial" w:cs="Arial"/>
                <w:b w:val="0"/>
                <w:lang w:val="en-IN"/>
              </w:rPr>
              <w:t>Profit from operations</w:t>
            </w:r>
          </w:p>
        </w:tc>
        <w:tc>
          <w:tcPr>
            <w:tcW w:w="2710" w:type="dxa"/>
          </w:tcPr>
          <w:p w14:paraId="5DA5582F" w14:textId="77777777" w:rsidR="00700A87" w:rsidRDefault="00E95624">
            <w:pPr>
              <w:pStyle w:val="BodyText"/>
              <w:tabs>
                <w:tab w:val="right" w:pos="7059"/>
              </w:tabs>
              <w:spacing w:before="19" w:after="0" w:line="240" w:lineRule="auto"/>
              <w:ind w:right="172"/>
              <w:jc w:val="left"/>
              <w:rPr>
                <w:rFonts w:ascii="Arial" w:eastAsiaTheme="minorEastAsia" w:hAnsi="Arial" w:cs="Arial"/>
                <w:sz w:val="22"/>
                <w:szCs w:val="22"/>
                <w:lang w:val="en-IN" w:eastAsia="en-IN"/>
              </w:rPr>
            </w:pPr>
            <w:r>
              <w:rPr>
                <w:rFonts w:ascii="Arial" w:eastAsiaTheme="minorEastAsia" w:hAnsi="Arial" w:cs="Arial"/>
                <w:sz w:val="22"/>
                <w:szCs w:val="22"/>
                <w:lang w:val="en-IN" w:eastAsia="en-IN"/>
              </w:rPr>
              <w:t>340</w:t>
            </w:r>
          </w:p>
        </w:tc>
      </w:tr>
      <w:tr w:rsidR="00700A87" w14:paraId="69FB8A58" w14:textId="77777777">
        <w:trPr>
          <w:trHeight w:val="332"/>
        </w:trPr>
        <w:tc>
          <w:tcPr>
            <w:tcW w:w="4884" w:type="dxa"/>
          </w:tcPr>
          <w:p w14:paraId="25F1EFD8" w14:textId="77777777" w:rsidR="00700A87" w:rsidRDefault="00E95624">
            <w:pPr>
              <w:pStyle w:val="Heading5"/>
              <w:spacing w:before="122" w:after="0" w:line="240" w:lineRule="auto"/>
              <w:ind w:right="1591"/>
              <w:rPr>
                <w:rFonts w:ascii="Arial" w:eastAsiaTheme="minorEastAsia" w:hAnsi="Arial" w:cs="Arial"/>
                <w:b w:val="0"/>
                <w:lang w:val="en-IN"/>
              </w:rPr>
            </w:pPr>
            <w:r>
              <w:rPr>
                <w:rFonts w:ascii="Arial" w:eastAsiaTheme="minorEastAsia" w:hAnsi="Arial" w:cs="Arial"/>
                <w:b w:val="0"/>
                <w:lang w:val="en-IN"/>
              </w:rPr>
              <w:t>Finance costs</w:t>
            </w:r>
          </w:p>
        </w:tc>
        <w:tc>
          <w:tcPr>
            <w:tcW w:w="2710" w:type="dxa"/>
          </w:tcPr>
          <w:p w14:paraId="4D8B0995" w14:textId="77777777" w:rsidR="00700A87" w:rsidRDefault="00E95624">
            <w:pPr>
              <w:pStyle w:val="BodyText"/>
              <w:tabs>
                <w:tab w:val="right" w:pos="7059"/>
              </w:tabs>
              <w:spacing w:before="19" w:after="0" w:line="240" w:lineRule="auto"/>
              <w:ind w:right="172"/>
              <w:jc w:val="left"/>
              <w:rPr>
                <w:rFonts w:ascii="Arial" w:eastAsiaTheme="minorEastAsia" w:hAnsi="Arial" w:cs="Arial"/>
                <w:sz w:val="22"/>
                <w:szCs w:val="22"/>
                <w:lang w:eastAsia="en-IN"/>
              </w:rPr>
            </w:pPr>
            <w:r>
              <w:rPr>
                <w:rFonts w:ascii="Arial" w:eastAsiaTheme="minorEastAsia" w:hAnsi="Arial" w:cs="Arial"/>
                <w:sz w:val="22"/>
                <w:szCs w:val="22"/>
                <w:lang w:eastAsia="en-IN"/>
              </w:rPr>
              <w:t>(34)</w:t>
            </w:r>
          </w:p>
        </w:tc>
      </w:tr>
      <w:tr w:rsidR="00700A87" w14:paraId="4151F9C8" w14:textId="77777777">
        <w:trPr>
          <w:trHeight w:val="333"/>
        </w:trPr>
        <w:tc>
          <w:tcPr>
            <w:tcW w:w="4884" w:type="dxa"/>
          </w:tcPr>
          <w:p w14:paraId="71F73D6A" w14:textId="77777777" w:rsidR="00700A87" w:rsidRDefault="00E95624">
            <w:pPr>
              <w:pStyle w:val="Heading5"/>
              <w:spacing w:before="122" w:after="0" w:line="240" w:lineRule="auto"/>
              <w:ind w:right="1591"/>
              <w:rPr>
                <w:rFonts w:ascii="Arial" w:eastAsiaTheme="minorEastAsia" w:hAnsi="Arial" w:cs="Arial"/>
                <w:b w:val="0"/>
                <w:lang w:val="en-IN"/>
              </w:rPr>
            </w:pPr>
            <w:r>
              <w:rPr>
                <w:rFonts w:ascii="Arial" w:eastAsiaTheme="minorEastAsia" w:hAnsi="Arial" w:cs="Arial"/>
                <w:b w:val="0"/>
                <w:lang w:val="en-IN"/>
              </w:rPr>
              <w:t>Exceptional item</w:t>
            </w:r>
          </w:p>
        </w:tc>
        <w:tc>
          <w:tcPr>
            <w:tcW w:w="2710" w:type="dxa"/>
          </w:tcPr>
          <w:p w14:paraId="34FBF77B" w14:textId="77777777" w:rsidR="00700A87" w:rsidRDefault="00E95624">
            <w:pPr>
              <w:pStyle w:val="BodyText"/>
              <w:tabs>
                <w:tab w:val="left" w:pos="6580"/>
              </w:tabs>
              <w:spacing w:before="21" w:after="0" w:line="240" w:lineRule="auto"/>
              <w:ind w:right="92"/>
              <w:jc w:val="left"/>
              <w:rPr>
                <w:rFonts w:ascii="Arial" w:eastAsiaTheme="minorEastAsia" w:hAnsi="Arial" w:cs="Arial"/>
                <w:sz w:val="22"/>
                <w:szCs w:val="22"/>
                <w:lang w:eastAsia="en-IN"/>
              </w:rPr>
            </w:pPr>
            <w:r>
              <w:rPr>
                <w:rFonts w:ascii="Arial" w:eastAsiaTheme="minorEastAsia" w:hAnsi="Arial" w:cs="Arial"/>
                <w:sz w:val="22"/>
                <w:szCs w:val="22"/>
                <w:lang w:val="en-IN" w:eastAsia="en-IN"/>
              </w:rPr>
              <w:t>(120)</w:t>
            </w:r>
          </w:p>
        </w:tc>
      </w:tr>
      <w:tr w:rsidR="00700A87" w14:paraId="323942DC" w14:textId="77777777">
        <w:trPr>
          <w:trHeight w:val="333"/>
        </w:trPr>
        <w:tc>
          <w:tcPr>
            <w:tcW w:w="4884" w:type="dxa"/>
          </w:tcPr>
          <w:p w14:paraId="00E84E2B" w14:textId="77777777" w:rsidR="00700A87" w:rsidRDefault="00E95624">
            <w:pPr>
              <w:pStyle w:val="Heading5"/>
              <w:spacing w:before="122" w:after="0" w:line="240" w:lineRule="auto"/>
              <w:ind w:right="1591"/>
              <w:rPr>
                <w:rFonts w:ascii="Arial" w:eastAsiaTheme="minorEastAsia" w:hAnsi="Arial" w:cs="Arial"/>
                <w:b w:val="0"/>
                <w:lang w:val="en-IN"/>
              </w:rPr>
            </w:pPr>
            <w:r>
              <w:rPr>
                <w:rFonts w:ascii="Arial" w:eastAsiaTheme="minorEastAsia" w:hAnsi="Arial" w:cs="Arial"/>
                <w:b w:val="0"/>
                <w:lang w:val="en-IN"/>
              </w:rPr>
              <w:t>Profit before tax</w:t>
            </w:r>
          </w:p>
        </w:tc>
        <w:tc>
          <w:tcPr>
            <w:tcW w:w="2710" w:type="dxa"/>
          </w:tcPr>
          <w:p w14:paraId="6B0B794C" w14:textId="77777777" w:rsidR="00700A87" w:rsidRDefault="00E95624">
            <w:pPr>
              <w:pStyle w:val="BodyText"/>
              <w:tabs>
                <w:tab w:val="left" w:pos="6580"/>
              </w:tabs>
              <w:spacing w:before="21" w:after="0" w:line="240" w:lineRule="auto"/>
              <w:ind w:right="92"/>
              <w:jc w:val="left"/>
              <w:rPr>
                <w:rFonts w:ascii="Arial" w:eastAsiaTheme="minorEastAsia" w:hAnsi="Arial" w:cs="Arial"/>
                <w:sz w:val="22"/>
                <w:szCs w:val="22"/>
                <w:lang w:eastAsia="en-IN"/>
              </w:rPr>
            </w:pPr>
            <w:r>
              <w:rPr>
                <w:rFonts w:ascii="Arial" w:eastAsiaTheme="minorEastAsia" w:hAnsi="Arial" w:cs="Arial"/>
                <w:sz w:val="22"/>
                <w:szCs w:val="22"/>
                <w:lang w:eastAsia="en-IN"/>
              </w:rPr>
              <w:t>186</w:t>
            </w:r>
          </w:p>
        </w:tc>
      </w:tr>
      <w:tr w:rsidR="00700A87" w14:paraId="22225F6B" w14:textId="77777777">
        <w:trPr>
          <w:trHeight w:val="333"/>
        </w:trPr>
        <w:tc>
          <w:tcPr>
            <w:tcW w:w="4884" w:type="dxa"/>
          </w:tcPr>
          <w:p w14:paraId="59C6C6AA" w14:textId="77777777" w:rsidR="00700A87" w:rsidRDefault="00E95624">
            <w:pPr>
              <w:pStyle w:val="Heading5"/>
              <w:spacing w:before="122" w:after="0" w:line="240" w:lineRule="auto"/>
              <w:ind w:right="1591"/>
              <w:rPr>
                <w:rFonts w:ascii="Arial" w:eastAsiaTheme="minorEastAsia" w:hAnsi="Arial" w:cs="Arial"/>
                <w:b w:val="0"/>
                <w:lang w:val="en-IN"/>
              </w:rPr>
            </w:pPr>
            <w:r>
              <w:rPr>
                <w:rFonts w:ascii="Arial" w:eastAsiaTheme="minorEastAsia" w:hAnsi="Arial" w:cs="Arial"/>
                <w:b w:val="0"/>
                <w:lang w:val="en-IN"/>
              </w:rPr>
              <w:t>Income tax expense</w:t>
            </w:r>
          </w:p>
        </w:tc>
        <w:tc>
          <w:tcPr>
            <w:tcW w:w="2710" w:type="dxa"/>
          </w:tcPr>
          <w:p w14:paraId="39C0524E" w14:textId="77777777" w:rsidR="00700A87" w:rsidRDefault="00E95624">
            <w:pPr>
              <w:pStyle w:val="BodyText"/>
              <w:tabs>
                <w:tab w:val="left" w:pos="6580"/>
              </w:tabs>
              <w:spacing w:before="21" w:after="0" w:line="240" w:lineRule="auto"/>
              <w:ind w:right="92"/>
              <w:jc w:val="left"/>
              <w:rPr>
                <w:rFonts w:ascii="Arial" w:eastAsiaTheme="minorEastAsia" w:hAnsi="Arial" w:cs="Arial"/>
                <w:sz w:val="22"/>
                <w:szCs w:val="22"/>
                <w:lang w:eastAsia="en-IN"/>
              </w:rPr>
            </w:pPr>
            <w:r>
              <w:rPr>
                <w:rFonts w:ascii="Arial" w:eastAsiaTheme="minorEastAsia" w:hAnsi="Arial" w:cs="Arial"/>
                <w:sz w:val="22"/>
                <w:szCs w:val="22"/>
                <w:lang w:eastAsia="en-IN"/>
              </w:rPr>
              <w:t>(90)</w:t>
            </w:r>
          </w:p>
        </w:tc>
      </w:tr>
      <w:tr w:rsidR="00700A87" w14:paraId="3E6A06E5" w14:textId="77777777">
        <w:trPr>
          <w:trHeight w:val="339"/>
        </w:trPr>
        <w:tc>
          <w:tcPr>
            <w:tcW w:w="4884" w:type="dxa"/>
          </w:tcPr>
          <w:p w14:paraId="1BB340A0" w14:textId="77777777" w:rsidR="00700A87" w:rsidRDefault="00E95624">
            <w:pPr>
              <w:pStyle w:val="Heading5"/>
              <w:spacing w:before="122" w:after="0" w:line="240" w:lineRule="auto"/>
              <w:ind w:right="1591"/>
              <w:rPr>
                <w:rFonts w:ascii="Arial" w:eastAsiaTheme="minorEastAsia" w:hAnsi="Arial" w:cs="Arial"/>
                <w:b w:val="0"/>
                <w:lang w:val="en-US"/>
              </w:rPr>
            </w:pPr>
            <w:r>
              <w:rPr>
                <w:rFonts w:ascii="Arial" w:eastAsiaTheme="minorEastAsia" w:hAnsi="Arial" w:cs="Arial"/>
                <w:b w:val="0"/>
                <w:lang w:val="en-US"/>
              </w:rPr>
              <w:t>Profit for the year</w:t>
            </w:r>
          </w:p>
        </w:tc>
        <w:tc>
          <w:tcPr>
            <w:tcW w:w="2710" w:type="dxa"/>
          </w:tcPr>
          <w:p w14:paraId="46C2E8CE" w14:textId="77777777" w:rsidR="00700A87" w:rsidRDefault="00E95624">
            <w:pPr>
              <w:pStyle w:val="BodyText"/>
              <w:tabs>
                <w:tab w:val="left" w:pos="6580"/>
              </w:tabs>
              <w:spacing w:before="21" w:after="0" w:line="240" w:lineRule="auto"/>
              <w:ind w:right="92"/>
              <w:jc w:val="left"/>
              <w:rPr>
                <w:rFonts w:ascii="Arial" w:eastAsiaTheme="minorEastAsia" w:hAnsi="Arial" w:cs="Arial"/>
                <w:sz w:val="22"/>
                <w:szCs w:val="22"/>
                <w:lang w:eastAsia="en-IN"/>
              </w:rPr>
            </w:pPr>
            <w:r>
              <w:rPr>
                <w:rFonts w:ascii="Arial" w:eastAsiaTheme="minorEastAsia" w:hAnsi="Arial" w:cs="Arial"/>
                <w:sz w:val="22"/>
                <w:szCs w:val="22"/>
                <w:lang w:eastAsia="en-IN"/>
              </w:rPr>
              <w:t>96</w:t>
            </w:r>
          </w:p>
        </w:tc>
      </w:tr>
    </w:tbl>
    <w:p w14:paraId="049753CA" w14:textId="77777777" w:rsidR="00700A87" w:rsidRDefault="00700A87">
      <w:pPr>
        <w:pStyle w:val="BodyText"/>
        <w:spacing w:before="141" w:line="240" w:lineRule="auto"/>
        <w:ind w:right="1575" w:firstLine="720"/>
        <w:rPr>
          <w:rFonts w:ascii="Arial" w:eastAsiaTheme="minorEastAsia" w:hAnsi="Arial" w:cs="Arial"/>
          <w:sz w:val="22"/>
          <w:szCs w:val="22"/>
          <w:lang w:val="en-IN" w:eastAsia="en-IN"/>
        </w:rPr>
      </w:pPr>
    </w:p>
    <w:p w14:paraId="5F921C99" w14:textId="77777777" w:rsidR="00700A87" w:rsidRDefault="00700A87" w:rsidP="00E95624">
      <w:pPr>
        <w:pStyle w:val="BodyText"/>
        <w:spacing w:before="141" w:line="240" w:lineRule="auto"/>
        <w:ind w:right="1575"/>
        <w:rPr>
          <w:rFonts w:ascii="Arial" w:eastAsiaTheme="minorEastAsia" w:hAnsi="Arial" w:cs="Arial"/>
          <w:sz w:val="22"/>
          <w:szCs w:val="22"/>
          <w:lang w:val="en-IN" w:eastAsia="en-IN"/>
        </w:rPr>
      </w:pPr>
    </w:p>
    <w:p w14:paraId="03600D20" w14:textId="77777777" w:rsidR="00700A87" w:rsidRDefault="00700A87">
      <w:pPr>
        <w:pStyle w:val="BodyText"/>
        <w:spacing w:before="141" w:line="240" w:lineRule="auto"/>
        <w:ind w:right="1575"/>
        <w:rPr>
          <w:rFonts w:ascii="Arial" w:eastAsiaTheme="minorEastAsia" w:hAnsi="Arial" w:cs="Arial"/>
          <w:sz w:val="22"/>
          <w:szCs w:val="22"/>
          <w:lang w:val="en-IN" w:eastAsia="en-IN"/>
        </w:rPr>
      </w:pPr>
    </w:p>
    <w:p w14:paraId="16E43B8D" w14:textId="77777777" w:rsidR="00700A87" w:rsidRDefault="00E95624">
      <w:pPr>
        <w:pStyle w:val="BodyText"/>
        <w:spacing w:after="0" w:line="240" w:lineRule="auto"/>
        <w:ind w:right="1576" w:firstLine="720"/>
        <w:rPr>
          <w:rFonts w:ascii="Arial" w:eastAsiaTheme="minorEastAsia" w:hAnsi="Arial" w:cs="Arial"/>
          <w:sz w:val="22"/>
          <w:szCs w:val="22"/>
          <w:lang w:val="en-IN" w:eastAsia="en-IN"/>
        </w:rPr>
      </w:pPr>
      <w:r>
        <w:rPr>
          <w:rFonts w:ascii="Arial" w:eastAsiaTheme="minorEastAsia" w:hAnsi="Arial" w:cs="Arial"/>
          <w:sz w:val="22"/>
          <w:szCs w:val="22"/>
          <w:lang w:val="en-IN" w:eastAsia="en-IN"/>
        </w:rPr>
        <w:t>Canva’s financial statements for the year to 30 September 20X3 are set out below:</w:t>
      </w:r>
    </w:p>
    <w:tbl>
      <w:tblPr>
        <w:tblpPr w:leftFromText="180" w:rightFromText="180" w:vertAnchor="text" w:horzAnchor="page" w:tblpX="867" w:tblpY="911"/>
        <w:tblOverlap w:val="never"/>
        <w:tblW w:w="0" w:type="auto"/>
        <w:tblLayout w:type="fixed"/>
        <w:tblLook w:val="04A0" w:firstRow="1" w:lastRow="0" w:firstColumn="1" w:lastColumn="0" w:noHBand="0" w:noVBand="1"/>
      </w:tblPr>
      <w:tblGrid>
        <w:gridCol w:w="6637"/>
        <w:gridCol w:w="1236"/>
        <w:gridCol w:w="1314"/>
      </w:tblGrid>
      <w:tr w:rsidR="00700A87" w14:paraId="7A7CD241" w14:textId="77777777">
        <w:trPr>
          <w:trHeight w:val="327"/>
        </w:trPr>
        <w:tc>
          <w:tcPr>
            <w:tcW w:w="9187" w:type="dxa"/>
            <w:gridSpan w:val="3"/>
            <w:tcBorders>
              <w:top w:val="single" w:sz="8" w:space="0" w:color="000000"/>
              <w:left w:val="single" w:sz="8" w:space="0" w:color="000000"/>
              <w:bottom w:val="nil"/>
              <w:right w:val="single" w:sz="8" w:space="0" w:color="000000"/>
            </w:tcBorders>
            <w:shd w:val="clear" w:color="auto" w:fill="auto"/>
            <w:noWrap/>
            <w:vAlign w:val="bottom"/>
          </w:tcPr>
          <w:p w14:paraId="4CCD492B" w14:textId="77777777" w:rsidR="00700A87" w:rsidRDefault="00E95624">
            <w:pPr>
              <w:spacing w:after="0" w:line="240" w:lineRule="auto"/>
              <w:jc w:val="center"/>
              <w:textAlignment w:val="bottom"/>
              <w:rPr>
                <w:rFonts w:ascii="Arial" w:eastAsiaTheme="minorEastAsia" w:hAnsi="Arial" w:cs="Arial"/>
                <w:lang w:val="en-IN"/>
              </w:rPr>
            </w:pPr>
            <w:r>
              <w:rPr>
                <w:rFonts w:ascii="Arial" w:eastAsiaTheme="minorEastAsia" w:hAnsi="Arial" w:cs="Arial"/>
                <w:lang w:val="en-US" w:eastAsia="zh-CN"/>
              </w:rPr>
              <w:t>Extract from statement of changes in equity</w:t>
            </w:r>
          </w:p>
        </w:tc>
      </w:tr>
      <w:tr w:rsidR="00700A87" w14:paraId="2D7AFDAC" w14:textId="77777777">
        <w:trPr>
          <w:trHeight w:val="312"/>
        </w:trPr>
        <w:tc>
          <w:tcPr>
            <w:tcW w:w="6637" w:type="dxa"/>
            <w:tcBorders>
              <w:top w:val="single" w:sz="8" w:space="0" w:color="000000"/>
              <w:left w:val="single" w:sz="8" w:space="0" w:color="000000"/>
              <w:bottom w:val="nil"/>
              <w:right w:val="nil"/>
            </w:tcBorders>
            <w:shd w:val="clear" w:color="auto" w:fill="auto"/>
            <w:noWrap/>
            <w:vAlign w:val="bottom"/>
          </w:tcPr>
          <w:p w14:paraId="219B0D70" w14:textId="77777777" w:rsidR="00700A87" w:rsidRDefault="00700A87">
            <w:pPr>
              <w:spacing w:after="0" w:line="240" w:lineRule="auto"/>
              <w:rPr>
                <w:rFonts w:ascii="Arial" w:eastAsiaTheme="minorEastAsia" w:hAnsi="Arial" w:cs="Arial"/>
                <w:lang w:val="en-IN"/>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5F450C" w14:textId="77777777" w:rsidR="00700A87" w:rsidRDefault="00E95624">
            <w:pPr>
              <w:spacing w:after="0" w:line="240" w:lineRule="auto"/>
              <w:jc w:val="right"/>
              <w:textAlignment w:val="bottom"/>
              <w:rPr>
                <w:rFonts w:ascii="Arial" w:eastAsiaTheme="minorEastAsia" w:hAnsi="Arial" w:cs="Arial"/>
                <w:lang w:val="en-IN"/>
              </w:rPr>
            </w:pPr>
            <w:r>
              <w:rPr>
                <w:rFonts w:ascii="Arial" w:eastAsiaTheme="minorEastAsia" w:hAnsi="Arial" w:cs="Arial"/>
                <w:lang w:val="en-US" w:eastAsia="zh-CN"/>
              </w:rPr>
              <w:t>$000</w:t>
            </w:r>
          </w:p>
        </w:tc>
        <w:tc>
          <w:tcPr>
            <w:tcW w:w="131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65E8C283" w14:textId="77777777" w:rsidR="00700A87" w:rsidRDefault="00E95624">
            <w:pPr>
              <w:spacing w:after="0" w:line="240" w:lineRule="auto"/>
              <w:jc w:val="right"/>
              <w:textAlignment w:val="bottom"/>
              <w:rPr>
                <w:rFonts w:ascii="Arial" w:eastAsiaTheme="minorEastAsia" w:hAnsi="Arial" w:cs="Arial"/>
                <w:lang w:val="en-IN"/>
              </w:rPr>
            </w:pPr>
            <w:r>
              <w:rPr>
                <w:rFonts w:ascii="Arial" w:eastAsiaTheme="minorEastAsia" w:hAnsi="Arial" w:cs="Arial"/>
                <w:lang w:val="en-US" w:eastAsia="zh-CN"/>
              </w:rPr>
              <w:t>$000</w:t>
            </w:r>
          </w:p>
        </w:tc>
      </w:tr>
      <w:tr w:rsidR="00700A87" w14:paraId="48527A3E" w14:textId="77777777">
        <w:trPr>
          <w:trHeight w:val="480"/>
        </w:trPr>
        <w:tc>
          <w:tcPr>
            <w:tcW w:w="6637" w:type="dxa"/>
            <w:tcBorders>
              <w:top w:val="nil"/>
              <w:left w:val="single" w:sz="8" w:space="0" w:color="000000"/>
              <w:bottom w:val="nil"/>
              <w:right w:val="nil"/>
            </w:tcBorders>
            <w:shd w:val="clear" w:color="auto" w:fill="auto"/>
            <w:noWrap/>
            <w:vAlign w:val="bottom"/>
          </w:tcPr>
          <w:p w14:paraId="62628068" w14:textId="77777777" w:rsidR="00700A87" w:rsidRDefault="00E95624">
            <w:pPr>
              <w:spacing w:after="0"/>
              <w:jc w:val="both"/>
              <w:textAlignment w:val="bottom"/>
              <w:rPr>
                <w:rFonts w:ascii="Arial" w:eastAsiaTheme="minorEastAsia" w:hAnsi="Arial" w:cs="Arial"/>
                <w:lang w:val="en-IN"/>
              </w:rPr>
            </w:pPr>
            <w:r>
              <w:rPr>
                <w:rFonts w:ascii="Arial" w:eastAsiaTheme="minorEastAsia" w:hAnsi="Arial" w:cs="Arial"/>
                <w:lang w:val="en-US" w:eastAsia="zh-CN"/>
              </w:rPr>
              <w:t>Retained earnings – 1 October 20X2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E4F636" w14:textId="77777777" w:rsidR="00700A87" w:rsidRDefault="00700A87">
            <w:pPr>
              <w:spacing w:after="0"/>
              <w:rPr>
                <w:rFonts w:ascii="Arial" w:eastAsiaTheme="minorEastAsia" w:hAnsi="Arial" w:cs="Arial"/>
                <w:lang w:val="en-IN"/>
              </w:rPr>
            </w:pPr>
          </w:p>
        </w:tc>
        <w:tc>
          <w:tcPr>
            <w:tcW w:w="131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25C66D0E"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179</w:t>
            </w:r>
          </w:p>
        </w:tc>
      </w:tr>
      <w:tr w:rsidR="00700A87" w14:paraId="71DE5B1A" w14:textId="77777777">
        <w:trPr>
          <w:trHeight w:val="312"/>
        </w:trPr>
        <w:tc>
          <w:tcPr>
            <w:tcW w:w="6637" w:type="dxa"/>
            <w:tcBorders>
              <w:top w:val="nil"/>
              <w:left w:val="single" w:sz="8" w:space="0" w:color="000000"/>
              <w:bottom w:val="nil"/>
              <w:right w:val="nil"/>
            </w:tcBorders>
            <w:shd w:val="clear" w:color="auto" w:fill="auto"/>
            <w:noWrap/>
            <w:vAlign w:val="bottom"/>
          </w:tcPr>
          <w:p w14:paraId="1F28734B" w14:textId="77777777" w:rsidR="00700A87" w:rsidRDefault="00E95624">
            <w:pPr>
              <w:spacing w:after="0"/>
              <w:jc w:val="both"/>
              <w:textAlignment w:val="bottom"/>
              <w:rPr>
                <w:rFonts w:ascii="Arial" w:eastAsiaTheme="minorEastAsia" w:hAnsi="Arial" w:cs="Arial"/>
                <w:lang w:val="en-IN"/>
              </w:rPr>
            </w:pPr>
            <w:r>
              <w:rPr>
                <w:rFonts w:ascii="Arial" w:eastAsiaTheme="minorEastAsia" w:hAnsi="Arial" w:cs="Arial"/>
                <w:lang w:val="en-US" w:eastAsia="zh-CN"/>
              </w:rPr>
              <w:t>Profit for the year</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DBC4C2" w14:textId="77777777" w:rsidR="00700A87" w:rsidRDefault="00700A87">
            <w:pPr>
              <w:spacing w:after="0"/>
              <w:rPr>
                <w:rFonts w:ascii="Arial" w:eastAsiaTheme="minorEastAsia" w:hAnsi="Arial" w:cs="Arial"/>
                <w:lang w:val="en-IN"/>
              </w:rPr>
            </w:pPr>
          </w:p>
        </w:tc>
        <w:tc>
          <w:tcPr>
            <w:tcW w:w="131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23182F61"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96</w:t>
            </w:r>
          </w:p>
        </w:tc>
      </w:tr>
      <w:tr w:rsidR="00700A87" w14:paraId="4F5597D7" w14:textId="77777777">
        <w:trPr>
          <w:trHeight w:val="327"/>
        </w:trPr>
        <w:tc>
          <w:tcPr>
            <w:tcW w:w="6637" w:type="dxa"/>
            <w:tcBorders>
              <w:top w:val="nil"/>
              <w:left w:val="single" w:sz="8" w:space="0" w:color="000000"/>
              <w:bottom w:val="nil"/>
              <w:right w:val="nil"/>
            </w:tcBorders>
            <w:shd w:val="clear" w:color="auto" w:fill="auto"/>
            <w:noWrap/>
            <w:vAlign w:val="bottom"/>
          </w:tcPr>
          <w:p w14:paraId="7A59DD7E" w14:textId="77777777" w:rsidR="00700A87" w:rsidRDefault="00E95624">
            <w:pPr>
              <w:spacing w:after="0"/>
              <w:jc w:val="both"/>
              <w:textAlignment w:val="bottom"/>
              <w:rPr>
                <w:rFonts w:ascii="Arial" w:eastAsiaTheme="minorEastAsia" w:hAnsi="Arial" w:cs="Arial"/>
                <w:lang w:val="en-IN"/>
              </w:rPr>
            </w:pPr>
            <w:r>
              <w:rPr>
                <w:rFonts w:ascii="Arial" w:eastAsiaTheme="minorEastAsia" w:hAnsi="Arial" w:cs="Arial"/>
                <w:lang w:val="en-US" w:eastAsia="zh-CN"/>
              </w:rPr>
              <w:t>Dividends paid (interim $60,000, final $30,000)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931E16" w14:textId="77777777" w:rsidR="00700A87" w:rsidRDefault="00700A87">
            <w:pPr>
              <w:spacing w:after="0"/>
              <w:rPr>
                <w:rFonts w:ascii="Arial" w:eastAsiaTheme="minorEastAsia" w:hAnsi="Arial" w:cs="Arial"/>
                <w:lang w:val="en-IN"/>
              </w:rPr>
            </w:pPr>
          </w:p>
        </w:tc>
        <w:tc>
          <w:tcPr>
            <w:tcW w:w="1314" w:type="dxa"/>
            <w:tcBorders>
              <w:top w:val="single" w:sz="4" w:space="0" w:color="000000"/>
              <w:left w:val="single" w:sz="4" w:space="0" w:color="000000"/>
              <w:bottom w:val="nil"/>
              <w:right w:val="single" w:sz="8" w:space="0" w:color="000000"/>
            </w:tcBorders>
            <w:shd w:val="clear" w:color="auto" w:fill="auto"/>
            <w:noWrap/>
            <w:vAlign w:val="bottom"/>
          </w:tcPr>
          <w:p w14:paraId="7AF620CF"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-90</w:t>
            </w:r>
          </w:p>
        </w:tc>
      </w:tr>
      <w:tr w:rsidR="00700A87" w14:paraId="3A0D2368" w14:textId="77777777">
        <w:trPr>
          <w:trHeight w:val="327"/>
        </w:trPr>
        <w:tc>
          <w:tcPr>
            <w:tcW w:w="6637" w:type="dxa"/>
            <w:tcBorders>
              <w:top w:val="nil"/>
              <w:left w:val="single" w:sz="8" w:space="0" w:color="000000"/>
              <w:bottom w:val="single" w:sz="8" w:space="0" w:color="000000"/>
              <w:right w:val="nil"/>
            </w:tcBorders>
            <w:shd w:val="clear" w:color="auto" w:fill="auto"/>
            <w:noWrap/>
            <w:vAlign w:val="bottom"/>
          </w:tcPr>
          <w:p w14:paraId="21AEE9A6" w14:textId="77777777" w:rsidR="00700A87" w:rsidRDefault="00E95624">
            <w:pPr>
              <w:spacing w:after="0"/>
              <w:jc w:val="both"/>
              <w:textAlignment w:val="bottom"/>
              <w:rPr>
                <w:rFonts w:ascii="Arial" w:eastAsiaTheme="minorEastAsia" w:hAnsi="Arial" w:cs="Arial"/>
                <w:lang w:val="en-IN"/>
              </w:rPr>
            </w:pPr>
            <w:r>
              <w:rPr>
                <w:rFonts w:ascii="Arial" w:eastAsiaTheme="minorEastAsia" w:hAnsi="Arial" w:cs="Arial"/>
                <w:lang w:val="en-US" w:eastAsia="zh-CN"/>
              </w:rPr>
              <w:t>Retained earnings – 30 September 20X3</w:t>
            </w:r>
          </w:p>
        </w:tc>
        <w:tc>
          <w:tcPr>
            <w:tcW w:w="1236" w:type="dxa"/>
            <w:tcBorders>
              <w:top w:val="single" w:sz="4" w:space="0" w:color="000000"/>
              <w:left w:val="single" w:sz="4" w:space="0" w:color="000000"/>
              <w:bottom w:val="single" w:sz="8" w:space="0" w:color="000000"/>
              <w:right w:val="nil"/>
            </w:tcBorders>
            <w:shd w:val="clear" w:color="auto" w:fill="auto"/>
            <w:noWrap/>
            <w:vAlign w:val="bottom"/>
          </w:tcPr>
          <w:p w14:paraId="4E465747" w14:textId="77777777" w:rsidR="00700A87" w:rsidRDefault="00700A87">
            <w:pPr>
              <w:spacing w:after="0"/>
              <w:rPr>
                <w:rFonts w:ascii="Arial" w:eastAsiaTheme="minorEastAsia" w:hAnsi="Arial" w:cs="Arial"/>
                <w:lang w:val="en-IN"/>
              </w:rPr>
            </w:pPr>
          </w:p>
        </w:tc>
        <w:tc>
          <w:tcPr>
            <w:tcW w:w="131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7B8F0DB0"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185</w:t>
            </w:r>
          </w:p>
        </w:tc>
      </w:tr>
      <w:tr w:rsidR="00700A87" w14:paraId="6CB692A3" w14:textId="77777777">
        <w:trPr>
          <w:trHeight w:val="327"/>
        </w:trPr>
        <w:tc>
          <w:tcPr>
            <w:tcW w:w="6637" w:type="dxa"/>
            <w:tcBorders>
              <w:top w:val="nil"/>
              <w:left w:val="nil"/>
              <w:bottom w:val="nil"/>
              <w:right w:val="nil"/>
            </w:tcBorders>
            <w:shd w:val="clear" w:color="auto" w:fill="auto"/>
            <w:noWrap/>
            <w:vAlign w:val="bottom"/>
          </w:tcPr>
          <w:p w14:paraId="25141A09" w14:textId="77777777" w:rsidR="00700A87" w:rsidRDefault="00700A87">
            <w:pPr>
              <w:spacing w:after="0"/>
              <w:rPr>
                <w:rFonts w:ascii="Arial" w:eastAsiaTheme="minorEastAsia" w:hAnsi="Arial" w:cs="Arial"/>
                <w:lang w:val="en-IN"/>
              </w:rPr>
            </w:pPr>
          </w:p>
        </w:tc>
        <w:tc>
          <w:tcPr>
            <w:tcW w:w="1236" w:type="dxa"/>
            <w:tcBorders>
              <w:top w:val="nil"/>
              <w:left w:val="nil"/>
              <w:bottom w:val="nil"/>
              <w:right w:val="nil"/>
            </w:tcBorders>
            <w:shd w:val="clear" w:color="auto" w:fill="auto"/>
            <w:noWrap/>
            <w:vAlign w:val="bottom"/>
          </w:tcPr>
          <w:p w14:paraId="0F37892A" w14:textId="77777777" w:rsidR="00700A87" w:rsidRDefault="00700A87">
            <w:pPr>
              <w:spacing w:after="0"/>
              <w:rPr>
                <w:rFonts w:ascii="Arial" w:eastAsiaTheme="minorEastAsia" w:hAnsi="Arial" w:cs="Arial"/>
                <w:lang w:val="en-IN"/>
              </w:rPr>
            </w:pPr>
          </w:p>
        </w:tc>
        <w:tc>
          <w:tcPr>
            <w:tcW w:w="1314" w:type="dxa"/>
            <w:tcBorders>
              <w:top w:val="nil"/>
              <w:left w:val="nil"/>
              <w:bottom w:val="nil"/>
              <w:right w:val="nil"/>
            </w:tcBorders>
            <w:shd w:val="clear" w:color="auto" w:fill="auto"/>
            <w:noWrap/>
            <w:vAlign w:val="bottom"/>
          </w:tcPr>
          <w:p w14:paraId="6095C515" w14:textId="77777777" w:rsidR="00700A87" w:rsidRDefault="00700A87">
            <w:pPr>
              <w:spacing w:after="0"/>
              <w:rPr>
                <w:rFonts w:ascii="Arial" w:eastAsiaTheme="minorEastAsia" w:hAnsi="Arial" w:cs="Arial"/>
                <w:lang w:val="en-IN"/>
              </w:rPr>
            </w:pPr>
          </w:p>
        </w:tc>
      </w:tr>
      <w:tr w:rsidR="00700A87" w14:paraId="19569200" w14:textId="77777777">
        <w:trPr>
          <w:trHeight w:val="312"/>
        </w:trPr>
        <w:tc>
          <w:tcPr>
            <w:tcW w:w="9187" w:type="dxa"/>
            <w:gridSpan w:val="3"/>
            <w:tcBorders>
              <w:top w:val="single" w:sz="8" w:space="0" w:color="000000"/>
              <w:left w:val="single" w:sz="8" w:space="0" w:color="000000"/>
              <w:bottom w:val="nil"/>
              <w:right w:val="single" w:sz="8" w:space="0" w:color="000000"/>
            </w:tcBorders>
            <w:shd w:val="clear" w:color="auto" w:fill="auto"/>
            <w:noWrap/>
            <w:vAlign w:val="bottom"/>
          </w:tcPr>
          <w:p w14:paraId="33247984" w14:textId="77777777" w:rsidR="00700A87" w:rsidRDefault="00000000">
            <w:pPr>
              <w:spacing w:after="0"/>
              <w:jc w:val="center"/>
              <w:textAlignment w:val="bottom"/>
              <w:rPr>
                <w:rFonts w:ascii="Arial" w:eastAsiaTheme="minorEastAsia" w:hAnsi="Arial" w:cs="Arial"/>
                <w:lang w:val="en-IN"/>
              </w:rPr>
            </w:pPr>
            <w:hyperlink w:anchor="_TOC_250001" w:history="1">
              <w:r w:rsidR="00E95624">
                <w:rPr>
                  <w:rFonts w:ascii="Arial" w:eastAsiaTheme="minorEastAsia" w:hAnsi="Arial" w:cs="Arial"/>
                  <w:lang w:val="en-IN"/>
                </w:rPr>
                <w:t>Statement of financial position</w:t>
              </w:r>
            </w:hyperlink>
          </w:p>
        </w:tc>
      </w:tr>
      <w:tr w:rsidR="00700A87" w14:paraId="455B3FD0" w14:textId="77777777">
        <w:trPr>
          <w:trHeight w:val="312"/>
        </w:trPr>
        <w:tc>
          <w:tcPr>
            <w:tcW w:w="6637" w:type="dxa"/>
            <w:tcBorders>
              <w:top w:val="single" w:sz="4" w:space="0" w:color="000000"/>
              <w:left w:val="single" w:sz="8" w:space="0" w:color="000000"/>
              <w:bottom w:val="single" w:sz="4" w:space="0" w:color="000000"/>
              <w:right w:val="single" w:sz="4" w:space="0" w:color="000000"/>
            </w:tcBorders>
            <w:shd w:val="clear" w:color="auto" w:fill="auto"/>
            <w:noWrap/>
            <w:vAlign w:val="bottom"/>
          </w:tcPr>
          <w:p w14:paraId="292BC3B2" w14:textId="77777777" w:rsidR="00700A87" w:rsidRDefault="00700A87">
            <w:pPr>
              <w:spacing w:after="0"/>
              <w:rPr>
                <w:rFonts w:ascii="Arial" w:eastAsiaTheme="minorEastAsia" w:hAnsi="Arial" w:cs="Arial"/>
                <w:lang w:val="en-IN"/>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FF5843"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$000</w:t>
            </w:r>
          </w:p>
        </w:tc>
        <w:tc>
          <w:tcPr>
            <w:tcW w:w="131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74E9B896"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$000</w:t>
            </w:r>
          </w:p>
        </w:tc>
      </w:tr>
      <w:tr w:rsidR="00700A87" w14:paraId="5A60BF3C" w14:textId="77777777">
        <w:trPr>
          <w:trHeight w:val="312"/>
        </w:trPr>
        <w:tc>
          <w:tcPr>
            <w:tcW w:w="6637" w:type="dxa"/>
            <w:tcBorders>
              <w:top w:val="nil"/>
              <w:left w:val="single" w:sz="8" w:space="0" w:color="000000"/>
              <w:bottom w:val="nil"/>
              <w:right w:val="nil"/>
            </w:tcBorders>
            <w:shd w:val="clear" w:color="auto" w:fill="auto"/>
            <w:noWrap/>
            <w:vAlign w:val="bottom"/>
          </w:tcPr>
          <w:p w14:paraId="58ABE900" w14:textId="77777777" w:rsidR="00700A87" w:rsidRDefault="00E95624">
            <w:pPr>
              <w:spacing w:after="0"/>
              <w:jc w:val="both"/>
              <w:textAlignment w:val="bottom"/>
              <w:rPr>
                <w:rFonts w:ascii="Arial" w:eastAsiaTheme="minorEastAsia" w:hAnsi="Arial" w:cs="Arial"/>
                <w:lang w:val="en-IN"/>
              </w:rPr>
            </w:pPr>
            <w:r>
              <w:rPr>
                <w:rFonts w:ascii="Arial" w:eastAsiaTheme="minorEastAsia" w:hAnsi="Arial" w:cs="Arial"/>
                <w:lang w:val="en-US" w:eastAsia="zh-CN"/>
              </w:rPr>
              <w:t>Non-current assets</w:t>
            </w:r>
          </w:p>
        </w:tc>
        <w:tc>
          <w:tcPr>
            <w:tcW w:w="1236" w:type="dxa"/>
            <w:tcBorders>
              <w:top w:val="nil"/>
              <w:left w:val="single" w:sz="4" w:space="0" w:color="000000"/>
              <w:bottom w:val="single" w:sz="4" w:space="0" w:color="000000"/>
              <w:right w:val="single" w:sz="4" w:space="0" w:color="000000"/>
            </w:tcBorders>
            <w:shd w:val="clear" w:color="auto" w:fill="auto"/>
            <w:noWrap/>
            <w:vAlign w:val="bottom"/>
          </w:tcPr>
          <w:p w14:paraId="5616880E" w14:textId="77777777" w:rsidR="00700A87" w:rsidRDefault="00700A87">
            <w:pPr>
              <w:spacing w:after="0"/>
              <w:rPr>
                <w:rFonts w:ascii="Arial" w:eastAsiaTheme="minorEastAsia" w:hAnsi="Arial" w:cs="Arial"/>
                <w:lang w:val="en-IN"/>
              </w:rPr>
            </w:pPr>
          </w:p>
        </w:tc>
        <w:tc>
          <w:tcPr>
            <w:tcW w:w="1314" w:type="dxa"/>
            <w:tcBorders>
              <w:top w:val="nil"/>
              <w:left w:val="single" w:sz="4" w:space="0" w:color="000000"/>
              <w:bottom w:val="single" w:sz="4" w:space="0" w:color="000000"/>
              <w:right w:val="single" w:sz="8" w:space="0" w:color="000000"/>
            </w:tcBorders>
            <w:shd w:val="clear" w:color="auto" w:fill="auto"/>
            <w:noWrap/>
            <w:vAlign w:val="bottom"/>
          </w:tcPr>
          <w:p w14:paraId="396E5FDF"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540</w:t>
            </w:r>
          </w:p>
        </w:tc>
      </w:tr>
      <w:tr w:rsidR="00700A87" w14:paraId="37BF6E3E" w14:textId="77777777">
        <w:trPr>
          <w:trHeight w:val="312"/>
        </w:trPr>
        <w:tc>
          <w:tcPr>
            <w:tcW w:w="6637" w:type="dxa"/>
            <w:tcBorders>
              <w:top w:val="nil"/>
              <w:left w:val="single" w:sz="8" w:space="0" w:color="000000"/>
              <w:bottom w:val="nil"/>
              <w:right w:val="nil"/>
            </w:tcBorders>
            <w:shd w:val="clear" w:color="auto" w:fill="auto"/>
            <w:noWrap/>
            <w:vAlign w:val="bottom"/>
          </w:tcPr>
          <w:p w14:paraId="4C9536BD" w14:textId="77777777" w:rsidR="00700A87" w:rsidRDefault="00E95624">
            <w:pPr>
              <w:spacing w:after="0"/>
              <w:textAlignment w:val="bottom"/>
              <w:rPr>
                <w:rFonts w:ascii="Arial" w:eastAsiaTheme="minorEastAsia" w:hAnsi="Arial" w:cs="Arial"/>
                <w:lang w:val="en-IN"/>
              </w:rPr>
            </w:pPr>
            <w:r>
              <w:rPr>
                <w:rFonts w:ascii="Arial" w:eastAsiaTheme="minorEastAsia" w:hAnsi="Arial" w:cs="Arial"/>
                <w:lang w:val="en-US" w:eastAsia="zh-CN"/>
              </w:rPr>
              <w:t>Current Assets</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61D79D" w14:textId="77777777" w:rsidR="00700A87" w:rsidRDefault="00700A87">
            <w:pPr>
              <w:spacing w:after="0"/>
              <w:rPr>
                <w:rFonts w:ascii="Arial" w:eastAsiaTheme="minorEastAsia" w:hAnsi="Arial" w:cs="Arial"/>
                <w:lang w:val="en-IN"/>
              </w:rPr>
            </w:pPr>
          </w:p>
        </w:tc>
        <w:tc>
          <w:tcPr>
            <w:tcW w:w="131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2B996B8B" w14:textId="77777777" w:rsidR="00700A87" w:rsidRDefault="00E95624">
            <w:pPr>
              <w:spacing w:after="0"/>
              <w:textAlignment w:val="bottom"/>
              <w:rPr>
                <w:rFonts w:ascii="Arial" w:eastAsiaTheme="minorEastAsia" w:hAnsi="Arial" w:cs="Arial"/>
                <w:lang w:val="en-IN"/>
              </w:rPr>
            </w:pPr>
            <w:r>
              <w:rPr>
                <w:rFonts w:ascii="Arial" w:eastAsiaTheme="minorEastAsia" w:hAnsi="Arial" w:cs="Arial"/>
                <w:lang w:val="en-US" w:eastAsia="zh-CN"/>
              </w:rPr>
              <w:t xml:space="preserve"> </w:t>
            </w:r>
          </w:p>
        </w:tc>
      </w:tr>
      <w:tr w:rsidR="00700A87" w14:paraId="5C9729C6" w14:textId="77777777">
        <w:trPr>
          <w:trHeight w:val="312"/>
        </w:trPr>
        <w:tc>
          <w:tcPr>
            <w:tcW w:w="6637" w:type="dxa"/>
            <w:tcBorders>
              <w:top w:val="nil"/>
              <w:left w:val="single" w:sz="8" w:space="0" w:color="000000"/>
              <w:bottom w:val="nil"/>
              <w:right w:val="nil"/>
            </w:tcBorders>
            <w:shd w:val="clear" w:color="auto" w:fill="auto"/>
            <w:noWrap/>
            <w:vAlign w:val="bottom"/>
          </w:tcPr>
          <w:p w14:paraId="45F50396" w14:textId="77777777" w:rsidR="00700A87" w:rsidRDefault="00E95624">
            <w:pPr>
              <w:spacing w:after="0"/>
              <w:textAlignment w:val="bottom"/>
              <w:rPr>
                <w:rFonts w:ascii="Arial" w:eastAsiaTheme="minorEastAsia" w:hAnsi="Arial" w:cs="Arial"/>
                <w:lang w:val="en-IN"/>
              </w:rPr>
            </w:pPr>
            <w:r>
              <w:rPr>
                <w:rFonts w:ascii="Arial" w:eastAsiaTheme="minorEastAsia" w:hAnsi="Arial" w:cs="Arial"/>
                <w:lang w:val="en-US" w:eastAsia="zh-CN"/>
              </w:rPr>
              <w:t>Inventory</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975AC5"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275</w:t>
            </w:r>
          </w:p>
        </w:tc>
        <w:tc>
          <w:tcPr>
            <w:tcW w:w="131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40822A22" w14:textId="77777777" w:rsidR="00700A87" w:rsidRDefault="00700A87">
            <w:pPr>
              <w:spacing w:after="0"/>
              <w:rPr>
                <w:rFonts w:ascii="Arial" w:eastAsiaTheme="minorEastAsia" w:hAnsi="Arial" w:cs="Arial"/>
                <w:lang w:val="en-IN"/>
              </w:rPr>
            </w:pPr>
          </w:p>
        </w:tc>
      </w:tr>
      <w:tr w:rsidR="00700A87" w14:paraId="2B10B16A" w14:textId="77777777">
        <w:trPr>
          <w:trHeight w:val="327"/>
        </w:trPr>
        <w:tc>
          <w:tcPr>
            <w:tcW w:w="6637" w:type="dxa"/>
            <w:tcBorders>
              <w:top w:val="nil"/>
              <w:left w:val="single" w:sz="8" w:space="0" w:color="000000"/>
              <w:bottom w:val="nil"/>
              <w:right w:val="nil"/>
            </w:tcBorders>
            <w:shd w:val="clear" w:color="auto" w:fill="auto"/>
            <w:noWrap/>
            <w:vAlign w:val="bottom"/>
          </w:tcPr>
          <w:p w14:paraId="2E2A7F73" w14:textId="77777777" w:rsidR="00700A87" w:rsidRDefault="00E95624">
            <w:pPr>
              <w:spacing w:after="0"/>
              <w:textAlignment w:val="bottom"/>
              <w:rPr>
                <w:rFonts w:ascii="Arial" w:eastAsiaTheme="minorEastAsia" w:hAnsi="Arial" w:cs="Arial"/>
                <w:lang w:val="en-IN"/>
              </w:rPr>
            </w:pPr>
            <w:r>
              <w:rPr>
                <w:rFonts w:ascii="Arial" w:eastAsiaTheme="minorEastAsia" w:hAnsi="Arial" w:cs="Arial"/>
                <w:lang w:val="en-US" w:eastAsia="zh-CN"/>
              </w:rPr>
              <w:t>Receivables</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68358C"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320</w:t>
            </w:r>
          </w:p>
        </w:tc>
        <w:tc>
          <w:tcPr>
            <w:tcW w:w="1314" w:type="dxa"/>
            <w:tcBorders>
              <w:top w:val="single" w:sz="4" w:space="0" w:color="000000"/>
              <w:left w:val="single" w:sz="4" w:space="0" w:color="000000"/>
              <w:bottom w:val="nil"/>
              <w:right w:val="single" w:sz="8" w:space="0" w:color="000000"/>
            </w:tcBorders>
            <w:shd w:val="clear" w:color="auto" w:fill="auto"/>
            <w:noWrap/>
            <w:vAlign w:val="bottom"/>
          </w:tcPr>
          <w:p w14:paraId="4BDAFC5F"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595</w:t>
            </w:r>
          </w:p>
        </w:tc>
      </w:tr>
      <w:tr w:rsidR="00700A87" w14:paraId="16C42958" w14:textId="77777777">
        <w:trPr>
          <w:trHeight w:val="327"/>
        </w:trPr>
        <w:tc>
          <w:tcPr>
            <w:tcW w:w="6637" w:type="dxa"/>
            <w:tcBorders>
              <w:top w:val="nil"/>
              <w:left w:val="single" w:sz="8" w:space="0" w:color="000000"/>
              <w:bottom w:val="nil"/>
              <w:right w:val="nil"/>
            </w:tcBorders>
            <w:shd w:val="clear" w:color="auto" w:fill="auto"/>
            <w:noWrap/>
            <w:vAlign w:val="bottom"/>
          </w:tcPr>
          <w:p w14:paraId="3A72EE60" w14:textId="77777777" w:rsidR="00700A87" w:rsidRDefault="00700A87">
            <w:pPr>
              <w:spacing w:after="0"/>
              <w:rPr>
                <w:rFonts w:ascii="Arial" w:eastAsiaTheme="minorEastAsia" w:hAnsi="Arial" w:cs="Arial"/>
                <w:lang w:val="en-IN"/>
              </w:rPr>
            </w:pPr>
          </w:p>
        </w:tc>
        <w:tc>
          <w:tcPr>
            <w:tcW w:w="1236" w:type="dxa"/>
            <w:tcBorders>
              <w:top w:val="single" w:sz="4" w:space="0" w:color="000000"/>
              <w:left w:val="single" w:sz="4" w:space="0" w:color="000000"/>
              <w:bottom w:val="single" w:sz="4" w:space="0" w:color="000000"/>
              <w:right w:val="nil"/>
            </w:tcBorders>
            <w:shd w:val="clear" w:color="auto" w:fill="auto"/>
            <w:noWrap/>
            <w:vAlign w:val="bottom"/>
          </w:tcPr>
          <w:p w14:paraId="662F9B8F" w14:textId="77777777" w:rsidR="00700A87" w:rsidRDefault="00700A87">
            <w:pPr>
              <w:spacing w:after="0"/>
              <w:rPr>
                <w:rFonts w:ascii="Arial" w:eastAsiaTheme="minorEastAsia" w:hAnsi="Arial" w:cs="Arial"/>
                <w:lang w:val="en-IN"/>
              </w:rPr>
            </w:pPr>
          </w:p>
        </w:tc>
        <w:tc>
          <w:tcPr>
            <w:tcW w:w="131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4B6FB01D"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b/>
                <w:bCs/>
                <w:lang w:val="en-US" w:eastAsia="zh-CN"/>
              </w:rPr>
              <w:t>1,135</w:t>
            </w:r>
          </w:p>
        </w:tc>
      </w:tr>
      <w:tr w:rsidR="00700A87" w14:paraId="04BCFC22" w14:textId="77777777">
        <w:trPr>
          <w:trHeight w:val="312"/>
        </w:trPr>
        <w:tc>
          <w:tcPr>
            <w:tcW w:w="6637" w:type="dxa"/>
            <w:tcBorders>
              <w:top w:val="nil"/>
              <w:left w:val="single" w:sz="8" w:space="0" w:color="000000"/>
              <w:bottom w:val="nil"/>
              <w:right w:val="nil"/>
            </w:tcBorders>
            <w:shd w:val="clear" w:color="auto" w:fill="auto"/>
            <w:noWrap/>
            <w:vAlign w:val="bottom"/>
          </w:tcPr>
          <w:p w14:paraId="7E72E284" w14:textId="77777777" w:rsidR="00700A87" w:rsidRDefault="00E95624">
            <w:pPr>
              <w:spacing w:after="0"/>
              <w:textAlignment w:val="bottom"/>
              <w:rPr>
                <w:rFonts w:ascii="Arial" w:eastAsiaTheme="minorEastAsia" w:hAnsi="Arial" w:cs="Arial"/>
                <w:lang w:val="en-IN"/>
              </w:rPr>
            </w:pPr>
            <w:r>
              <w:rPr>
                <w:rFonts w:ascii="Arial" w:eastAsiaTheme="minorEastAsia" w:hAnsi="Arial" w:cs="Arial"/>
                <w:b/>
                <w:bCs/>
                <w:lang w:val="en-US" w:eastAsia="zh-CN"/>
              </w:rPr>
              <w:t>Equity</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68E215" w14:textId="77777777" w:rsidR="00700A87" w:rsidRDefault="00700A87">
            <w:pPr>
              <w:spacing w:after="0"/>
              <w:rPr>
                <w:rFonts w:ascii="Arial" w:eastAsiaTheme="minorEastAsia" w:hAnsi="Arial" w:cs="Arial"/>
                <w:lang w:val="en-IN"/>
              </w:rPr>
            </w:pPr>
          </w:p>
        </w:tc>
        <w:tc>
          <w:tcPr>
            <w:tcW w:w="1314" w:type="dxa"/>
            <w:tcBorders>
              <w:top w:val="nil"/>
              <w:left w:val="single" w:sz="4" w:space="0" w:color="000000"/>
              <w:bottom w:val="single" w:sz="4" w:space="0" w:color="000000"/>
              <w:right w:val="single" w:sz="8" w:space="0" w:color="000000"/>
            </w:tcBorders>
            <w:shd w:val="clear" w:color="auto" w:fill="auto"/>
            <w:noWrap/>
            <w:vAlign w:val="bottom"/>
          </w:tcPr>
          <w:p w14:paraId="0AB60A7C" w14:textId="77777777" w:rsidR="00700A87" w:rsidRDefault="00700A87">
            <w:pPr>
              <w:spacing w:after="0"/>
              <w:rPr>
                <w:rFonts w:ascii="Arial" w:eastAsiaTheme="minorEastAsia" w:hAnsi="Arial" w:cs="Arial"/>
                <w:lang w:val="en-IN"/>
              </w:rPr>
            </w:pPr>
          </w:p>
        </w:tc>
      </w:tr>
      <w:tr w:rsidR="00700A87" w14:paraId="3A5163D0" w14:textId="77777777">
        <w:trPr>
          <w:trHeight w:val="312"/>
        </w:trPr>
        <w:tc>
          <w:tcPr>
            <w:tcW w:w="6637" w:type="dxa"/>
            <w:tcBorders>
              <w:top w:val="nil"/>
              <w:left w:val="single" w:sz="8" w:space="0" w:color="000000"/>
              <w:bottom w:val="nil"/>
              <w:right w:val="nil"/>
            </w:tcBorders>
            <w:shd w:val="clear" w:color="auto" w:fill="auto"/>
            <w:noWrap/>
            <w:vAlign w:val="bottom"/>
          </w:tcPr>
          <w:p w14:paraId="612169F5" w14:textId="77777777" w:rsidR="00700A87" w:rsidRDefault="00E95624">
            <w:pPr>
              <w:spacing w:after="0"/>
              <w:jc w:val="both"/>
              <w:textAlignment w:val="bottom"/>
              <w:rPr>
                <w:rFonts w:ascii="Arial" w:eastAsiaTheme="minorEastAsia" w:hAnsi="Arial" w:cs="Arial"/>
                <w:lang w:val="en-IN"/>
              </w:rPr>
            </w:pPr>
            <w:r>
              <w:rPr>
                <w:rFonts w:ascii="Arial" w:eastAsiaTheme="minorEastAsia" w:hAnsi="Arial" w:cs="Arial"/>
                <w:lang w:val="en-US" w:eastAsia="zh-CN"/>
              </w:rPr>
              <w:t>Ordinary shares (25 cents each)</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EAD264" w14:textId="77777777" w:rsidR="00700A87" w:rsidRDefault="00700A87">
            <w:pPr>
              <w:spacing w:after="0"/>
              <w:rPr>
                <w:rFonts w:ascii="Arial" w:eastAsiaTheme="minorEastAsia" w:hAnsi="Arial" w:cs="Arial"/>
                <w:lang w:val="en-IN"/>
              </w:rPr>
            </w:pPr>
          </w:p>
        </w:tc>
        <w:tc>
          <w:tcPr>
            <w:tcW w:w="131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20961FDF"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150</w:t>
            </w:r>
          </w:p>
        </w:tc>
      </w:tr>
      <w:tr w:rsidR="00700A87" w14:paraId="6E98452F" w14:textId="77777777">
        <w:trPr>
          <w:trHeight w:val="327"/>
        </w:trPr>
        <w:tc>
          <w:tcPr>
            <w:tcW w:w="6637" w:type="dxa"/>
            <w:tcBorders>
              <w:top w:val="nil"/>
              <w:left w:val="single" w:sz="8" w:space="0" w:color="000000"/>
              <w:bottom w:val="nil"/>
              <w:right w:val="nil"/>
            </w:tcBorders>
            <w:shd w:val="clear" w:color="auto" w:fill="auto"/>
            <w:noWrap/>
            <w:vAlign w:val="bottom"/>
          </w:tcPr>
          <w:p w14:paraId="5F6EE612" w14:textId="77777777" w:rsidR="00700A87" w:rsidRDefault="00E95624">
            <w:pPr>
              <w:spacing w:after="0"/>
              <w:jc w:val="both"/>
              <w:textAlignment w:val="bottom"/>
              <w:rPr>
                <w:rFonts w:ascii="Arial" w:eastAsiaTheme="minorEastAsia" w:hAnsi="Arial" w:cs="Arial"/>
                <w:lang w:val="en-IN"/>
              </w:rPr>
            </w:pPr>
            <w:r>
              <w:rPr>
                <w:rFonts w:ascii="Arial" w:eastAsiaTheme="minorEastAsia" w:hAnsi="Arial" w:cs="Arial"/>
                <w:lang w:val="en-US" w:eastAsia="zh-CN"/>
              </w:rPr>
              <w:t>Retained earnings</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7D33A1" w14:textId="77777777" w:rsidR="00700A87" w:rsidRDefault="00700A87">
            <w:pPr>
              <w:spacing w:after="0"/>
              <w:rPr>
                <w:rFonts w:ascii="Arial" w:eastAsiaTheme="minorEastAsia" w:hAnsi="Arial" w:cs="Arial"/>
                <w:lang w:val="en-IN"/>
              </w:rPr>
            </w:pPr>
          </w:p>
        </w:tc>
        <w:tc>
          <w:tcPr>
            <w:tcW w:w="1314" w:type="dxa"/>
            <w:tcBorders>
              <w:top w:val="single" w:sz="4" w:space="0" w:color="000000"/>
              <w:left w:val="single" w:sz="4" w:space="0" w:color="000000"/>
              <w:bottom w:val="nil"/>
              <w:right w:val="single" w:sz="8" w:space="0" w:color="000000"/>
            </w:tcBorders>
            <w:shd w:val="clear" w:color="auto" w:fill="auto"/>
            <w:noWrap/>
            <w:vAlign w:val="bottom"/>
          </w:tcPr>
          <w:p w14:paraId="2A328154"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185</w:t>
            </w:r>
          </w:p>
        </w:tc>
      </w:tr>
      <w:tr w:rsidR="00700A87" w14:paraId="2E75C9AA" w14:textId="77777777">
        <w:trPr>
          <w:trHeight w:val="312"/>
        </w:trPr>
        <w:tc>
          <w:tcPr>
            <w:tcW w:w="6637" w:type="dxa"/>
            <w:tcBorders>
              <w:top w:val="nil"/>
              <w:left w:val="single" w:sz="8" w:space="0" w:color="000000"/>
              <w:bottom w:val="nil"/>
              <w:right w:val="nil"/>
            </w:tcBorders>
            <w:shd w:val="clear" w:color="auto" w:fill="auto"/>
            <w:noWrap/>
            <w:vAlign w:val="bottom"/>
          </w:tcPr>
          <w:p w14:paraId="62A31BD3" w14:textId="77777777" w:rsidR="00700A87" w:rsidRDefault="00E95624">
            <w:pPr>
              <w:spacing w:after="0"/>
              <w:jc w:val="both"/>
              <w:textAlignment w:val="bottom"/>
              <w:rPr>
                <w:rFonts w:ascii="Arial" w:eastAsiaTheme="minorEastAsia" w:hAnsi="Arial" w:cs="Arial"/>
                <w:lang w:val="en-IN"/>
              </w:rPr>
            </w:pPr>
            <w:r>
              <w:rPr>
                <w:rFonts w:ascii="Arial" w:eastAsiaTheme="minorEastAsia" w:hAnsi="Arial" w:cs="Arial"/>
                <w:b/>
                <w:bCs/>
                <w:lang w:val="en-US" w:eastAsia="zh-CN"/>
              </w:rPr>
              <w:lastRenderedPageBreak/>
              <w:t>Non-current liabilities</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6F6251" w14:textId="77777777" w:rsidR="00700A87" w:rsidRDefault="00700A87">
            <w:pPr>
              <w:spacing w:after="0"/>
              <w:rPr>
                <w:rFonts w:ascii="Arial" w:eastAsiaTheme="minorEastAsia" w:hAnsi="Arial" w:cs="Arial"/>
                <w:lang w:val="en-IN"/>
              </w:rPr>
            </w:pPr>
          </w:p>
        </w:tc>
        <w:tc>
          <w:tcPr>
            <w:tcW w:w="1314" w:type="dxa"/>
            <w:tcBorders>
              <w:top w:val="nil"/>
              <w:left w:val="single" w:sz="4" w:space="0" w:color="000000"/>
              <w:bottom w:val="single" w:sz="4" w:space="0" w:color="000000"/>
              <w:right w:val="single" w:sz="8" w:space="0" w:color="000000"/>
            </w:tcBorders>
            <w:shd w:val="clear" w:color="auto" w:fill="auto"/>
            <w:noWrap/>
            <w:vAlign w:val="bottom"/>
          </w:tcPr>
          <w:p w14:paraId="1A1B9026" w14:textId="77777777" w:rsidR="00700A87" w:rsidRDefault="00700A87">
            <w:pPr>
              <w:spacing w:after="0"/>
              <w:rPr>
                <w:rFonts w:ascii="Arial" w:eastAsiaTheme="minorEastAsia" w:hAnsi="Arial" w:cs="Arial"/>
                <w:lang w:val="en-IN"/>
              </w:rPr>
            </w:pPr>
          </w:p>
        </w:tc>
      </w:tr>
      <w:tr w:rsidR="00700A87" w14:paraId="0244FAB8" w14:textId="77777777">
        <w:trPr>
          <w:trHeight w:val="312"/>
        </w:trPr>
        <w:tc>
          <w:tcPr>
            <w:tcW w:w="6637" w:type="dxa"/>
            <w:tcBorders>
              <w:top w:val="nil"/>
              <w:left w:val="single" w:sz="8" w:space="0" w:color="000000"/>
              <w:bottom w:val="nil"/>
              <w:right w:val="nil"/>
            </w:tcBorders>
            <w:shd w:val="clear" w:color="auto" w:fill="auto"/>
            <w:noWrap/>
            <w:vAlign w:val="bottom"/>
          </w:tcPr>
          <w:p w14:paraId="77C639A6" w14:textId="77777777" w:rsidR="00700A87" w:rsidRDefault="00E95624">
            <w:pPr>
              <w:spacing w:after="0"/>
              <w:jc w:val="both"/>
              <w:textAlignment w:val="bottom"/>
              <w:rPr>
                <w:rFonts w:ascii="Arial" w:eastAsiaTheme="minorEastAsia" w:hAnsi="Arial" w:cs="Arial"/>
                <w:lang w:val="en-IN"/>
              </w:rPr>
            </w:pPr>
            <w:r>
              <w:rPr>
                <w:rFonts w:ascii="Arial" w:eastAsiaTheme="minorEastAsia" w:hAnsi="Arial" w:cs="Arial"/>
                <w:lang w:val="en-US" w:eastAsia="zh-CN"/>
              </w:rPr>
              <w:t>8% loan notes</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9E8CAB" w14:textId="77777777" w:rsidR="00700A87" w:rsidRDefault="00700A87">
            <w:pPr>
              <w:spacing w:after="0"/>
              <w:rPr>
                <w:rFonts w:ascii="Arial" w:eastAsiaTheme="minorEastAsia" w:hAnsi="Arial" w:cs="Arial"/>
                <w:lang w:val="en-IN"/>
              </w:rPr>
            </w:pPr>
          </w:p>
        </w:tc>
        <w:tc>
          <w:tcPr>
            <w:tcW w:w="131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7F873D3B"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300</w:t>
            </w:r>
          </w:p>
        </w:tc>
      </w:tr>
      <w:tr w:rsidR="00700A87" w14:paraId="639B6AEB" w14:textId="77777777">
        <w:trPr>
          <w:trHeight w:val="312"/>
        </w:trPr>
        <w:tc>
          <w:tcPr>
            <w:tcW w:w="6637" w:type="dxa"/>
            <w:tcBorders>
              <w:top w:val="nil"/>
              <w:left w:val="single" w:sz="8" w:space="0" w:color="000000"/>
              <w:bottom w:val="nil"/>
              <w:right w:val="nil"/>
            </w:tcBorders>
            <w:shd w:val="clear" w:color="auto" w:fill="auto"/>
            <w:noWrap/>
            <w:vAlign w:val="bottom"/>
          </w:tcPr>
          <w:p w14:paraId="2B53291B" w14:textId="77777777" w:rsidR="00700A87" w:rsidRDefault="00E95624">
            <w:pPr>
              <w:spacing w:after="0"/>
              <w:textAlignment w:val="bottom"/>
              <w:rPr>
                <w:rFonts w:ascii="Arial" w:eastAsiaTheme="minorEastAsia" w:hAnsi="Arial" w:cs="Arial"/>
                <w:lang w:val="en-IN"/>
              </w:rPr>
            </w:pPr>
            <w:r>
              <w:rPr>
                <w:rFonts w:ascii="Arial" w:eastAsiaTheme="minorEastAsia" w:hAnsi="Arial" w:cs="Arial"/>
                <w:b/>
                <w:bCs/>
                <w:lang w:val="en-US" w:eastAsia="zh-CN"/>
              </w:rPr>
              <w:t>Current liabilities</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5CB67F" w14:textId="77777777" w:rsidR="00700A87" w:rsidRDefault="00700A87">
            <w:pPr>
              <w:spacing w:after="0"/>
              <w:rPr>
                <w:rFonts w:ascii="Arial" w:eastAsiaTheme="minorEastAsia" w:hAnsi="Arial" w:cs="Arial"/>
                <w:lang w:val="en-IN"/>
              </w:rPr>
            </w:pPr>
          </w:p>
        </w:tc>
        <w:tc>
          <w:tcPr>
            <w:tcW w:w="131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6FD1EDC4" w14:textId="77777777" w:rsidR="00700A87" w:rsidRDefault="00700A87">
            <w:pPr>
              <w:spacing w:after="0"/>
              <w:rPr>
                <w:rFonts w:ascii="Arial" w:eastAsiaTheme="minorEastAsia" w:hAnsi="Arial" w:cs="Arial"/>
                <w:lang w:val="en-IN"/>
              </w:rPr>
            </w:pPr>
          </w:p>
        </w:tc>
      </w:tr>
      <w:tr w:rsidR="00700A87" w14:paraId="5AE85563" w14:textId="77777777">
        <w:trPr>
          <w:trHeight w:val="312"/>
        </w:trPr>
        <w:tc>
          <w:tcPr>
            <w:tcW w:w="6637" w:type="dxa"/>
            <w:tcBorders>
              <w:top w:val="nil"/>
              <w:left w:val="single" w:sz="8" w:space="0" w:color="000000"/>
              <w:bottom w:val="nil"/>
              <w:right w:val="nil"/>
            </w:tcBorders>
            <w:shd w:val="clear" w:color="auto" w:fill="auto"/>
            <w:noWrap/>
            <w:vAlign w:val="bottom"/>
          </w:tcPr>
          <w:p w14:paraId="5C6196CE" w14:textId="77777777" w:rsidR="00700A87" w:rsidRDefault="00E95624">
            <w:pPr>
              <w:spacing w:after="0"/>
              <w:textAlignment w:val="bottom"/>
              <w:rPr>
                <w:rFonts w:ascii="Arial" w:eastAsiaTheme="minorEastAsia" w:hAnsi="Arial" w:cs="Arial"/>
                <w:lang w:val="en-IN"/>
              </w:rPr>
            </w:pPr>
            <w:r>
              <w:rPr>
                <w:rFonts w:ascii="Arial" w:eastAsiaTheme="minorEastAsia" w:hAnsi="Arial" w:cs="Arial"/>
                <w:lang w:val="en-US" w:eastAsia="zh-CN"/>
              </w:rPr>
              <w:t xml:space="preserve">Bank overdraft </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E34A15"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65</w:t>
            </w:r>
          </w:p>
        </w:tc>
        <w:tc>
          <w:tcPr>
            <w:tcW w:w="131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789DDB05" w14:textId="77777777" w:rsidR="00700A87" w:rsidRDefault="00700A87">
            <w:pPr>
              <w:spacing w:after="0"/>
              <w:rPr>
                <w:rFonts w:ascii="Arial" w:eastAsiaTheme="minorEastAsia" w:hAnsi="Arial" w:cs="Arial"/>
                <w:lang w:val="en-IN"/>
              </w:rPr>
            </w:pPr>
          </w:p>
        </w:tc>
      </w:tr>
      <w:tr w:rsidR="00700A87" w14:paraId="5E4F5725" w14:textId="77777777">
        <w:trPr>
          <w:trHeight w:val="312"/>
        </w:trPr>
        <w:tc>
          <w:tcPr>
            <w:tcW w:w="6637" w:type="dxa"/>
            <w:tcBorders>
              <w:top w:val="nil"/>
              <w:left w:val="single" w:sz="8" w:space="0" w:color="000000"/>
              <w:bottom w:val="nil"/>
              <w:right w:val="nil"/>
            </w:tcBorders>
            <w:shd w:val="clear" w:color="auto" w:fill="auto"/>
            <w:noWrap/>
            <w:vAlign w:val="bottom"/>
          </w:tcPr>
          <w:p w14:paraId="1E20997F" w14:textId="77777777" w:rsidR="00700A87" w:rsidRDefault="00E95624">
            <w:pPr>
              <w:spacing w:after="0"/>
              <w:textAlignment w:val="bottom"/>
              <w:rPr>
                <w:rFonts w:ascii="Arial" w:eastAsiaTheme="minorEastAsia" w:hAnsi="Arial" w:cs="Arial"/>
                <w:lang w:val="en-IN"/>
              </w:rPr>
            </w:pPr>
            <w:r>
              <w:rPr>
                <w:rFonts w:ascii="Arial" w:eastAsiaTheme="minorEastAsia" w:hAnsi="Arial" w:cs="Arial"/>
                <w:lang w:val="en-US" w:eastAsia="zh-CN"/>
              </w:rPr>
              <w:t xml:space="preserve">Trade payables </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AD7181"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350</w:t>
            </w:r>
          </w:p>
        </w:tc>
        <w:tc>
          <w:tcPr>
            <w:tcW w:w="131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0FE84FF0" w14:textId="77777777" w:rsidR="00700A87" w:rsidRDefault="00700A87">
            <w:pPr>
              <w:spacing w:after="0"/>
              <w:rPr>
                <w:rFonts w:ascii="Arial" w:eastAsiaTheme="minorEastAsia" w:hAnsi="Arial" w:cs="Arial"/>
                <w:lang w:val="en-IN"/>
              </w:rPr>
            </w:pPr>
          </w:p>
        </w:tc>
      </w:tr>
      <w:tr w:rsidR="00700A87" w14:paraId="4765FB62" w14:textId="77777777">
        <w:trPr>
          <w:trHeight w:val="327"/>
        </w:trPr>
        <w:tc>
          <w:tcPr>
            <w:tcW w:w="6637" w:type="dxa"/>
            <w:tcBorders>
              <w:top w:val="nil"/>
              <w:left w:val="single" w:sz="8" w:space="0" w:color="000000"/>
              <w:bottom w:val="nil"/>
              <w:right w:val="nil"/>
            </w:tcBorders>
            <w:shd w:val="clear" w:color="auto" w:fill="auto"/>
            <w:noWrap/>
            <w:vAlign w:val="bottom"/>
          </w:tcPr>
          <w:p w14:paraId="24CEFFAF" w14:textId="77777777" w:rsidR="00700A87" w:rsidRDefault="00E95624">
            <w:pPr>
              <w:spacing w:after="0"/>
              <w:textAlignment w:val="bottom"/>
              <w:rPr>
                <w:rFonts w:ascii="Arial" w:eastAsiaTheme="minorEastAsia" w:hAnsi="Arial" w:cs="Arial"/>
                <w:lang w:val="en-IN"/>
              </w:rPr>
            </w:pPr>
            <w:r>
              <w:rPr>
                <w:rFonts w:ascii="Arial" w:eastAsiaTheme="minorEastAsia" w:hAnsi="Arial" w:cs="Arial"/>
                <w:lang w:val="en-US" w:eastAsia="zh-CN"/>
              </w:rPr>
              <w:t>Taxation</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339CDD"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85</w:t>
            </w:r>
          </w:p>
        </w:tc>
        <w:tc>
          <w:tcPr>
            <w:tcW w:w="1314" w:type="dxa"/>
            <w:tcBorders>
              <w:top w:val="single" w:sz="4" w:space="0" w:color="000000"/>
              <w:left w:val="single" w:sz="4" w:space="0" w:color="000000"/>
              <w:bottom w:val="nil"/>
              <w:right w:val="single" w:sz="8" w:space="0" w:color="000000"/>
            </w:tcBorders>
            <w:shd w:val="clear" w:color="auto" w:fill="auto"/>
            <w:noWrap/>
            <w:vAlign w:val="bottom"/>
          </w:tcPr>
          <w:p w14:paraId="3B159E48"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lang w:val="en-US" w:eastAsia="zh-CN"/>
              </w:rPr>
              <w:t>500</w:t>
            </w:r>
          </w:p>
        </w:tc>
      </w:tr>
      <w:tr w:rsidR="00700A87" w14:paraId="138403EE" w14:textId="77777777">
        <w:trPr>
          <w:trHeight w:val="327"/>
        </w:trPr>
        <w:tc>
          <w:tcPr>
            <w:tcW w:w="6637" w:type="dxa"/>
            <w:tcBorders>
              <w:top w:val="nil"/>
              <w:left w:val="single" w:sz="8" w:space="0" w:color="000000"/>
              <w:bottom w:val="single" w:sz="8" w:space="0" w:color="000000"/>
              <w:right w:val="nil"/>
            </w:tcBorders>
            <w:shd w:val="clear" w:color="auto" w:fill="auto"/>
            <w:noWrap/>
            <w:vAlign w:val="bottom"/>
          </w:tcPr>
          <w:p w14:paraId="2E69C687" w14:textId="77777777" w:rsidR="00700A87" w:rsidRDefault="00700A87">
            <w:pPr>
              <w:spacing w:after="0"/>
              <w:rPr>
                <w:rFonts w:ascii="Arial" w:eastAsiaTheme="minorEastAsia" w:hAnsi="Arial" w:cs="Arial"/>
                <w:lang w:val="en-IN"/>
              </w:rPr>
            </w:pPr>
          </w:p>
        </w:tc>
        <w:tc>
          <w:tcPr>
            <w:tcW w:w="1236" w:type="dxa"/>
            <w:tcBorders>
              <w:top w:val="single" w:sz="4" w:space="0" w:color="000000"/>
              <w:left w:val="single" w:sz="4" w:space="0" w:color="000000"/>
              <w:bottom w:val="single" w:sz="8" w:space="0" w:color="000000"/>
              <w:right w:val="nil"/>
            </w:tcBorders>
            <w:shd w:val="clear" w:color="auto" w:fill="auto"/>
            <w:noWrap/>
            <w:vAlign w:val="bottom"/>
          </w:tcPr>
          <w:p w14:paraId="2AF20069" w14:textId="77777777" w:rsidR="00700A87" w:rsidRDefault="00700A87">
            <w:pPr>
              <w:spacing w:after="0"/>
              <w:rPr>
                <w:rFonts w:ascii="Arial" w:eastAsiaTheme="minorEastAsia" w:hAnsi="Arial" w:cs="Arial"/>
                <w:lang w:val="en-IN"/>
              </w:rPr>
            </w:pPr>
          </w:p>
        </w:tc>
        <w:tc>
          <w:tcPr>
            <w:tcW w:w="131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21068E0B" w14:textId="77777777" w:rsidR="00700A87" w:rsidRDefault="00E95624">
            <w:pPr>
              <w:spacing w:after="0"/>
              <w:jc w:val="right"/>
              <w:textAlignment w:val="bottom"/>
              <w:rPr>
                <w:rFonts w:ascii="Arial" w:eastAsiaTheme="minorEastAsia" w:hAnsi="Arial" w:cs="Arial"/>
                <w:lang w:val="en-IN"/>
              </w:rPr>
            </w:pPr>
            <w:r>
              <w:rPr>
                <w:rFonts w:ascii="Arial" w:eastAsiaTheme="minorEastAsia" w:hAnsi="Arial" w:cs="Arial"/>
                <w:b/>
                <w:bCs/>
                <w:lang w:val="en-US" w:eastAsia="zh-CN"/>
              </w:rPr>
              <w:t>1,135</w:t>
            </w:r>
          </w:p>
        </w:tc>
      </w:tr>
    </w:tbl>
    <w:p w14:paraId="04A8DD7D" w14:textId="77777777" w:rsidR="00700A87" w:rsidRDefault="00700A87">
      <w:pPr>
        <w:pStyle w:val="BodyText"/>
        <w:ind w:right="1229"/>
        <w:jc w:val="both"/>
        <w:rPr>
          <w:rFonts w:ascii="Arial" w:eastAsiaTheme="minorEastAsia" w:hAnsi="Arial" w:cs="Arial"/>
          <w:b/>
          <w:bCs/>
          <w:sz w:val="22"/>
          <w:szCs w:val="22"/>
          <w:lang w:val="en-IN" w:eastAsia="en-IN"/>
        </w:rPr>
      </w:pPr>
    </w:p>
    <w:p w14:paraId="5D45A53A" w14:textId="77777777" w:rsidR="00700A87" w:rsidRDefault="00E95624">
      <w:pPr>
        <w:pStyle w:val="BodyText"/>
        <w:ind w:right="1229"/>
        <w:jc w:val="both"/>
        <w:rPr>
          <w:rFonts w:ascii="Arial" w:eastAsiaTheme="minorEastAsia" w:hAnsi="Arial" w:cs="Arial"/>
          <w:b/>
          <w:bCs/>
          <w:sz w:val="22"/>
          <w:szCs w:val="22"/>
          <w:lang w:val="en-IN" w:eastAsia="en-IN"/>
        </w:rPr>
      </w:pPr>
      <w:r>
        <w:rPr>
          <w:rFonts w:ascii="Arial" w:eastAsiaTheme="minorEastAsia" w:hAnsi="Arial" w:cs="Arial"/>
          <w:b/>
          <w:bCs/>
          <w:sz w:val="22"/>
          <w:szCs w:val="22"/>
          <w:lang w:val="en-IN" w:eastAsia="en-IN"/>
        </w:rPr>
        <w:t>Notes:</w:t>
      </w:r>
    </w:p>
    <w:p w14:paraId="53E09157" w14:textId="77777777" w:rsidR="00700A87" w:rsidRDefault="00E95624">
      <w:pPr>
        <w:pStyle w:val="ListParagraph"/>
        <w:numPr>
          <w:ilvl w:val="0"/>
          <w:numId w:val="5"/>
        </w:numPr>
        <w:tabs>
          <w:tab w:val="left" w:pos="2650"/>
          <w:tab w:val="left" w:pos="2651"/>
        </w:tabs>
        <w:spacing w:before="119" w:after="0" w:line="240" w:lineRule="auto"/>
        <w:ind w:left="660"/>
        <w:rPr>
          <w:rFonts w:ascii="Arial" w:eastAsiaTheme="minorEastAsia" w:hAnsi="Arial" w:cs="Arial"/>
          <w:lang w:val="en-IN" w:eastAsia="en-IN"/>
        </w:rPr>
      </w:pPr>
      <w:r>
        <w:rPr>
          <w:rFonts w:ascii="Arial" w:eastAsiaTheme="minorEastAsia" w:hAnsi="Arial" w:cs="Arial"/>
          <w:lang w:val="en-IN" w:eastAsia="en-IN"/>
        </w:rPr>
        <w:t>The details of non-current assets are:</w:t>
      </w:r>
    </w:p>
    <w:p w14:paraId="69348654" w14:textId="77777777" w:rsidR="00700A87" w:rsidRDefault="00700A87">
      <w:pPr>
        <w:pStyle w:val="ListParagraph"/>
        <w:tabs>
          <w:tab w:val="left" w:pos="2650"/>
          <w:tab w:val="left" w:pos="2651"/>
        </w:tabs>
        <w:spacing w:before="119" w:after="0" w:line="240" w:lineRule="auto"/>
        <w:ind w:left="92" w:firstLine="0"/>
        <w:rPr>
          <w:rFonts w:ascii="Arial" w:eastAsiaTheme="minorEastAsia" w:hAnsi="Arial" w:cs="Arial"/>
          <w:lang w:val="en-IN" w:eastAsia="en-IN"/>
        </w:rPr>
      </w:pPr>
    </w:p>
    <w:tbl>
      <w:tblPr>
        <w:tblW w:w="0" w:type="auto"/>
        <w:jc w:val="center"/>
        <w:tblLayout w:type="fixed"/>
        <w:tblCellMar>
          <w:left w:w="0" w:type="dxa"/>
          <w:right w:w="0" w:type="dxa"/>
        </w:tblCellMar>
        <w:tblLook w:val="04A0" w:firstRow="1" w:lastRow="0" w:firstColumn="1" w:lastColumn="0" w:noHBand="0" w:noVBand="1"/>
      </w:tblPr>
      <w:tblGrid>
        <w:gridCol w:w="3738"/>
        <w:gridCol w:w="1912"/>
        <w:gridCol w:w="1238"/>
      </w:tblGrid>
      <w:tr w:rsidR="00700A87" w14:paraId="4EA81E2C" w14:textId="77777777">
        <w:trPr>
          <w:trHeight w:val="607"/>
          <w:jc w:val="center"/>
        </w:trPr>
        <w:tc>
          <w:tcPr>
            <w:tcW w:w="3738" w:type="dxa"/>
          </w:tcPr>
          <w:p w14:paraId="1F12288C" w14:textId="77777777" w:rsidR="00700A87" w:rsidRDefault="00700A87">
            <w:pPr>
              <w:pStyle w:val="TableParagraph"/>
              <w:spacing w:before="3" w:after="0"/>
              <w:rPr>
                <w:rFonts w:ascii="Arial" w:eastAsiaTheme="minorEastAsia" w:hAnsi="Arial" w:cs="Arial"/>
                <w:lang w:val="en-IN" w:eastAsia="en-IN"/>
              </w:rPr>
            </w:pPr>
          </w:p>
          <w:p w14:paraId="16AA4925" w14:textId="77777777" w:rsidR="00700A87" w:rsidRDefault="00E95624">
            <w:pPr>
              <w:pStyle w:val="TableParagraph"/>
              <w:spacing w:after="0"/>
              <w:ind w:right="236"/>
              <w:jc w:val="right"/>
              <w:rPr>
                <w:rFonts w:ascii="Arial" w:eastAsiaTheme="minorEastAsia" w:hAnsi="Arial" w:cs="Arial"/>
                <w:lang w:val="en-IN" w:eastAsia="en-IN"/>
              </w:rPr>
            </w:pPr>
            <w:r>
              <w:rPr>
                <w:rFonts w:ascii="Arial" w:eastAsiaTheme="minorEastAsia" w:hAnsi="Arial" w:cs="Arial"/>
                <w:lang w:val="en-IN" w:eastAsia="en-IN"/>
              </w:rPr>
              <w:t>Cost</w:t>
            </w:r>
          </w:p>
        </w:tc>
        <w:tc>
          <w:tcPr>
            <w:tcW w:w="1912" w:type="dxa"/>
          </w:tcPr>
          <w:p w14:paraId="1DC4D275" w14:textId="77777777" w:rsidR="00700A87" w:rsidRDefault="00E95624">
            <w:pPr>
              <w:pStyle w:val="TableParagraph"/>
              <w:spacing w:after="0"/>
              <w:ind w:left="244" w:right="191" w:hanging="40"/>
              <w:rPr>
                <w:rFonts w:ascii="Arial" w:eastAsiaTheme="minorEastAsia" w:hAnsi="Arial" w:cs="Arial"/>
                <w:lang w:val="en-IN" w:eastAsia="en-IN"/>
              </w:rPr>
            </w:pPr>
            <w:r>
              <w:rPr>
                <w:rFonts w:ascii="Arial" w:eastAsiaTheme="minorEastAsia" w:hAnsi="Arial" w:cs="Arial"/>
                <w:lang w:val="en-IN" w:eastAsia="en-IN"/>
              </w:rPr>
              <w:t>Accumulated depreciation</w:t>
            </w:r>
          </w:p>
        </w:tc>
        <w:tc>
          <w:tcPr>
            <w:tcW w:w="1238" w:type="dxa"/>
          </w:tcPr>
          <w:p w14:paraId="22CA86F5" w14:textId="77777777" w:rsidR="00700A87" w:rsidRDefault="00E95624">
            <w:pPr>
              <w:pStyle w:val="TableParagraph"/>
              <w:spacing w:after="0"/>
              <w:ind w:left="263" w:right="36" w:hanging="60"/>
              <w:rPr>
                <w:rFonts w:ascii="Arial" w:eastAsiaTheme="minorEastAsia" w:hAnsi="Arial" w:cs="Arial"/>
                <w:lang w:val="en-IN" w:eastAsia="en-IN"/>
              </w:rPr>
            </w:pPr>
            <w:r>
              <w:rPr>
                <w:rFonts w:ascii="Arial" w:eastAsiaTheme="minorEastAsia" w:hAnsi="Arial" w:cs="Arial"/>
                <w:lang w:val="en-IN" w:eastAsia="en-IN"/>
              </w:rPr>
              <w:t>Carrying amount</w:t>
            </w:r>
          </w:p>
        </w:tc>
      </w:tr>
      <w:tr w:rsidR="00700A87" w14:paraId="4609B829" w14:textId="77777777">
        <w:trPr>
          <w:trHeight w:val="395"/>
          <w:jc w:val="center"/>
        </w:trPr>
        <w:tc>
          <w:tcPr>
            <w:tcW w:w="3738" w:type="dxa"/>
          </w:tcPr>
          <w:p w14:paraId="229A6E87" w14:textId="77777777" w:rsidR="00700A87" w:rsidRDefault="00E95624">
            <w:pPr>
              <w:pStyle w:val="TableParagraph"/>
              <w:spacing w:before="55" w:after="0"/>
              <w:ind w:right="235"/>
              <w:jc w:val="right"/>
              <w:rPr>
                <w:rFonts w:ascii="Arial" w:eastAsiaTheme="minorEastAsia" w:hAnsi="Arial" w:cs="Arial"/>
                <w:lang w:val="en-IN" w:eastAsia="en-IN"/>
              </w:rPr>
            </w:pPr>
            <w:r>
              <w:rPr>
                <w:rFonts w:ascii="Arial" w:eastAsiaTheme="minorEastAsia" w:hAnsi="Arial" w:cs="Arial"/>
                <w:lang w:val="en-IN" w:eastAsia="en-IN"/>
              </w:rPr>
              <w:t>$000</w:t>
            </w:r>
          </w:p>
        </w:tc>
        <w:tc>
          <w:tcPr>
            <w:tcW w:w="1912" w:type="dxa"/>
          </w:tcPr>
          <w:p w14:paraId="198F0424" w14:textId="77777777" w:rsidR="00700A87" w:rsidRDefault="00E95624">
            <w:pPr>
              <w:pStyle w:val="TableParagraph"/>
              <w:spacing w:before="55" w:after="0"/>
              <w:ind w:left="691"/>
              <w:rPr>
                <w:rFonts w:ascii="Arial" w:eastAsiaTheme="minorEastAsia" w:hAnsi="Arial" w:cs="Arial"/>
                <w:lang w:val="en-IN" w:eastAsia="en-IN"/>
              </w:rPr>
            </w:pPr>
            <w:r>
              <w:rPr>
                <w:rFonts w:ascii="Arial" w:eastAsiaTheme="minorEastAsia" w:hAnsi="Arial" w:cs="Arial"/>
                <w:lang w:val="en-IN" w:eastAsia="en-IN"/>
              </w:rPr>
              <w:t>$000</w:t>
            </w:r>
          </w:p>
        </w:tc>
        <w:tc>
          <w:tcPr>
            <w:tcW w:w="1238" w:type="dxa"/>
          </w:tcPr>
          <w:p w14:paraId="1E9E9D6A" w14:textId="77777777" w:rsidR="00700A87" w:rsidRDefault="00E95624">
            <w:pPr>
              <w:pStyle w:val="TableParagraph"/>
              <w:spacing w:before="55" w:after="0"/>
              <w:ind w:left="408" w:right="256"/>
              <w:jc w:val="center"/>
              <w:rPr>
                <w:rFonts w:ascii="Arial" w:eastAsiaTheme="minorEastAsia" w:hAnsi="Arial" w:cs="Arial"/>
                <w:lang w:val="en-IN" w:eastAsia="en-IN"/>
              </w:rPr>
            </w:pPr>
            <w:r>
              <w:rPr>
                <w:rFonts w:ascii="Arial" w:eastAsiaTheme="minorEastAsia" w:hAnsi="Arial" w:cs="Arial"/>
                <w:lang w:val="en-IN" w:eastAsia="en-IN"/>
              </w:rPr>
              <w:t>$000</w:t>
            </w:r>
          </w:p>
        </w:tc>
      </w:tr>
      <w:tr w:rsidR="00700A87" w14:paraId="5DC40A49" w14:textId="77777777">
        <w:trPr>
          <w:trHeight w:val="332"/>
          <w:jc w:val="center"/>
        </w:trPr>
        <w:tc>
          <w:tcPr>
            <w:tcW w:w="3738" w:type="dxa"/>
          </w:tcPr>
          <w:p w14:paraId="7DEACFC3" w14:textId="77777777" w:rsidR="00700A87" w:rsidRDefault="00E95624">
            <w:pPr>
              <w:pStyle w:val="TableParagraph"/>
              <w:tabs>
                <w:tab w:val="left" w:pos="2883"/>
              </w:tabs>
              <w:spacing w:before="56" w:after="0" w:line="256" w:lineRule="exact"/>
              <w:ind w:right="202"/>
              <w:jc w:val="right"/>
              <w:rPr>
                <w:rFonts w:ascii="Arial" w:eastAsiaTheme="minorEastAsia" w:hAnsi="Arial" w:cs="Arial"/>
                <w:lang w:val="en-IN" w:eastAsia="en-IN"/>
              </w:rPr>
            </w:pPr>
            <w:r>
              <w:rPr>
                <w:rFonts w:ascii="Arial" w:eastAsiaTheme="minorEastAsia" w:hAnsi="Arial" w:cs="Arial"/>
                <w:lang w:val="en-IN" w:eastAsia="en-IN"/>
              </w:rPr>
              <w:t>At 30 September 20X3</w:t>
            </w:r>
            <w:r>
              <w:rPr>
                <w:rFonts w:ascii="Arial" w:eastAsiaTheme="minorEastAsia" w:hAnsi="Arial" w:cs="Arial"/>
                <w:lang w:val="en-IN" w:eastAsia="en-IN"/>
              </w:rPr>
              <w:tab/>
              <w:t>3,600</w:t>
            </w:r>
          </w:p>
        </w:tc>
        <w:tc>
          <w:tcPr>
            <w:tcW w:w="1912" w:type="dxa"/>
          </w:tcPr>
          <w:p w14:paraId="343167FF" w14:textId="77777777" w:rsidR="00700A87" w:rsidRDefault="00E95624">
            <w:pPr>
              <w:pStyle w:val="TableParagraph"/>
              <w:spacing w:before="56" w:after="0" w:line="256" w:lineRule="exact"/>
              <w:ind w:left="658"/>
              <w:rPr>
                <w:rFonts w:ascii="Arial" w:eastAsiaTheme="minorEastAsia" w:hAnsi="Arial" w:cs="Arial"/>
                <w:lang w:val="en-IN" w:eastAsia="en-IN"/>
              </w:rPr>
            </w:pPr>
            <w:r>
              <w:rPr>
                <w:rFonts w:ascii="Arial" w:eastAsiaTheme="minorEastAsia" w:hAnsi="Arial" w:cs="Arial"/>
                <w:lang w:val="en-IN" w:eastAsia="en-IN"/>
              </w:rPr>
              <w:t>3,060</w:t>
            </w:r>
          </w:p>
        </w:tc>
        <w:tc>
          <w:tcPr>
            <w:tcW w:w="1238" w:type="dxa"/>
          </w:tcPr>
          <w:p w14:paraId="666F7AB9" w14:textId="77777777" w:rsidR="00700A87" w:rsidRDefault="00E95624">
            <w:pPr>
              <w:pStyle w:val="TableParagraph"/>
              <w:spacing w:before="56" w:after="0" w:line="256" w:lineRule="exact"/>
              <w:ind w:left="408" w:right="255"/>
              <w:jc w:val="center"/>
              <w:rPr>
                <w:rFonts w:ascii="Arial" w:eastAsiaTheme="minorEastAsia" w:hAnsi="Arial" w:cs="Arial"/>
                <w:lang w:val="en-IN" w:eastAsia="en-IN"/>
              </w:rPr>
            </w:pPr>
            <w:r>
              <w:rPr>
                <w:rFonts w:ascii="Arial" w:eastAsiaTheme="minorEastAsia" w:hAnsi="Arial" w:cs="Arial"/>
                <w:lang w:val="en-IN" w:eastAsia="en-IN"/>
              </w:rPr>
              <w:t>540</w:t>
            </w:r>
          </w:p>
        </w:tc>
      </w:tr>
    </w:tbl>
    <w:p w14:paraId="44CB6EC2" w14:textId="77777777" w:rsidR="00700A87" w:rsidRDefault="00E95624">
      <w:pPr>
        <w:pStyle w:val="BodyText"/>
        <w:numPr>
          <w:ilvl w:val="0"/>
          <w:numId w:val="6"/>
        </w:numPr>
        <w:tabs>
          <w:tab w:val="left" w:pos="671"/>
        </w:tabs>
        <w:spacing w:before="118" w:after="0" w:line="240" w:lineRule="auto"/>
        <w:ind w:right="508"/>
        <w:jc w:val="both"/>
        <w:rPr>
          <w:rFonts w:ascii="Arial" w:eastAsiaTheme="minorEastAsia" w:hAnsi="Arial" w:cs="Arial"/>
          <w:sz w:val="22"/>
          <w:szCs w:val="22"/>
          <w:lang w:val="en-IN" w:eastAsia="en-IN"/>
        </w:rPr>
      </w:pPr>
      <w:r>
        <w:rPr>
          <w:rFonts w:ascii="Arial" w:eastAsiaTheme="minorEastAsia" w:hAnsi="Arial" w:cs="Arial"/>
          <w:sz w:val="22"/>
          <w:szCs w:val="22"/>
          <w:lang w:val="en-IN" w:eastAsia="en-IN"/>
        </w:rPr>
        <w:t>The exceptional item relates to losses on the sale of a batch of computers that had become worthless due to improvements in microchip design.</w:t>
      </w:r>
    </w:p>
    <w:p w14:paraId="4B64D2F4" w14:textId="77777777" w:rsidR="00700A87" w:rsidRDefault="00E95624">
      <w:pPr>
        <w:pStyle w:val="BodyText"/>
        <w:numPr>
          <w:ilvl w:val="0"/>
          <w:numId w:val="6"/>
        </w:numPr>
        <w:tabs>
          <w:tab w:val="left" w:pos="671"/>
        </w:tabs>
        <w:spacing w:before="120" w:after="0" w:line="240" w:lineRule="auto"/>
        <w:ind w:right="643"/>
        <w:jc w:val="both"/>
        <w:rPr>
          <w:rFonts w:ascii="Arial" w:eastAsiaTheme="minorEastAsia" w:hAnsi="Arial" w:cs="Arial"/>
          <w:sz w:val="22"/>
          <w:szCs w:val="22"/>
          <w:lang w:val="en-IN" w:eastAsia="en-IN"/>
        </w:rPr>
      </w:pPr>
      <w:r>
        <w:rPr>
          <w:rFonts w:ascii="Arial" w:eastAsiaTheme="minorEastAsia" w:hAnsi="Arial" w:cs="Arial"/>
          <w:sz w:val="22"/>
          <w:szCs w:val="22"/>
          <w:lang w:val="en-IN" w:eastAsia="en-IN"/>
        </w:rPr>
        <w:t>The market price of Canva’s shares throughout the year averaged $6 each.</w:t>
      </w:r>
    </w:p>
    <w:p w14:paraId="75FDC99B" w14:textId="77777777" w:rsidR="00700A87" w:rsidRDefault="00E95624">
      <w:pPr>
        <w:spacing w:before="221"/>
        <w:ind w:left="103"/>
        <w:rPr>
          <w:rFonts w:ascii="Arial" w:eastAsiaTheme="minorEastAsia" w:hAnsi="Arial" w:cs="Arial"/>
          <w:b/>
          <w:bCs/>
          <w:lang w:val="en-US"/>
        </w:rPr>
      </w:pPr>
      <w:r>
        <w:rPr>
          <w:rFonts w:ascii="Arial" w:eastAsiaTheme="minorEastAsia" w:hAnsi="Arial" w:cs="Arial"/>
          <w:b/>
          <w:bCs/>
          <w:lang w:val="en-IN"/>
        </w:rPr>
        <w:t xml:space="preserve">Calculate the </w:t>
      </w:r>
      <w:r>
        <w:rPr>
          <w:rFonts w:ascii="Arial" w:eastAsiaTheme="minorEastAsia" w:hAnsi="Arial" w:cs="Arial"/>
          <w:b/>
          <w:bCs/>
          <w:lang w:val="en-US"/>
        </w:rPr>
        <w:t xml:space="preserve">below </w:t>
      </w:r>
      <w:r>
        <w:rPr>
          <w:rFonts w:ascii="Arial" w:eastAsiaTheme="minorEastAsia" w:hAnsi="Arial" w:cs="Arial"/>
          <w:b/>
          <w:bCs/>
          <w:lang w:val="en-IN"/>
        </w:rPr>
        <w:t>ratios</w:t>
      </w:r>
      <w:r>
        <w:rPr>
          <w:rFonts w:ascii="Arial" w:eastAsiaTheme="minorEastAsia" w:hAnsi="Arial" w:cs="Arial"/>
          <w:b/>
          <w:bCs/>
          <w:lang w:val="en-US"/>
        </w:rPr>
        <w:t xml:space="preserve"> of Canva and interpret the same with that of its sector ratios. </w:t>
      </w:r>
    </w:p>
    <w:p w14:paraId="242C3FE3" w14:textId="77777777" w:rsidR="00700A87" w:rsidRDefault="00E95624">
      <w:pPr>
        <w:pStyle w:val="BodyText"/>
        <w:numPr>
          <w:ilvl w:val="0"/>
          <w:numId w:val="7"/>
        </w:numPr>
        <w:tabs>
          <w:tab w:val="clear" w:pos="312"/>
          <w:tab w:val="left" w:pos="670"/>
          <w:tab w:val="left" w:pos="672"/>
        </w:tabs>
        <w:spacing w:before="120" w:after="0" w:line="240" w:lineRule="auto"/>
        <w:ind w:right="351"/>
        <w:rPr>
          <w:rFonts w:ascii="Arial" w:eastAsiaTheme="minorEastAsia" w:hAnsi="Arial" w:cs="Arial"/>
          <w:b/>
          <w:bCs/>
          <w:sz w:val="22"/>
          <w:szCs w:val="22"/>
          <w:lang w:eastAsia="en-IN"/>
        </w:rPr>
      </w:pPr>
      <w:r>
        <w:rPr>
          <w:rFonts w:ascii="Arial" w:eastAsiaTheme="minorEastAsia" w:hAnsi="Arial" w:cs="Arial"/>
          <w:b/>
          <w:bCs/>
          <w:sz w:val="22"/>
          <w:szCs w:val="22"/>
          <w:lang w:eastAsia="en-IN"/>
        </w:rPr>
        <w:t xml:space="preserve">Net Asset Turnover Ratio    </w:t>
      </w:r>
    </w:p>
    <w:p w14:paraId="509BB59D" w14:textId="77777777" w:rsidR="00700A87" w:rsidRDefault="00E95624">
      <w:pPr>
        <w:pStyle w:val="BodyText"/>
        <w:numPr>
          <w:ilvl w:val="0"/>
          <w:numId w:val="7"/>
        </w:numPr>
        <w:tabs>
          <w:tab w:val="clear" w:pos="312"/>
          <w:tab w:val="left" w:pos="670"/>
          <w:tab w:val="left" w:pos="672"/>
        </w:tabs>
        <w:spacing w:before="120" w:after="0" w:line="240" w:lineRule="auto"/>
        <w:ind w:right="351"/>
        <w:rPr>
          <w:rFonts w:ascii="Arial" w:eastAsiaTheme="minorEastAsia" w:hAnsi="Arial" w:cs="Arial"/>
          <w:b/>
          <w:bCs/>
          <w:sz w:val="22"/>
          <w:szCs w:val="22"/>
          <w:lang w:eastAsia="en-IN"/>
        </w:rPr>
      </w:pPr>
      <w:r>
        <w:rPr>
          <w:rFonts w:ascii="Arial" w:eastAsiaTheme="minorEastAsia" w:hAnsi="Arial" w:cs="Arial"/>
          <w:b/>
          <w:bCs/>
          <w:sz w:val="22"/>
          <w:szCs w:val="22"/>
          <w:lang w:eastAsia="en-IN"/>
        </w:rPr>
        <w:t xml:space="preserve">Gross Profit Margin </w:t>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p>
    <w:p w14:paraId="00933330" w14:textId="77777777" w:rsidR="00700A87" w:rsidRDefault="00E95624">
      <w:pPr>
        <w:pStyle w:val="BodyText"/>
        <w:numPr>
          <w:ilvl w:val="0"/>
          <w:numId w:val="7"/>
        </w:numPr>
        <w:tabs>
          <w:tab w:val="clear" w:pos="312"/>
          <w:tab w:val="left" w:pos="670"/>
          <w:tab w:val="left" w:pos="672"/>
        </w:tabs>
        <w:spacing w:before="120" w:after="0" w:line="240" w:lineRule="auto"/>
        <w:ind w:right="351"/>
        <w:rPr>
          <w:rFonts w:ascii="Arial" w:eastAsiaTheme="minorEastAsia" w:hAnsi="Arial" w:cs="Arial"/>
          <w:b/>
          <w:bCs/>
          <w:sz w:val="22"/>
          <w:szCs w:val="22"/>
          <w:lang w:eastAsia="en-IN"/>
        </w:rPr>
      </w:pPr>
      <w:r>
        <w:rPr>
          <w:rFonts w:ascii="Arial" w:eastAsiaTheme="minorEastAsia" w:hAnsi="Arial" w:cs="Arial"/>
          <w:b/>
          <w:bCs/>
          <w:sz w:val="22"/>
          <w:szCs w:val="22"/>
          <w:lang w:eastAsia="en-IN"/>
        </w:rPr>
        <w:t>Return on capital employed</w:t>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p>
    <w:p w14:paraId="2A1F622D" w14:textId="77777777" w:rsidR="00700A87" w:rsidRDefault="00E95624">
      <w:pPr>
        <w:pStyle w:val="BodyText"/>
        <w:numPr>
          <w:ilvl w:val="0"/>
          <w:numId w:val="7"/>
        </w:numPr>
        <w:tabs>
          <w:tab w:val="clear" w:pos="312"/>
          <w:tab w:val="left" w:pos="670"/>
          <w:tab w:val="left" w:pos="672"/>
        </w:tabs>
        <w:spacing w:before="120" w:after="0" w:line="240" w:lineRule="auto"/>
        <w:ind w:right="351"/>
        <w:rPr>
          <w:rFonts w:ascii="Arial" w:eastAsiaTheme="minorEastAsia" w:hAnsi="Arial" w:cs="Arial"/>
          <w:b/>
          <w:bCs/>
          <w:sz w:val="22"/>
          <w:szCs w:val="22"/>
          <w:lang w:eastAsia="en-IN"/>
        </w:rPr>
      </w:pPr>
      <w:r>
        <w:rPr>
          <w:rFonts w:ascii="Arial" w:eastAsiaTheme="minorEastAsia" w:hAnsi="Arial" w:cs="Arial"/>
          <w:b/>
          <w:bCs/>
          <w:sz w:val="22"/>
          <w:szCs w:val="22"/>
          <w:lang w:eastAsia="en-IN"/>
        </w:rPr>
        <w:t>Debt to Equity</w:t>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p>
    <w:p w14:paraId="1106127F" w14:textId="77777777" w:rsidR="00700A87" w:rsidRDefault="00E95624">
      <w:pPr>
        <w:pStyle w:val="BodyText"/>
        <w:numPr>
          <w:ilvl w:val="0"/>
          <w:numId w:val="7"/>
        </w:numPr>
        <w:tabs>
          <w:tab w:val="clear" w:pos="312"/>
          <w:tab w:val="left" w:pos="670"/>
          <w:tab w:val="left" w:pos="672"/>
        </w:tabs>
        <w:spacing w:before="120" w:after="0" w:line="240" w:lineRule="auto"/>
        <w:ind w:right="351"/>
        <w:rPr>
          <w:rFonts w:ascii="Arial" w:eastAsiaTheme="minorEastAsia" w:hAnsi="Arial" w:cs="Arial"/>
          <w:b/>
          <w:bCs/>
          <w:sz w:val="22"/>
          <w:szCs w:val="22"/>
          <w:lang w:eastAsia="en-IN"/>
        </w:rPr>
      </w:pPr>
      <w:r>
        <w:rPr>
          <w:rFonts w:ascii="Arial" w:eastAsiaTheme="minorEastAsia" w:hAnsi="Arial" w:cs="Arial"/>
          <w:b/>
          <w:bCs/>
          <w:sz w:val="22"/>
          <w:szCs w:val="22"/>
          <w:lang w:eastAsia="en-IN"/>
        </w:rPr>
        <w:t>Inventory Days</w:t>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p>
    <w:p w14:paraId="31004F51" w14:textId="77777777" w:rsidR="00700A87" w:rsidRDefault="00E95624">
      <w:pPr>
        <w:pStyle w:val="BodyText"/>
        <w:numPr>
          <w:ilvl w:val="0"/>
          <w:numId w:val="7"/>
        </w:numPr>
        <w:tabs>
          <w:tab w:val="clear" w:pos="312"/>
          <w:tab w:val="left" w:pos="670"/>
          <w:tab w:val="left" w:pos="672"/>
        </w:tabs>
        <w:spacing w:before="120" w:after="0" w:line="240" w:lineRule="auto"/>
        <w:ind w:right="351"/>
        <w:rPr>
          <w:rFonts w:ascii="Arial" w:eastAsiaTheme="minorEastAsia" w:hAnsi="Arial" w:cs="Arial"/>
          <w:b/>
          <w:bCs/>
          <w:sz w:val="22"/>
          <w:szCs w:val="22"/>
          <w:lang w:eastAsia="en-IN"/>
        </w:rPr>
      </w:pPr>
      <w:r>
        <w:rPr>
          <w:rFonts w:ascii="Arial" w:eastAsiaTheme="minorEastAsia" w:hAnsi="Arial" w:cs="Arial"/>
          <w:b/>
          <w:bCs/>
          <w:sz w:val="22"/>
          <w:szCs w:val="22"/>
          <w:lang w:eastAsia="en-IN"/>
        </w:rPr>
        <w:t>Receivable Days</w:t>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p>
    <w:p w14:paraId="73EFA8F5" w14:textId="77777777" w:rsidR="00700A87" w:rsidRDefault="00E95624">
      <w:pPr>
        <w:pStyle w:val="BodyText"/>
        <w:numPr>
          <w:ilvl w:val="0"/>
          <w:numId w:val="7"/>
        </w:numPr>
        <w:tabs>
          <w:tab w:val="clear" w:pos="312"/>
          <w:tab w:val="left" w:pos="670"/>
          <w:tab w:val="left" w:pos="672"/>
        </w:tabs>
        <w:spacing w:before="120" w:after="0" w:line="240" w:lineRule="auto"/>
        <w:ind w:right="351"/>
        <w:rPr>
          <w:rFonts w:ascii="Arial" w:eastAsiaTheme="minorEastAsia" w:hAnsi="Arial" w:cs="Arial"/>
          <w:b/>
          <w:bCs/>
          <w:sz w:val="22"/>
          <w:szCs w:val="22"/>
          <w:lang w:eastAsia="en-IN"/>
        </w:rPr>
      </w:pPr>
      <w:r>
        <w:rPr>
          <w:rFonts w:ascii="Arial" w:eastAsiaTheme="minorEastAsia" w:hAnsi="Arial" w:cs="Arial"/>
          <w:b/>
          <w:bCs/>
          <w:sz w:val="22"/>
          <w:szCs w:val="22"/>
          <w:lang w:eastAsia="en-IN"/>
        </w:rPr>
        <w:t>Payable Days</w:t>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r>
        <w:rPr>
          <w:rFonts w:ascii="Arial" w:eastAsiaTheme="minorEastAsia" w:hAnsi="Arial" w:cs="Arial"/>
          <w:b/>
          <w:bCs/>
          <w:sz w:val="22"/>
          <w:szCs w:val="22"/>
          <w:lang w:eastAsia="en-IN"/>
        </w:rPr>
        <w:tab/>
      </w:r>
    </w:p>
    <w:p w14:paraId="4C31AEFC" w14:textId="77777777" w:rsidR="00700A87" w:rsidRDefault="00E95624">
      <w:pPr>
        <w:pStyle w:val="BodyText"/>
        <w:tabs>
          <w:tab w:val="left" w:pos="670"/>
          <w:tab w:val="left" w:pos="672"/>
        </w:tabs>
        <w:spacing w:before="120" w:after="0" w:line="240" w:lineRule="auto"/>
        <w:ind w:right="351"/>
        <w:jc w:val="right"/>
        <w:rPr>
          <w:rFonts w:ascii="Arial" w:eastAsiaTheme="minorEastAsia" w:hAnsi="Arial" w:cs="Arial"/>
        </w:rPr>
      </w:pPr>
      <w:r>
        <w:rPr>
          <w:rFonts w:ascii="Arial" w:eastAsiaTheme="minorEastAsia" w:hAnsi="Arial" w:cs="Arial"/>
          <w:b/>
          <w:bCs/>
          <w:sz w:val="22"/>
          <w:szCs w:val="22"/>
          <w:lang w:eastAsia="en-IN"/>
        </w:rPr>
        <w:t>(Calculation of ratios - 7 marks &amp; Interpretation - 8 marks)</w:t>
      </w:r>
    </w:p>
    <w:sectPr w:rsidR="00700A87">
      <w:footerReference w:type="defaul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80F4" w14:textId="77777777" w:rsidR="00437AF8" w:rsidRDefault="00437AF8">
      <w:pPr>
        <w:spacing w:line="240" w:lineRule="auto"/>
      </w:pPr>
      <w:r>
        <w:separator/>
      </w:r>
    </w:p>
  </w:endnote>
  <w:endnote w:type="continuationSeparator" w:id="0">
    <w:p w14:paraId="5F43F7F0" w14:textId="77777777" w:rsidR="00437AF8" w:rsidRDefault="00437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C86C" w14:textId="77777777" w:rsidR="00700A87" w:rsidRDefault="00E95624">
    <w:pPr>
      <w:jc w:val="center"/>
      <w:rPr>
        <w:lang w:val="en-IN"/>
      </w:rPr>
    </w:pPr>
    <w:r>
      <w:rPr>
        <w:noProof/>
      </w:rPr>
      <mc:AlternateContent>
        <mc:Choice Requires="wps">
          <w:drawing>
            <wp:anchor distT="0" distB="0" distL="114300" distR="114300" simplePos="0" relativeHeight="251663360" behindDoc="0" locked="0" layoutInCell="1" allowOverlap="1" wp14:anchorId="6E7E740D" wp14:editId="04371761">
              <wp:simplePos x="0" y="0"/>
              <wp:positionH relativeFrom="margin">
                <wp:align>right</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3627C" w14:textId="77777777" w:rsidR="00700A87" w:rsidRDefault="00E95624">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7E740D" id="_x0000_t202" coordsize="21600,21600" o:spt="202" path="m,l,21600r21600,l21600,xe">
              <v:stroke joinstyle="miter"/>
              <v:path gradientshapeok="t" o:connecttype="rect"/>
            </v:shapetype>
            <v:shape id="Text Box 13" o:spid="_x0000_s1027"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503627C" w14:textId="77777777" w:rsidR="00700A87" w:rsidRDefault="00E95624">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0889311" wp14:editId="227EE12C">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7AFB6" w14:textId="77777777" w:rsidR="00700A87" w:rsidRDefault="00700A8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0889311" id="Text Box 6" o:spid="_x0000_s1028"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0F7AFB6" w14:textId="77777777" w:rsidR="00700A87" w:rsidRDefault="00700A87"/>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8912155" wp14:editId="72B8BD9A">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D18B4" w14:textId="77777777" w:rsidR="00700A87" w:rsidRDefault="00700A8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78912155" id="Text Box 5" o:spid="_x0000_s1029"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9BD18B4" w14:textId="77777777" w:rsidR="00700A87" w:rsidRDefault="00700A87"/>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344EA360" wp14:editId="47DE590A">
              <wp:simplePos x="0" y="0"/>
              <wp:positionH relativeFrom="margin">
                <wp:align>right</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ED2FD" w14:textId="77777777" w:rsidR="00700A87" w:rsidRDefault="00E95624">
                          <w:pPr>
                            <w:pStyle w:val="Footer"/>
                            <w:rPr>
                              <w:lang w:val="en-IN"/>
                            </w:rPr>
                          </w:pPr>
                          <w:r>
                            <w:rPr>
                              <w:lang w:val="en-IN"/>
                            </w:rPr>
                            <w:t>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44EA360" id="Text Box 12" o:spid="_x0000_s1030"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138ED2FD" w14:textId="77777777" w:rsidR="00700A87" w:rsidRDefault="00E95624">
                    <w:pPr>
                      <w:pStyle w:val="Footer"/>
                      <w:rPr>
                        <w:lang w:val="en-IN"/>
                      </w:rPr>
                    </w:pPr>
                    <w:r>
                      <w:rPr>
                        <w:lang w:val="en-IN"/>
                      </w:rPr>
                      <w:t>7</w:t>
                    </w:r>
                  </w:p>
                </w:txbxContent>
              </v:textbox>
              <w10:wrap anchorx="margin"/>
            </v:shape>
          </w:pict>
        </mc:Fallback>
      </mc:AlternateContent>
    </w:r>
    <w:r>
      <w:rPr>
        <w:lang w:val="en-IN"/>
      </w:rPr>
      <w:t xml:space="preserve">                                                                                                                                         BCIFA23</w:t>
    </w:r>
    <w:r>
      <w:t>2</w:t>
    </w:r>
    <w:r>
      <w:rPr>
        <w:lang w:val="en-IN"/>
      </w:rPr>
      <w:t>2</w:t>
    </w:r>
    <w:r>
      <w:t>_</w:t>
    </w:r>
    <w:r>
      <w:rPr>
        <w:lang w:val="en-IN"/>
      </w:rPr>
      <w:t>B</w:t>
    </w:r>
    <w:r>
      <w:t>_2</w:t>
    </w:r>
    <w:r>
      <w:rPr>
        <w:lang w:val="en-IN"/>
      </w:rPr>
      <w:t>4</w:t>
    </w:r>
  </w:p>
  <w:p w14:paraId="039B7C07" w14:textId="77777777" w:rsidR="00700A87" w:rsidRDefault="00700A8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CF94" w14:textId="77777777" w:rsidR="00700A87" w:rsidRDefault="00E95624">
    <w:pPr>
      <w:jc w:val="right"/>
    </w:pPr>
    <w:r>
      <w:t>MT 0122_A_23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9D9E" w14:textId="77777777" w:rsidR="00437AF8" w:rsidRDefault="00437AF8">
      <w:pPr>
        <w:spacing w:after="0"/>
      </w:pPr>
      <w:r>
        <w:separator/>
      </w:r>
    </w:p>
  </w:footnote>
  <w:footnote w:type="continuationSeparator" w:id="0">
    <w:p w14:paraId="03DEBE14" w14:textId="77777777" w:rsidR="00437AF8" w:rsidRDefault="00437A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B219B"/>
    <w:multiLevelType w:val="singleLevel"/>
    <w:tmpl w:val="952B219B"/>
    <w:lvl w:ilvl="0">
      <w:start w:val="1"/>
      <w:numFmt w:val="decimal"/>
      <w:lvlText w:val="%1)"/>
      <w:lvlJc w:val="left"/>
      <w:pPr>
        <w:tabs>
          <w:tab w:val="left" w:pos="312"/>
        </w:tabs>
      </w:pPr>
    </w:lvl>
  </w:abstractNum>
  <w:abstractNum w:abstractNumId="1" w15:restartNumberingAfterBreak="0">
    <w:nsid w:val="C56A74DE"/>
    <w:multiLevelType w:val="multilevel"/>
    <w:tmpl w:val="C56A74DE"/>
    <w:lvl w:ilvl="0">
      <w:start w:val="2"/>
      <w:numFmt w:val="lowerRoman"/>
      <w:lvlText w:val="(%1)"/>
      <w:lvlJc w:val="left"/>
      <w:pPr>
        <w:ind w:left="568" w:hanging="568"/>
        <w:jc w:val="left"/>
      </w:pPr>
      <w:rPr>
        <w:rFonts w:ascii="Arial MT" w:eastAsia="Arial MT" w:hAnsi="Arial MT" w:cs="Arial MT" w:hint="default"/>
        <w:spacing w:val="-1"/>
        <w:w w:val="100"/>
        <w:sz w:val="24"/>
        <w:szCs w:val="24"/>
        <w:lang w:val="en-US" w:eastAsia="en-US" w:bidi="ar-SA"/>
      </w:rPr>
    </w:lvl>
    <w:lvl w:ilvl="1">
      <w:numFmt w:val="bullet"/>
      <w:lvlText w:val="•"/>
      <w:lvlJc w:val="left"/>
      <w:pPr>
        <w:ind w:left="1292" w:hanging="568"/>
      </w:pPr>
      <w:rPr>
        <w:rFonts w:hint="default"/>
        <w:lang w:val="en-US" w:eastAsia="en-US" w:bidi="ar-SA"/>
      </w:rPr>
    </w:lvl>
    <w:lvl w:ilvl="2">
      <w:numFmt w:val="bullet"/>
      <w:lvlText w:val="•"/>
      <w:lvlJc w:val="left"/>
      <w:pPr>
        <w:ind w:left="2007" w:hanging="568"/>
      </w:pPr>
      <w:rPr>
        <w:rFonts w:hint="default"/>
        <w:lang w:val="en-US" w:eastAsia="en-US" w:bidi="ar-SA"/>
      </w:rPr>
    </w:lvl>
    <w:lvl w:ilvl="3">
      <w:numFmt w:val="bullet"/>
      <w:lvlText w:val="•"/>
      <w:lvlJc w:val="left"/>
      <w:pPr>
        <w:ind w:left="2721" w:hanging="568"/>
      </w:pPr>
      <w:rPr>
        <w:rFonts w:hint="default"/>
        <w:lang w:val="en-US" w:eastAsia="en-US" w:bidi="ar-SA"/>
      </w:rPr>
    </w:lvl>
    <w:lvl w:ilvl="4">
      <w:numFmt w:val="bullet"/>
      <w:lvlText w:val="•"/>
      <w:lvlJc w:val="left"/>
      <w:pPr>
        <w:ind w:left="3436" w:hanging="568"/>
      </w:pPr>
      <w:rPr>
        <w:rFonts w:hint="default"/>
        <w:lang w:val="en-US" w:eastAsia="en-US" w:bidi="ar-SA"/>
      </w:rPr>
    </w:lvl>
    <w:lvl w:ilvl="5">
      <w:numFmt w:val="bullet"/>
      <w:lvlText w:val="•"/>
      <w:lvlJc w:val="left"/>
      <w:pPr>
        <w:ind w:left="4150" w:hanging="568"/>
      </w:pPr>
      <w:rPr>
        <w:rFonts w:hint="default"/>
        <w:lang w:val="en-US" w:eastAsia="en-US" w:bidi="ar-SA"/>
      </w:rPr>
    </w:lvl>
    <w:lvl w:ilvl="6">
      <w:numFmt w:val="bullet"/>
      <w:lvlText w:val="•"/>
      <w:lvlJc w:val="left"/>
      <w:pPr>
        <w:ind w:left="4865" w:hanging="568"/>
      </w:pPr>
      <w:rPr>
        <w:rFonts w:hint="default"/>
        <w:lang w:val="en-US" w:eastAsia="en-US" w:bidi="ar-SA"/>
      </w:rPr>
    </w:lvl>
    <w:lvl w:ilvl="7">
      <w:numFmt w:val="bullet"/>
      <w:lvlText w:val="•"/>
      <w:lvlJc w:val="left"/>
      <w:pPr>
        <w:ind w:left="5579" w:hanging="568"/>
      </w:pPr>
      <w:rPr>
        <w:rFonts w:hint="default"/>
        <w:lang w:val="en-US" w:eastAsia="en-US" w:bidi="ar-SA"/>
      </w:rPr>
    </w:lvl>
    <w:lvl w:ilvl="8">
      <w:numFmt w:val="bullet"/>
      <w:lvlText w:val="•"/>
      <w:lvlJc w:val="left"/>
      <w:pPr>
        <w:ind w:left="6294" w:hanging="568"/>
      </w:pPr>
      <w:rPr>
        <w:rFonts w:hint="default"/>
        <w:lang w:val="en-US" w:eastAsia="en-US" w:bidi="ar-SA"/>
      </w:rPr>
    </w:lvl>
  </w:abstractNum>
  <w:abstractNum w:abstractNumId="2" w15:restartNumberingAfterBreak="0">
    <w:nsid w:val="D48F6CE1"/>
    <w:multiLevelType w:val="singleLevel"/>
    <w:tmpl w:val="D48F6CE1"/>
    <w:lvl w:ilvl="0">
      <w:start w:val="1"/>
      <w:numFmt w:val="upperRoman"/>
      <w:suff w:val="space"/>
      <w:lvlText w:val="%1."/>
      <w:lvlJc w:val="left"/>
    </w:lvl>
  </w:abstractNum>
  <w:abstractNum w:abstractNumId="3" w15:restartNumberingAfterBreak="0">
    <w:nsid w:val="D4E569F8"/>
    <w:multiLevelType w:val="singleLevel"/>
    <w:tmpl w:val="D4E569F8"/>
    <w:lvl w:ilvl="0">
      <w:start w:val="1"/>
      <w:numFmt w:val="lowerLetter"/>
      <w:suff w:val="space"/>
      <w:lvlText w:val="%1)"/>
      <w:lvlJc w:val="left"/>
      <w:pPr>
        <w:ind w:left="1292" w:firstLine="0"/>
      </w:pPr>
    </w:lvl>
  </w:abstractNum>
  <w:abstractNum w:abstractNumId="4" w15:restartNumberingAfterBreak="0">
    <w:nsid w:val="FBB905EB"/>
    <w:multiLevelType w:val="singleLevel"/>
    <w:tmpl w:val="FBB905EB"/>
    <w:lvl w:ilvl="0">
      <w:start w:val="1"/>
      <w:numFmt w:val="decimal"/>
      <w:lvlText w:val="%1."/>
      <w:lvlJc w:val="left"/>
      <w:pPr>
        <w:tabs>
          <w:tab w:val="left" w:pos="312"/>
        </w:tabs>
        <w:ind w:left="220"/>
      </w:pPr>
      <w:rPr>
        <w:rFonts w:hint="default"/>
        <w:b w:val="0"/>
        <w:bCs w:val="0"/>
      </w:rPr>
    </w:lvl>
  </w:abstractNum>
  <w:abstractNum w:abstractNumId="5" w15:restartNumberingAfterBreak="0">
    <w:nsid w:val="10AF7BB4"/>
    <w:multiLevelType w:val="singleLevel"/>
    <w:tmpl w:val="10AF7BB4"/>
    <w:lvl w:ilvl="0">
      <w:start w:val="1"/>
      <w:numFmt w:val="lowerRoman"/>
      <w:suff w:val="space"/>
      <w:lvlText w:val="(%1)"/>
      <w:lvlJc w:val="left"/>
      <w:rPr>
        <w:rFonts w:hint="default"/>
        <w:b/>
        <w:bCs/>
      </w:rPr>
    </w:lvl>
  </w:abstractNum>
  <w:abstractNum w:abstractNumId="6" w15:restartNumberingAfterBreak="0">
    <w:nsid w:val="4588B5E4"/>
    <w:multiLevelType w:val="singleLevel"/>
    <w:tmpl w:val="4588B5E4"/>
    <w:lvl w:ilvl="0">
      <w:start w:val="1"/>
      <w:numFmt w:val="lowerRoman"/>
      <w:suff w:val="space"/>
      <w:lvlText w:val="(%1)"/>
      <w:lvlJc w:val="left"/>
    </w:lvl>
  </w:abstractNum>
  <w:num w:numId="1" w16cid:durableId="1607230206">
    <w:abstractNumId w:val="2"/>
  </w:num>
  <w:num w:numId="2" w16cid:durableId="1702784907">
    <w:abstractNumId w:val="4"/>
  </w:num>
  <w:num w:numId="3" w16cid:durableId="1732266509">
    <w:abstractNumId w:val="5"/>
  </w:num>
  <w:num w:numId="4" w16cid:durableId="680860048">
    <w:abstractNumId w:val="3"/>
  </w:num>
  <w:num w:numId="5" w16cid:durableId="960914735">
    <w:abstractNumId w:val="6"/>
  </w:num>
  <w:num w:numId="6" w16cid:durableId="542206155">
    <w:abstractNumId w:val="1"/>
  </w:num>
  <w:num w:numId="7" w16cid:durableId="71854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DD"/>
    <w:rsid w:val="00403CDD"/>
    <w:rsid w:val="004169EF"/>
    <w:rsid w:val="00437AF8"/>
    <w:rsid w:val="005C259F"/>
    <w:rsid w:val="005C6EBA"/>
    <w:rsid w:val="00700A87"/>
    <w:rsid w:val="00930B3D"/>
    <w:rsid w:val="00E95624"/>
    <w:rsid w:val="00FA3FE6"/>
    <w:rsid w:val="01C575ED"/>
    <w:rsid w:val="02B7200C"/>
    <w:rsid w:val="036519C8"/>
    <w:rsid w:val="061A6A13"/>
    <w:rsid w:val="08F4246A"/>
    <w:rsid w:val="0CFC5028"/>
    <w:rsid w:val="0EF77D1B"/>
    <w:rsid w:val="0FE13C88"/>
    <w:rsid w:val="12620EBA"/>
    <w:rsid w:val="153F759E"/>
    <w:rsid w:val="155B1140"/>
    <w:rsid w:val="15DA15E8"/>
    <w:rsid w:val="172A1B84"/>
    <w:rsid w:val="18651252"/>
    <w:rsid w:val="19310093"/>
    <w:rsid w:val="19767FB5"/>
    <w:rsid w:val="1B91438F"/>
    <w:rsid w:val="1E152150"/>
    <w:rsid w:val="220855E6"/>
    <w:rsid w:val="2DC618C8"/>
    <w:rsid w:val="3066652A"/>
    <w:rsid w:val="328E4700"/>
    <w:rsid w:val="36485BD8"/>
    <w:rsid w:val="39817FC8"/>
    <w:rsid w:val="399D3BB4"/>
    <w:rsid w:val="3B720C16"/>
    <w:rsid w:val="3B9A037F"/>
    <w:rsid w:val="3C6B0C1F"/>
    <w:rsid w:val="406D6B06"/>
    <w:rsid w:val="43D1015D"/>
    <w:rsid w:val="44387F8A"/>
    <w:rsid w:val="45EC4DFB"/>
    <w:rsid w:val="47202F70"/>
    <w:rsid w:val="47B74871"/>
    <w:rsid w:val="494A12E8"/>
    <w:rsid w:val="4EBD4522"/>
    <w:rsid w:val="561D6740"/>
    <w:rsid w:val="57163EF1"/>
    <w:rsid w:val="571E5A7A"/>
    <w:rsid w:val="5970191B"/>
    <w:rsid w:val="59B234B4"/>
    <w:rsid w:val="5C452162"/>
    <w:rsid w:val="608633FC"/>
    <w:rsid w:val="632A55F4"/>
    <w:rsid w:val="655E2252"/>
    <w:rsid w:val="662F0605"/>
    <w:rsid w:val="69DE6E01"/>
    <w:rsid w:val="6B2154AD"/>
    <w:rsid w:val="6DF96127"/>
    <w:rsid w:val="722F1823"/>
    <w:rsid w:val="768A5887"/>
    <w:rsid w:val="7DE8452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21DBCC"/>
  <w15:docId w15:val="{02588E94-6161-415D-87C6-2864660A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sz w:val="22"/>
      <w:szCs w:val="22"/>
      <w:lang w:val="e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qFormat/>
    <w:pPr>
      <w:keepNext/>
      <w:keepLines/>
      <w:spacing w:before="220" w:after="40"/>
      <w:outlineLvl w:val="4"/>
    </w:pPr>
    <w:rPr>
      <w:b/>
    </w:rPr>
  </w:style>
  <w:style w:type="paragraph" w:styleId="Heading6">
    <w:name w:val="heading 6"/>
    <w:basedOn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sz w:val="24"/>
      <w:szCs w:val="24"/>
      <w:lang w:val="en-US" w:eastAsia="en-U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paragraph" w:styleId="TOC1">
    <w:name w:val="toc 1"/>
    <w:basedOn w:val="Normal"/>
    <w:uiPriority w:val="1"/>
    <w:qFormat/>
    <w:pPr>
      <w:spacing w:before="39"/>
      <w:ind w:left="2191"/>
    </w:pPr>
    <w:rPr>
      <w:rFonts w:ascii="Arial MT" w:eastAsia="Arial MT" w:hAnsi="Arial MT" w:cs="Arial MT"/>
      <w:sz w:val="24"/>
      <w:szCs w:val="24"/>
      <w:lang w:val="en-US" w:eastAsia="en-US"/>
    </w:rPr>
  </w:style>
  <w:style w:type="paragraph" w:styleId="TOC2">
    <w:name w:val="toc 2"/>
    <w:basedOn w:val="Normal"/>
    <w:uiPriority w:val="1"/>
    <w:qFormat/>
    <w:pPr>
      <w:spacing w:before="182"/>
      <w:ind w:left="4145"/>
    </w:pPr>
    <w:rPr>
      <w:rFonts w:ascii="Arial" w:eastAsia="Arial" w:hAnsi="Arial" w:cs="Arial"/>
      <w:b/>
      <w:bCs/>
      <w:sz w:val="24"/>
      <w:szCs w:val="24"/>
      <w:lang w:val="en-US" w:eastAsia="en-US"/>
    </w:rPr>
  </w:style>
  <w:style w:type="paragraph" w:styleId="TOC3">
    <w:name w:val="toc 3"/>
    <w:basedOn w:val="Normal"/>
    <w:uiPriority w:val="1"/>
    <w:qFormat/>
    <w:pPr>
      <w:spacing w:before="139"/>
      <w:ind w:left="7274"/>
    </w:pPr>
    <w:rPr>
      <w:rFonts w:ascii="Arial MT" w:eastAsia="Arial MT" w:hAnsi="Arial MT" w:cs="Arial MT"/>
      <w:sz w:val="24"/>
      <w:szCs w:val="24"/>
      <w:lang w:val="en-US" w:eastAsia="en-US"/>
    </w:rPr>
  </w:style>
  <w:style w:type="paragraph" w:styleId="TOC4">
    <w:name w:val="toc 4"/>
    <w:basedOn w:val="Normal"/>
    <w:uiPriority w:val="1"/>
    <w:qFormat/>
    <w:pPr>
      <w:spacing w:before="40"/>
      <w:ind w:left="8586"/>
    </w:pPr>
    <w:rPr>
      <w:rFonts w:ascii="Arial MT" w:eastAsia="Arial MT" w:hAnsi="Arial MT" w:cs="Arial MT"/>
      <w:sz w:val="24"/>
      <w:szCs w:val="24"/>
      <w:lang w:val="en-US" w:eastAsia="en-US"/>
    </w:rPr>
  </w:style>
  <w:style w:type="paragraph" w:customStyle="1" w:styleId="TableParagraph">
    <w:name w:val="Table Paragraph"/>
    <w:basedOn w:val="Normal"/>
    <w:uiPriority w:val="1"/>
    <w:qFormat/>
    <w:rPr>
      <w:rFonts w:ascii="Arial MT" w:eastAsia="Arial MT" w:hAnsi="Arial MT" w:cs="Arial MT"/>
      <w:lang w:val="en-US" w:eastAsia="en-US"/>
    </w:rPr>
  </w:style>
  <w:style w:type="paragraph" w:styleId="ListParagraph">
    <w:name w:val="List Paragraph"/>
    <w:basedOn w:val="Normal"/>
    <w:uiPriority w:val="1"/>
    <w:qFormat/>
    <w:pPr>
      <w:spacing w:before="120"/>
      <w:ind w:left="1872" w:hanging="568"/>
    </w:pPr>
    <w:rPr>
      <w:rFonts w:ascii="Arial MT" w:eastAsia="Arial MT" w:hAnsi="Arial MT" w:cs="Arial MT"/>
      <w:lang w:val="en-US" w:eastAsia="en-US"/>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1">
    <w:name w:val="font11"/>
    <w:qFormat/>
    <w:rPr>
      <w:rFonts w:ascii="Times New Roman" w:hAnsi="Times New Roman" w:cs="Times New Roman" w:hint="default"/>
      <w:b/>
      <w:bCs/>
      <w:color w:val="000000"/>
      <w:sz w:val="24"/>
      <w:szCs w:val="24"/>
      <w:u w:val="none"/>
    </w:rPr>
  </w:style>
  <w:style w:type="character" w:customStyle="1" w:styleId="font41">
    <w:name w:val="font41"/>
    <w:qFormat/>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1807</Words>
  <Characters>10305</Characters>
  <Application>Microsoft Office Word</Application>
  <DocSecurity>0</DocSecurity>
  <Lines>85</Lines>
  <Paragraphs>24</Paragraphs>
  <ScaleCrop>false</ScaleCrop>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dc:creator>
  <cp:lastModifiedBy>sjucoe1@outlook.com</cp:lastModifiedBy>
  <cp:revision>7</cp:revision>
  <cp:lastPrinted>2024-04-24T04:35:00Z</cp:lastPrinted>
  <dcterms:created xsi:type="dcterms:W3CDTF">2023-09-11T08:29:00Z</dcterms:created>
  <dcterms:modified xsi:type="dcterms:W3CDTF">2024-04-24T04:35:00Z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4C4FEA51EDF84047B70FA084EE979B10_12</vt:lpwstr>
  </property>
</Properties>
</file>