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7B8" w:rsidRDefault="0005265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4155384" wp14:editId="6131BA7B">
                <wp:simplePos x="0" y="0"/>
                <wp:positionH relativeFrom="column">
                  <wp:posOffset>406400</wp:posOffset>
                </wp:positionH>
                <wp:positionV relativeFrom="paragraph">
                  <wp:posOffset>-355053</wp:posOffset>
                </wp:positionV>
                <wp:extent cx="4633595" cy="1362075"/>
                <wp:effectExtent l="0" t="0" r="14605" b="28575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3595" cy="1362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08195" h="1621790" extrusionOk="0">
                              <a:moveTo>
                                <a:pt x="0" y="0"/>
                              </a:moveTo>
                              <a:lnTo>
                                <a:pt x="0" y="1621790"/>
                              </a:lnTo>
                              <a:lnTo>
                                <a:pt x="4608195" y="1621790"/>
                              </a:lnTo>
                              <a:lnTo>
                                <a:pt x="4608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FFFFF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567B8" w:rsidRDefault="00861049">
                            <w:pPr>
                              <w:spacing w:before="240"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ST JOSEPH’S UNIVERSITY, BENGALURU -27</w:t>
                            </w:r>
                          </w:p>
                          <w:p w:rsidR="003567B8" w:rsidRDefault="0086104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M.Sc. Biotechnology- II SEMESTER</w:t>
                            </w:r>
                          </w:p>
                          <w:p w:rsidR="003567B8" w:rsidRDefault="0086104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SEMESTER EXAMINATION: APRIL 2024</w:t>
                            </w:r>
                          </w:p>
                          <w:p w:rsidR="003567B8" w:rsidRDefault="0086104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(Examination conducted in May</w:t>
                            </w:r>
                            <w:r w:rsidR="001D0698">
                              <w:rPr>
                                <w:b/>
                                <w:color w:val="000000"/>
                                <w:sz w:val="18"/>
                              </w:rPr>
                              <w:t>/June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 2024)</w:t>
                            </w:r>
                          </w:p>
                          <w:p w:rsidR="003567B8" w:rsidRDefault="00861049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BT 8122: ADVANCED CELL BIOLOGY</w:t>
                            </w:r>
                          </w:p>
                          <w:p w:rsidR="003567B8" w:rsidRDefault="00861049">
                            <w:pPr>
                              <w:spacing w:before="240" w:line="25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(For current batch students only)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:rsidR="003567B8" w:rsidRDefault="003567B8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0" rIns="114300" bIns="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32pt;margin-top:-27.95pt;width:364.85pt;height:107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608195,16217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" adj="-11796480,,5400" path="m,l,1621790r4608195,l4608195,,,xe" strokecolor="white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4608195,1621790"/>
                <v:textbox inset="9pt,0,9pt,0">
                  <w:txbxContent>
                    <w:p w:rsidR="003567B8" w:rsidRDefault="00861049">
                      <w:pPr>
                        <w:spacing w:before="240" w:line="25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ST JOSEPH’S UNIVERSITY, BENGALURU -27</w:t>
                      </w:r>
                    </w:p>
                    <w:p w:rsidR="003567B8" w:rsidRDefault="00861049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M.Sc. Biotechnology- II SEMESTER</w:t>
                      </w:r>
                    </w:p>
                    <w:p w:rsidR="003567B8" w:rsidRDefault="00861049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SEMESTER EXAMINATION: APRIL 2024</w:t>
                      </w:r>
                    </w:p>
                    <w:p w:rsidR="003567B8" w:rsidRDefault="00861049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(Examination conducted in May</w:t>
                      </w:r>
                      <w:r w:rsidR="001D0698">
                        <w:rPr>
                          <w:b/>
                          <w:color w:val="000000"/>
                          <w:sz w:val="18"/>
                        </w:rPr>
                        <w:t>/June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 xml:space="preserve"> 2024)</w:t>
                      </w:r>
                    </w:p>
                    <w:p w:rsidR="003567B8" w:rsidRDefault="00861049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BT 8122: ADVANCED CELL BIOLOGY</w:t>
                      </w:r>
                    </w:p>
                    <w:p w:rsidR="003567B8" w:rsidRDefault="00861049">
                      <w:pPr>
                        <w:spacing w:before="240" w:line="25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(For current batch students only)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</w:p>
                    <w:p w:rsidR="003567B8" w:rsidRDefault="003567B8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1D0698" w:rsidRPr="0064066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6E652EE3" wp14:editId="3AC49F05">
                <wp:simplePos x="0" y="0"/>
                <wp:positionH relativeFrom="column">
                  <wp:posOffset>4676775</wp:posOffset>
                </wp:positionH>
                <wp:positionV relativeFrom="paragraph">
                  <wp:posOffset>-638175</wp:posOffset>
                </wp:positionV>
                <wp:extent cx="2057400" cy="653415"/>
                <wp:effectExtent l="0" t="0" r="1905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65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D0698" w:rsidRPr="00640660" w:rsidRDefault="001D0698" w:rsidP="001D0698">
                            <w:pPr>
                              <w:spacing w:before="120" w:after="120" w:line="240" w:lineRule="auto"/>
                              <w:textDirection w:val="btLr"/>
                            </w:pPr>
                            <w:r w:rsidRPr="00640660"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:rsidR="001D0698" w:rsidRPr="00640660" w:rsidRDefault="001D0698" w:rsidP="001D0698">
                            <w:pPr>
                              <w:spacing w:before="120" w:after="120" w:line="240" w:lineRule="auto"/>
                              <w:textDirection w:val="btLr"/>
                            </w:pPr>
                            <w:r w:rsidRPr="00640660"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7" style="position:absolute;margin-left:368.25pt;margin-top:-50.25pt;width:162pt;height:51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1D0698" w:rsidRPr="00640660" w:rsidRDefault="001D0698" w:rsidP="001D0698">
                      <w:pPr>
                        <w:spacing w:before="120" w:after="120" w:line="240" w:lineRule="auto"/>
                        <w:textDirection w:val="btLr"/>
                      </w:pPr>
                      <w:r w:rsidRPr="00640660">
                        <w:rPr>
                          <w:color w:val="000000"/>
                        </w:rPr>
                        <w:t>Registration Number:</w:t>
                      </w:r>
                    </w:p>
                    <w:p w:rsidR="001D0698" w:rsidRPr="00640660" w:rsidRDefault="001D0698" w:rsidP="001D0698">
                      <w:pPr>
                        <w:spacing w:before="120" w:after="120" w:line="240" w:lineRule="auto"/>
                        <w:textDirection w:val="btLr"/>
                      </w:pPr>
                      <w:r w:rsidRPr="00640660"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:rsidR="003567B8" w:rsidRDefault="001D0698">
      <w:pPr>
        <w:spacing w:before="240" w:line="256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4B235DD2" wp14:editId="26D30B8B">
            <wp:simplePos x="0" y="0"/>
            <wp:positionH relativeFrom="column">
              <wp:posOffset>-571500</wp:posOffset>
            </wp:positionH>
            <wp:positionV relativeFrom="paragraph">
              <wp:posOffset>-603885</wp:posOffset>
            </wp:positionV>
            <wp:extent cx="876300" cy="8572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701" cy="8576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049">
        <w:rPr>
          <w:b/>
          <w:sz w:val="24"/>
          <w:szCs w:val="24"/>
        </w:rPr>
        <w:t xml:space="preserve"> </w:t>
      </w:r>
    </w:p>
    <w:p w:rsidR="003567B8" w:rsidRDefault="003567B8">
      <w:pPr>
        <w:spacing w:before="240" w:line="256" w:lineRule="auto"/>
        <w:jc w:val="center"/>
        <w:rPr>
          <w:b/>
        </w:rPr>
      </w:pPr>
      <w:bookmarkStart w:id="0" w:name="_GoBack"/>
      <w:bookmarkEnd w:id="0"/>
    </w:p>
    <w:p w:rsidR="003567B8" w:rsidRDefault="00861049">
      <w:pPr>
        <w:spacing w:before="240" w:line="256" w:lineRule="auto"/>
        <w:jc w:val="center"/>
        <w:rPr>
          <w:b/>
        </w:rPr>
      </w:pPr>
      <w:r>
        <w:rPr>
          <w:b/>
        </w:rPr>
        <w:t xml:space="preserve">Time: 2 hours                                                                                            </w:t>
      </w:r>
      <w:r>
        <w:rPr>
          <w:b/>
        </w:rPr>
        <w:tab/>
        <w:t>Max Marks: 50</w:t>
      </w:r>
    </w:p>
    <w:p w:rsidR="003567B8" w:rsidRDefault="00861049">
      <w:pPr>
        <w:spacing w:before="240" w:line="256" w:lineRule="auto"/>
        <w:jc w:val="center"/>
        <w:rPr>
          <w:b/>
        </w:rPr>
      </w:pPr>
      <w:r>
        <w:rPr>
          <w:b/>
        </w:rPr>
        <w:t>This paper contains TWO printed pages and THREE parts</w:t>
      </w:r>
    </w:p>
    <w:p w:rsidR="003567B8" w:rsidRDefault="00861049">
      <w:pPr>
        <w:spacing w:before="240"/>
        <w:jc w:val="center"/>
        <w:rPr>
          <w:b/>
          <w:u w:val="single"/>
        </w:rPr>
      </w:pPr>
      <w:r>
        <w:rPr>
          <w:b/>
          <w:u w:val="single"/>
        </w:rPr>
        <w:t>PART-A</w:t>
      </w:r>
    </w:p>
    <w:p w:rsidR="003567B8" w:rsidRDefault="00861049">
      <w:pPr>
        <w:spacing w:after="240"/>
        <w:jc w:val="both"/>
        <w:rPr>
          <w:b/>
        </w:rPr>
      </w:pPr>
      <w:r>
        <w:rPr>
          <w:b/>
          <w:u w:val="single"/>
        </w:rPr>
        <w:t xml:space="preserve">Answer any SEVEN of the following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D0698">
        <w:rPr>
          <w:b/>
        </w:rPr>
        <w:t xml:space="preserve">   </w:t>
      </w:r>
      <w:r>
        <w:rPr>
          <w:b/>
        </w:rPr>
        <w:t xml:space="preserve"> 2m x 7 = 14 marks</w:t>
      </w:r>
    </w:p>
    <w:p w:rsidR="003567B8" w:rsidRDefault="00861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How will you prove</w:t>
      </w:r>
      <w:r w:rsidR="001D0698">
        <w:rPr>
          <w:color w:val="000000"/>
        </w:rPr>
        <w:t xml:space="preserve"> that</w:t>
      </w:r>
      <w:r>
        <w:rPr>
          <w:color w:val="000000"/>
        </w:rPr>
        <w:t xml:space="preserve"> a cell is apoptotic? Suggest any two diagnostic tests.</w:t>
      </w:r>
    </w:p>
    <w:p w:rsidR="003567B8" w:rsidRDefault="00861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What post-translational modification do </w:t>
      </w:r>
      <w:proofErr w:type="spellStart"/>
      <w:r>
        <w:rPr>
          <w:color w:val="000000"/>
        </w:rPr>
        <w:t>caspases</w:t>
      </w:r>
      <w:proofErr w:type="spellEnd"/>
      <w:r>
        <w:rPr>
          <w:color w:val="000000"/>
        </w:rPr>
        <w:t xml:space="preserve"> undergo?</w:t>
      </w:r>
    </w:p>
    <w:p w:rsidR="003567B8" w:rsidRDefault="00861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What is contact-inhibition and why do stem cells lack it?</w:t>
      </w:r>
    </w:p>
    <w:p w:rsidR="003567B8" w:rsidRDefault="00861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In the </w:t>
      </w:r>
      <w:proofErr w:type="spellStart"/>
      <w:r>
        <w:rPr>
          <w:color w:val="000000"/>
        </w:rPr>
        <w:t>Wnt</w:t>
      </w:r>
      <w:proofErr w:type="spellEnd"/>
      <w:r>
        <w:rPr>
          <w:color w:val="000000"/>
        </w:rPr>
        <w:t>-signaling pathway</w:t>
      </w:r>
      <w:r w:rsidR="001D0698">
        <w:rPr>
          <w:color w:val="000000"/>
        </w:rPr>
        <w:t>,</w:t>
      </w:r>
      <w:r>
        <w:rPr>
          <w:color w:val="000000"/>
        </w:rPr>
        <w:t xml:space="preserve"> which proteins should be present on the cell surface such that the cell can respond to </w:t>
      </w:r>
      <w:proofErr w:type="spellStart"/>
      <w:r>
        <w:rPr>
          <w:color w:val="000000"/>
        </w:rPr>
        <w:t>Wnt</w:t>
      </w:r>
      <w:proofErr w:type="spellEnd"/>
      <w:r>
        <w:rPr>
          <w:color w:val="000000"/>
        </w:rPr>
        <w:t xml:space="preserve"> ligand?</w:t>
      </w:r>
    </w:p>
    <w:p w:rsidR="003567B8" w:rsidRDefault="00861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Other than metastasis, state two roles of epithelial to mesenchymal transition.</w:t>
      </w:r>
    </w:p>
    <w:p w:rsidR="003567B8" w:rsidRDefault="00861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What is the ultimate outcome of non-apoptotic modes of cell death? Why are they immunologically active? </w:t>
      </w:r>
    </w:p>
    <w:p w:rsidR="003567B8" w:rsidRDefault="00861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You have obtained a </w:t>
      </w:r>
      <w:proofErr w:type="spellStart"/>
      <w:r>
        <w:rPr>
          <w:i/>
          <w:color w:val="000000"/>
        </w:rPr>
        <w:t>Securin</w:t>
      </w:r>
      <w:proofErr w:type="spellEnd"/>
      <w:r>
        <w:rPr>
          <w:color w:val="000000"/>
        </w:rPr>
        <w:t xml:space="preserve"> TS mutant yeast strain. What would happen when you move it to the restrictive temperature?</w:t>
      </w:r>
    </w:p>
    <w:p w:rsidR="003567B8" w:rsidRDefault="00861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Name any reader and writer of glycosylation.</w:t>
      </w:r>
    </w:p>
    <w:p w:rsidR="003567B8" w:rsidRDefault="00861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rPr>
          <w:color w:val="000000"/>
        </w:rPr>
        <w:t>What is the role of the stem cell niche in asymmetric division?</w:t>
      </w:r>
    </w:p>
    <w:p w:rsidR="003567B8" w:rsidRDefault="00861049">
      <w:pPr>
        <w:spacing w:before="240"/>
        <w:jc w:val="center"/>
        <w:rPr>
          <w:b/>
          <w:u w:val="single"/>
        </w:rPr>
      </w:pPr>
      <w:r>
        <w:rPr>
          <w:b/>
          <w:u w:val="single"/>
        </w:rPr>
        <w:t>PART B</w:t>
      </w:r>
    </w:p>
    <w:p w:rsidR="003567B8" w:rsidRDefault="00861049">
      <w:pPr>
        <w:spacing w:after="240"/>
        <w:jc w:val="both"/>
        <w:rPr>
          <w:b/>
        </w:rPr>
      </w:pPr>
      <w:r>
        <w:rPr>
          <w:b/>
          <w:u w:val="single"/>
        </w:rPr>
        <w:t>Answer any FOUR of the following: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1D0698">
        <w:rPr>
          <w:b/>
        </w:rPr>
        <w:t xml:space="preserve">   </w:t>
      </w:r>
      <w:r>
        <w:rPr>
          <w:b/>
        </w:rPr>
        <w:t>5m x 4 = 20 marks</w:t>
      </w:r>
    </w:p>
    <w:p w:rsidR="003567B8" w:rsidRDefault="00861049" w:rsidP="001D06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>Cancer cells tend to have high levels of the BCL-2 protein. Illustrate the downstream signaling and how it will be affected in cancer cells. Why do you think they have evolved this feature?</w:t>
      </w:r>
    </w:p>
    <w:p w:rsidR="003567B8" w:rsidRDefault="00861049" w:rsidP="001D06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color w:val="000000"/>
        </w:rPr>
        <w:t xml:space="preserve">Endo- and exocytosis are known to be important for cell movement. Discuss how it impacts integrin signaling. What would be the phenotype of a </w:t>
      </w:r>
      <w:proofErr w:type="spellStart"/>
      <w:r>
        <w:rPr>
          <w:i/>
          <w:color w:val="000000"/>
        </w:rPr>
        <w:t>Talin</w:t>
      </w:r>
      <w:proofErr w:type="spellEnd"/>
      <w:r>
        <w:rPr>
          <w:color w:val="000000"/>
        </w:rPr>
        <w:t xml:space="preserve"> KO cell in this context? </w:t>
      </w:r>
    </w:p>
    <w:p w:rsidR="001D0698" w:rsidRPr="001D0698" w:rsidRDefault="00861049" w:rsidP="001D06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Compare basic negative- and positive-feedback systems making sure to cover </w:t>
      </w:r>
    </w:p>
    <w:p w:rsidR="001D0698" w:rsidRDefault="00861049" w:rsidP="001D069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a) </w:t>
      </w:r>
      <w:proofErr w:type="gramStart"/>
      <w:r>
        <w:rPr>
          <w:color w:val="000000"/>
        </w:rPr>
        <w:t>the</w:t>
      </w:r>
      <w:proofErr w:type="gramEnd"/>
      <w:r>
        <w:rPr>
          <w:color w:val="000000"/>
        </w:rPr>
        <w:t xml:space="preserve"> action taken by a system after deviation from a </w:t>
      </w:r>
      <w:proofErr w:type="spellStart"/>
      <w:r>
        <w:rPr>
          <w:color w:val="000000"/>
        </w:rPr>
        <w:t>setpoint</w:t>
      </w:r>
      <w:proofErr w:type="spellEnd"/>
      <w:r>
        <w:rPr>
          <w:color w:val="000000"/>
        </w:rPr>
        <w:t xml:space="preserve"> is detected and </w:t>
      </w:r>
    </w:p>
    <w:p w:rsidR="003567B8" w:rsidRDefault="00861049" w:rsidP="001D069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  <w:r>
        <w:rPr>
          <w:color w:val="000000"/>
        </w:rPr>
        <w:t xml:space="preserve">b) </w:t>
      </w:r>
      <w:proofErr w:type="gramStart"/>
      <w:r>
        <w:rPr>
          <w:color w:val="000000"/>
        </w:rPr>
        <w:t>how</w:t>
      </w:r>
      <w:proofErr w:type="gramEnd"/>
      <w:r>
        <w:rPr>
          <w:color w:val="000000"/>
        </w:rPr>
        <w:t xml:space="preserve"> the system returns to a </w:t>
      </w:r>
      <w:proofErr w:type="spellStart"/>
      <w:r>
        <w:rPr>
          <w:color w:val="000000"/>
        </w:rPr>
        <w:t>setpoint</w:t>
      </w:r>
      <w:proofErr w:type="spellEnd"/>
      <w:r>
        <w:rPr>
          <w:color w:val="000000"/>
        </w:rPr>
        <w:t>.</w:t>
      </w:r>
    </w:p>
    <w:p w:rsidR="003567B8" w:rsidRDefault="00861049" w:rsidP="001D06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Define “</w:t>
      </w:r>
      <w:proofErr w:type="spellStart"/>
      <w:r>
        <w:rPr>
          <w:color w:val="000000"/>
        </w:rPr>
        <w:t>organoid</w:t>
      </w:r>
      <w:proofErr w:type="spellEnd"/>
      <w:r>
        <w:rPr>
          <w:color w:val="000000"/>
        </w:rPr>
        <w:t xml:space="preserve">” and discuss the relationship between </w:t>
      </w:r>
      <w:proofErr w:type="spellStart"/>
      <w:r>
        <w:rPr>
          <w:color w:val="000000"/>
        </w:rPr>
        <w:t>organoids</w:t>
      </w:r>
      <w:proofErr w:type="spellEnd"/>
      <w:r>
        <w:rPr>
          <w:color w:val="000000"/>
        </w:rPr>
        <w:t xml:space="preserve"> and induced pluripotent stem cells (</w:t>
      </w:r>
      <w:proofErr w:type="spellStart"/>
      <w:r>
        <w:rPr>
          <w:color w:val="000000"/>
        </w:rPr>
        <w:t>iPSCs</w:t>
      </w:r>
      <w:proofErr w:type="spellEnd"/>
      <w:r>
        <w:rPr>
          <w:color w:val="000000"/>
        </w:rPr>
        <w:t xml:space="preserve">). Why do scientists see the production of </w:t>
      </w:r>
      <w:proofErr w:type="spellStart"/>
      <w:r>
        <w:rPr>
          <w:color w:val="000000"/>
        </w:rPr>
        <w:t>organoids</w:t>
      </w:r>
      <w:proofErr w:type="spellEnd"/>
      <w:r>
        <w:rPr>
          <w:color w:val="000000"/>
        </w:rPr>
        <w:t xml:space="preserve"> as the logical next step in understanding mechanisms of a) disease and b) therapy?</w:t>
      </w:r>
    </w:p>
    <w:p w:rsidR="003567B8" w:rsidRDefault="00861049" w:rsidP="001D06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Draw the structure of a tight junction. How do some pathogens modulate this complex and what will be the consequences of an impaired tight junction?</w:t>
      </w:r>
    </w:p>
    <w:p w:rsidR="003567B8" w:rsidRDefault="0086104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jc w:val="both"/>
      </w:pPr>
      <w:r>
        <w:rPr>
          <w:color w:val="000000"/>
        </w:rPr>
        <w:t xml:space="preserve">Autophagy plays a crucial role in cellular responses to pathogens. Using the example of </w:t>
      </w:r>
      <w:r>
        <w:rPr>
          <w:i/>
          <w:color w:val="000000"/>
        </w:rPr>
        <w:t>Listeria</w:t>
      </w:r>
      <w:r>
        <w:rPr>
          <w:color w:val="000000"/>
        </w:rPr>
        <w:t>, a cytoplasmic bacterium, explain the process of macro-autophagy. What would be the main issue faced by an autophagy KO cell?</w:t>
      </w:r>
    </w:p>
    <w:p w:rsidR="003567B8" w:rsidRDefault="00861049">
      <w:pPr>
        <w:spacing w:before="240" w:line="256" w:lineRule="auto"/>
        <w:ind w:left="360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PART C </w:t>
      </w:r>
    </w:p>
    <w:p w:rsidR="003567B8" w:rsidRDefault="00861049">
      <w:pPr>
        <w:spacing w:after="240"/>
        <w:jc w:val="both"/>
        <w:rPr>
          <w:b/>
        </w:rPr>
      </w:pPr>
      <w:r>
        <w:rPr>
          <w:b/>
          <w:u w:val="single"/>
        </w:rPr>
        <w:t>Answer any TWO of the following:</w:t>
      </w: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1D0698">
        <w:rPr>
          <w:b/>
        </w:rPr>
        <w:t xml:space="preserve">   </w:t>
      </w:r>
      <w:r>
        <w:rPr>
          <w:b/>
        </w:rPr>
        <w:t>8m x 2 = 16 marks</w:t>
      </w:r>
    </w:p>
    <w:p w:rsidR="003567B8" w:rsidRDefault="00861049" w:rsidP="001D06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rPr>
          <w:color w:val="000000"/>
        </w:rPr>
        <w:t>Gullu</w:t>
      </w:r>
      <w:proofErr w:type="spellEnd"/>
      <w:r>
        <w:rPr>
          <w:color w:val="000000"/>
        </w:rPr>
        <w:t xml:space="preserve"> is a cancerous cell line with numerous p53 mutations. What processes will this </w:t>
      </w:r>
      <w:r w:rsidR="001D0698">
        <w:rPr>
          <w:color w:val="000000"/>
        </w:rPr>
        <w:t>a</w:t>
      </w:r>
      <w:r>
        <w:rPr>
          <w:color w:val="000000"/>
        </w:rPr>
        <w:t>ffect and how? Imagine you were unaware of the molecular nature of p53</w:t>
      </w:r>
      <w:r w:rsidR="001D0698">
        <w:rPr>
          <w:color w:val="000000"/>
        </w:rPr>
        <w:t>-</w:t>
      </w:r>
      <w:r>
        <w:rPr>
          <w:color w:val="000000"/>
        </w:rPr>
        <w:t xml:space="preserve"> design an assay to figure out if it is a oncogene or a tumor-suppressor.</w:t>
      </w:r>
    </w:p>
    <w:p w:rsidR="003567B8" w:rsidRDefault="00861049" w:rsidP="001D06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Illustrate the primary structure of EGFR and c-</w:t>
      </w:r>
      <w:proofErr w:type="spellStart"/>
      <w:r>
        <w:rPr>
          <w:color w:val="000000"/>
        </w:rPr>
        <w:t>Src</w:t>
      </w:r>
      <w:proofErr w:type="spellEnd"/>
      <w:r>
        <w:rPr>
          <w:color w:val="000000"/>
        </w:rPr>
        <w:t xml:space="preserve"> kinase. Compare their modes of activation and deactivation. Why does EGFR exist as a dimer whereas </w:t>
      </w:r>
      <w:proofErr w:type="spellStart"/>
      <w:r>
        <w:rPr>
          <w:color w:val="000000"/>
        </w:rPr>
        <w:t>Src</w:t>
      </w:r>
      <w:proofErr w:type="spellEnd"/>
      <w:r>
        <w:rPr>
          <w:color w:val="000000"/>
        </w:rPr>
        <w:t xml:space="preserve"> exists as a monomer?</w:t>
      </w:r>
    </w:p>
    <w:p w:rsidR="003567B8" w:rsidRDefault="00861049" w:rsidP="001D06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LDL is a cargo that is usually degraded inside the cell. Illustrate the life of an LDL molecule from outside the cell to degradation. Statins are a class of anti-obesity drugs that inhibit HMG CoA </w:t>
      </w:r>
      <w:proofErr w:type="spellStart"/>
      <w:r>
        <w:rPr>
          <w:color w:val="000000"/>
        </w:rPr>
        <w:t>reductase</w:t>
      </w:r>
      <w:proofErr w:type="spellEnd"/>
      <w:r>
        <w:rPr>
          <w:color w:val="000000"/>
        </w:rPr>
        <w:t>. How will this influence the dynamics of LDL endocytosis? Can you design a better therapeutic strategy?</w:t>
      </w:r>
    </w:p>
    <w:p w:rsidR="003567B8" w:rsidRDefault="003567B8">
      <w:pPr>
        <w:ind w:left="360"/>
      </w:pPr>
    </w:p>
    <w:p w:rsidR="003567B8" w:rsidRDefault="003567B8">
      <w:pPr>
        <w:ind w:left="360"/>
      </w:pPr>
      <w:bookmarkStart w:id="1" w:name="_heading=h.gjdgxs" w:colFirst="0" w:colLast="0"/>
      <w:bookmarkEnd w:id="1"/>
    </w:p>
    <w:sectPr w:rsidR="00356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45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CA" w:rsidRDefault="00CF17CA">
      <w:pPr>
        <w:spacing w:line="240" w:lineRule="auto"/>
      </w:pPr>
      <w:r>
        <w:separator/>
      </w:r>
    </w:p>
  </w:endnote>
  <w:endnote w:type="continuationSeparator" w:id="0">
    <w:p w:rsidR="00CF17CA" w:rsidRDefault="00CF17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B8" w:rsidRDefault="00861049">
    <w:pPr>
      <w:jc w:val="right"/>
    </w:pPr>
    <w:r>
      <w:t>BT 8122-A-24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B8" w:rsidRDefault="003567B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CA" w:rsidRDefault="00CF17CA">
      <w:pPr>
        <w:spacing w:line="240" w:lineRule="auto"/>
      </w:pPr>
      <w:r>
        <w:separator/>
      </w:r>
    </w:p>
  </w:footnote>
  <w:footnote w:type="continuationSeparator" w:id="0">
    <w:p w:rsidR="00CF17CA" w:rsidRDefault="00CF17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B8" w:rsidRDefault="003567B8">
    <w:pPr>
      <w:spacing w:before="240" w:line="25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7B8" w:rsidRDefault="008610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  <w:r>
      <w:rPr>
        <w:b/>
        <w:noProof/>
        <w:color w:val="000000"/>
        <w:sz w:val="24"/>
        <w:szCs w:val="24"/>
      </w:rPr>
      <w:drawing>
        <wp:inline distT="114300" distB="114300" distL="114300" distR="114300">
          <wp:extent cx="915888" cy="862013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5888" cy="862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70D29"/>
    <w:multiLevelType w:val="multilevel"/>
    <w:tmpl w:val="2788D88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567B8"/>
    <w:rsid w:val="00052659"/>
    <w:rsid w:val="001D0698"/>
    <w:rsid w:val="003567B8"/>
    <w:rsid w:val="00861049"/>
    <w:rsid w:val="00CF17CA"/>
    <w:rsid w:val="00DA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1177"/>
  </w:style>
  <w:style w:type="paragraph" w:styleId="Heading1">
    <w:name w:val="heading 1"/>
    <w:basedOn w:val="Normal"/>
    <w:next w:val="Normal"/>
    <w:rsid w:val="00DA117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DA117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DA117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DA117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DA117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DA117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A117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DA1177"/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E14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F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F6B"/>
  </w:style>
  <w:style w:type="paragraph" w:styleId="Footer">
    <w:name w:val="footer"/>
    <w:basedOn w:val="Normal"/>
    <w:link w:val="FooterChar"/>
    <w:uiPriority w:val="99"/>
    <w:unhideWhenUsed/>
    <w:rsid w:val="00E76F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F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1177"/>
  </w:style>
  <w:style w:type="paragraph" w:styleId="Heading1">
    <w:name w:val="heading 1"/>
    <w:basedOn w:val="Normal"/>
    <w:next w:val="Normal"/>
    <w:rsid w:val="00DA117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DA117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DA117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DA117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DA117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DA117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DA1177"/>
    <w:pPr>
      <w:keepNext/>
      <w:keepLines/>
      <w:spacing w:after="60"/>
    </w:pPr>
    <w:rPr>
      <w:sz w:val="52"/>
      <w:szCs w:val="52"/>
    </w:rPr>
  </w:style>
  <w:style w:type="paragraph" w:customStyle="1" w:styleId="Normal1">
    <w:name w:val="Normal1"/>
    <w:rsid w:val="00DA1177"/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E14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F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F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F6B"/>
  </w:style>
  <w:style w:type="paragraph" w:styleId="Footer">
    <w:name w:val="footer"/>
    <w:basedOn w:val="Normal"/>
    <w:link w:val="FooterChar"/>
    <w:uiPriority w:val="99"/>
    <w:unhideWhenUsed/>
    <w:rsid w:val="00E76F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/mZLM0zJpwTYowlxe+Pabhpm8A==">CgMxLjAyCGguZ2pkZ3hzOAByITFEWGR5eWd6ODBRVWFnNXAwQ3laczY1cFZmak5oaG9PYg==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user</cp:lastModifiedBy>
  <cp:revision>3</cp:revision>
  <dcterms:created xsi:type="dcterms:W3CDTF">2024-03-05T08:56:00Z</dcterms:created>
  <dcterms:modified xsi:type="dcterms:W3CDTF">2024-03-05T09:17:00Z</dcterms:modified>
</cp:coreProperties>
</file>