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-123824</wp:posOffset>
            </wp:positionH>
            <wp:positionV relativeFrom="paragraph">
              <wp:posOffset>0</wp:posOffset>
            </wp:positionV>
            <wp:extent cx="914400" cy="89535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4933950</wp:posOffset>
                </wp:positionH>
                <wp:positionV relativeFrom="paragraph">
                  <wp:posOffset>114300</wp:posOffset>
                </wp:positionV>
                <wp:extent cx="1866900" cy="66346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4933950</wp:posOffset>
                </wp:positionH>
                <wp:positionV relativeFrom="paragraph">
                  <wp:posOffset>114300</wp:posOffset>
                </wp:positionV>
                <wp:extent cx="1866900" cy="66346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66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 JOSEPH’S UNIVERSITY, BENGALURU -27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SEMESTER M.A (ENGLISH)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END SEMESTER EXAMINATION: APRIL 2024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/ June  2024)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EN 8518- MA Linguistics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THREE printed pages and FOUR parts</w:t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Instructions: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1418"/>
        </w:tabs>
        <w:spacing w:after="0" w:line="360" w:lineRule="auto"/>
        <w:ind w:hanging="4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is for students of II semester MA ENGLISH (all shifts).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1418"/>
        </w:tabs>
        <w:spacing w:after="0" w:line="360" w:lineRule="auto"/>
        <w:ind w:hanging="4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 will lose marks for exceeding the word limit.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1418"/>
        </w:tabs>
        <w:spacing w:after="0" w:line="360" w:lineRule="auto"/>
        <w:ind w:hanging="4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 DICTIONARY ALLOWED.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spacing w:after="0" w:line="36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13">
      <w:pPr>
        <w:spacing w:after="0" w:line="360" w:lineRule="auto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ONE of the questions given below in about 300 words:</w:t>
        <w:br w:type="textWrapping"/>
        <w:tab/>
        <w:tab/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(1 x 15= 15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   The following sentences illustrate the phenomenon of Deixis:</w:t>
      </w:r>
    </w:p>
    <w:p w:rsidR="00000000" w:rsidDel="00000000" w:rsidP="00000000" w:rsidRDefault="00000000" w:rsidRPr="00000000" w14:paraId="00000016">
      <w:pPr>
        <w:spacing w:after="20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i. The carnival, supposed to happen at the end of </w:t>
      </w:r>
      <w:r w:rsidDel="00000000" w:rsidR="00000000" w:rsidRPr="00000000">
        <w:rPr>
          <w:rFonts w:ascii="Arial" w:cs="Arial" w:eastAsia="Arial" w:hAnsi="Arial"/>
          <w:rtl w:val="0"/>
        </w:rPr>
        <w:t xml:space="preserve">this</w:t>
      </w:r>
      <w:r w:rsidDel="00000000" w:rsidR="00000000" w:rsidRPr="00000000">
        <w:rPr>
          <w:rFonts w:ascii="Arial" w:cs="Arial" w:eastAsia="Arial" w:hAnsi="Arial"/>
          <w:rtl w:val="0"/>
        </w:rPr>
        <w:t xml:space="preserve"> month, will definitely raise the </w:t>
        <w:br w:type="textWrapping"/>
        <w:t xml:space="preserve">    standards.</w:t>
      </w:r>
    </w:p>
    <w:p w:rsidR="00000000" w:rsidDel="00000000" w:rsidP="00000000" w:rsidRDefault="00000000" w:rsidRPr="00000000" w14:paraId="00000017">
      <w:pPr>
        <w:spacing w:after="20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rtl w:val="0"/>
        </w:rPr>
        <w:t xml:space="preserve">She</w:t>
      </w:r>
      <w:r w:rsidDel="00000000" w:rsidR="00000000" w:rsidRPr="00000000">
        <w:rPr>
          <w:rFonts w:ascii="Arial" w:cs="Arial" w:eastAsia="Arial" w:hAnsi="Arial"/>
          <w:rtl w:val="0"/>
        </w:rPr>
        <w:t xml:space="preserve"> refused to let it go. </w:t>
      </w:r>
      <w:r w:rsidDel="00000000" w:rsidR="00000000" w:rsidRPr="00000000">
        <w:rPr>
          <w:rFonts w:ascii="Arial" w:cs="Arial" w:eastAsia="Arial" w:hAnsi="Arial"/>
          <w:rtl w:val="0"/>
        </w:rPr>
        <w:t xml:space="preserve">She </w:t>
      </w:r>
      <w:r w:rsidDel="00000000" w:rsidR="00000000" w:rsidRPr="00000000">
        <w:rPr>
          <w:rFonts w:ascii="Arial" w:cs="Arial" w:eastAsia="Arial" w:hAnsi="Arial"/>
          <w:rtl w:val="0"/>
        </w:rPr>
        <w:t xml:space="preserve">would fight it out.</w:t>
      </w:r>
    </w:p>
    <w:p w:rsidR="00000000" w:rsidDel="00000000" w:rsidP="00000000" w:rsidRDefault="00000000" w:rsidRPr="00000000" w14:paraId="00000018">
      <w:pPr>
        <w:spacing w:after="20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iii. Thousands of Siberian cranes migrate </w:t>
      </w:r>
      <w:r w:rsidDel="00000000" w:rsidR="00000000" w:rsidRPr="00000000">
        <w:rPr>
          <w:rFonts w:ascii="Arial" w:cs="Arial" w:eastAsia="Arial" w:hAnsi="Arial"/>
          <w:rtl w:val="0"/>
        </w:rPr>
        <w:t xml:space="preserve">there</w:t>
      </w:r>
      <w:r w:rsidDel="00000000" w:rsidR="00000000" w:rsidRPr="00000000">
        <w:rPr>
          <w:rFonts w:ascii="Arial" w:cs="Arial" w:eastAsia="Arial" w:hAnsi="Arial"/>
          <w:rtl w:val="0"/>
        </w:rPr>
        <w:t xml:space="preserve"> during winter because they are </w:t>
        <w:br w:type="textWrapping"/>
        <w:t xml:space="preserve">     cold-blooded and cannot survive in the harsh winters at home.</w:t>
      </w:r>
    </w:p>
    <w:p w:rsidR="00000000" w:rsidDel="00000000" w:rsidP="00000000" w:rsidRDefault="00000000" w:rsidRPr="00000000" w14:paraId="00000019">
      <w:pPr>
        <w:spacing w:after="20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iv. He is going to be talking about a new book at Blossom’s. </w:t>
      </w:r>
      <w:r w:rsidDel="00000000" w:rsidR="00000000" w:rsidRPr="00000000">
        <w:rPr>
          <w:rFonts w:ascii="Arial" w:cs="Arial" w:eastAsia="Arial" w:hAnsi="Arial"/>
          <w:rtl w:val="0"/>
        </w:rPr>
        <w:t xml:space="preserve">That’s</w:t>
      </w:r>
      <w:r w:rsidDel="00000000" w:rsidR="00000000" w:rsidRPr="00000000">
        <w:rPr>
          <w:rFonts w:ascii="Arial" w:cs="Arial" w:eastAsia="Arial" w:hAnsi="Arial"/>
          <w:rtl w:val="0"/>
        </w:rPr>
        <w:t xml:space="preserve"> reason enough to go.</w:t>
      </w:r>
    </w:p>
    <w:p w:rsidR="00000000" w:rsidDel="00000000" w:rsidP="00000000" w:rsidRDefault="00000000" w:rsidRPr="00000000" w14:paraId="0000001A">
      <w:pPr>
        <w:spacing w:after="20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v. Our family’s annual holidays are taken very seriously.</w:t>
      </w:r>
    </w:p>
    <w:p w:rsidR="00000000" w:rsidDel="00000000" w:rsidP="00000000" w:rsidRDefault="00000000" w:rsidRPr="00000000" w14:paraId="0000001B">
      <w:pPr>
        <w:spacing w:after="0" w:line="360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Identify the deictic expressions in each of these sentences and their type. Why does each deictic expression belong to a certain type of deixis? Give reasons.</w:t>
      </w:r>
    </w:p>
    <w:p w:rsidR="00000000" w:rsidDel="00000000" w:rsidP="00000000" w:rsidRDefault="00000000" w:rsidRPr="00000000" w14:paraId="0000001D">
      <w:pPr>
        <w:tabs>
          <w:tab w:val="left" w:leader="none" w:pos="270"/>
        </w:tabs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  <w:tab/>
        <w:t xml:space="preserve">    What is meant by Semantic Relations? Discuss five types of semantic relations that can </w:t>
        <w:br w:type="textWrapping"/>
        <w:t xml:space="preserve">         hold between lexical items with adequate examples.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  <w:br w:type="textWrapping"/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the following questions as instructed below in about 250 words: </w:t>
        <w:br w:type="textWrapping"/>
        <w:tab/>
        <w:tab/>
        <w:tab/>
        <w:tab/>
        <w:tab/>
        <w:tab/>
        <w:tab/>
        <w:tab/>
        <w:tab/>
        <w:tab/>
        <w:t xml:space="preserve">    (2 x 10= 20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  <w:tab/>
        <w:t xml:space="preserve">Look at this dictionary entry for the word ‘gather’ and answer the questions below: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</w:t>
      </w:r>
    </w:p>
    <w:p w:rsidR="00000000" w:rsidDel="00000000" w:rsidP="00000000" w:rsidRDefault="00000000" w:rsidRPr="00000000" w14:paraId="00000025">
      <w:pPr>
        <w:spacing w:after="0" w:line="360" w:lineRule="auto"/>
        <w:ind w:left="144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gath.er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\ˈga-t͟hər\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*: to bring or come together: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COLLECT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*: to bring in a crop: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PICK, HARVEST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*: to pick up little by little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to gain or win by gradual increase: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ACCUMULATE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&lt;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~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speed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to summon up &lt;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~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courage to dive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to draw about or close to something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to pull (fabric) along a line of stitching into puckers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*: to reach a conclusion often intuitively from hints or through inferences: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DEDUCE, INFER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assemble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to swell out and fill with pus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GROW, INCREASE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—¹gath.er-er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</w:t>
      </w:r>
    </w:p>
    <w:p w:rsidR="00000000" w:rsidDel="00000000" w:rsidP="00000000" w:rsidRDefault="00000000" w:rsidRPr="00000000" w14:paraId="00000026">
      <w:pPr>
        <w:spacing w:after="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00"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Identify the Lexeme, Lemma, and the Word-form(s) related to this entry.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00" w:before="0"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are the types of information that this dictionary entry provides you with? Elaborate.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00"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What, according to you, is the purpose of this dictionary?</w:t>
      </w:r>
    </w:p>
    <w:p w:rsidR="00000000" w:rsidDel="00000000" w:rsidP="00000000" w:rsidRDefault="00000000" w:rsidRPr="00000000" w14:paraId="0000002A">
      <w:pPr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</w:t>
        <w:tab/>
        <w:t xml:space="preserve">John Austin proposed three levels of the Speech Act. What are these? Explain the </w:t>
        <w:br w:type="textWrapping"/>
        <w:t xml:space="preserve">            relationship between them using appropriate examples.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ONE of the following questions in about 150 words: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(1 x 5= 5 marks)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ind w:left="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</w:t>
        <w:tab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There is a bird in a cage that can talk. </w:t>
      </w:r>
    </w:p>
    <w:p w:rsidR="00000000" w:rsidDel="00000000" w:rsidP="00000000" w:rsidRDefault="00000000" w:rsidRPr="00000000" w14:paraId="00000037">
      <w:pPr>
        <w:spacing w:after="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sentence is structurally ambiguous. Based on your understanding of the sentence,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00" w:line="36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Draw the tree diagrams for the two readings of the sentence.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With your knowledge of phrasal movements, discuss how this ambiguity can be resolved.</w:t>
      </w:r>
    </w:p>
    <w:p w:rsidR="00000000" w:rsidDel="00000000" w:rsidP="00000000" w:rsidRDefault="00000000" w:rsidRPr="00000000" w14:paraId="0000003B">
      <w:pPr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ind w:left="27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6.</w:t>
        <w:tab/>
        <w:t xml:space="preserve">      It is said that Hyponymy might involve Entailment. Illustrate your understanding of this </w:t>
        <w:br w:type="textWrapping"/>
        <w:t xml:space="preserve">      statement with two examples.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</w:p>
    <w:p w:rsidR="00000000" w:rsidDel="00000000" w:rsidP="00000000" w:rsidRDefault="00000000" w:rsidRPr="00000000" w14:paraId="0000003F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the question given below in about 250 words:</w:t>
        <w:tab/>
        <w:tab/>
        <w:tab/>
        <w:t xml:space="preserve">   (1 x 10= 10 marks)</w:t>
      </w:r>
    </w:p>
    <w:p w:rsidR="00000000" w:rsidDel="00000000" w:rsidP="00000000" w:rsidRDefault="00000000" w:rsidRPr="00000000" w14:paraId="0000004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</w:t>
        <w:tab/>
        <w:t xml:space="preserve">Write a note on Conversational Implicature. Illustrate your understanding of </w:t>
        <w:br w:type="textWrapping"/>
        <w:t xml:space="preserve">            conversational implicature through two examples in your native language. </w:t>
      </w:r>
    </w:p>
    <w:p w:rsidR="00000000" w:rsidDel="00000000" w:rsidP="00000000" w:rsidRDefault="00000000" w:rsidRPr="00000000" w14:paraId="00000042">
      <w:pPr>
        <w:spacing w:after="0" w:line="360" w:lineRule="auto"/>
        <w:ind w:left="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ind w:left="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(Provide the transliteration and translation for your examples)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/>
    </w:pPr>
    <w:r w:rsidDel="00000000" w:rsidR="00000000" w:rsidRPr="00000000">
      <w:rPr>
        <w:rtl w:val="0"/>
      </w:rPr>
      <w:t xml:space="preserve">EN 8518_B_24</w:t>
    </w:r>
  </w:p>
  <w:p w:rsidR="00000000" w:rsidDel="00000000" w:rsidP="00000000" w:rsidRDefault="00000000" w:rsidRPr="00000000" w14:paraId="0000004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>
        <w:b w:val="1"/>
        <w:sz w:val="24"/>
        <w:szCs w:val="24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CFEHQPud9nvBdHpMYZTeQ79OlQ==">CgMxLjA4AHIhMVNfMlVhcU1fOW5zQjNBYWVKVTh5UEVfamczZUg0TWFt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