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bookmarkStart w:colFirst="0" w:colLast="0" w:name="_heading=h.gjdgxs" w:id="0"/>
      <w:bookmarkEnd w:id="0"/>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-257170</wp:posOffset>
            </wp:positionH>
            <wp:positionV relativeFrom="paragraph">
              <wp:posOffset>114300</wp:posOffset>
            </wp:positionV>
            <wp:extent cx="1014413" cy="952933"/>
            <wp:effectExtent b="0" l="0" r="0" t="0"/>
            <wp:wrapNone/>
            <wp:docPr id="49955089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14413" cy="952933"/>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0</wp:posOffset>
                </wp:positionV>
                <wp:extent cx="1866900" cy="663460"/>
                <wp:effectExtent b="0" l="0" r="0" t="0"/>
                <wp:wrapNone/>
                <wp:docPr id="499550890" name=""/>
                <a:graphic>
                  <a:graphicData uri="http://schemas.microsoft.com/office/word/2010/wordprocessingShape">
                    <wps:wsp>
                      <wps:cNvSpPr/>
                      <wps:cNvPr id="2" name="Shape 2"/>
                      <wps:spPr>
                        <a:xfrm>
                          <a:off x="4426838" y="3462558"/>
                          <a:ext cx="1838325" cy="6348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0</wp:posOffset>
                </wp:positionV>
                <wp:extent cx="1866900" cy="663460"/>
                <wp:effectExtent b="0" l="0" r="0" t="0"/>
                <wp:wrapNone/>
                <wp:docPr id="49955089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66900" cy="663460"/>
                        </a:xfrm>
                        <a:prstGeom prst="rect"/>
                        <a:ln/>
                      </pic:spPr>
                    </pic:pic>
                  </a:graphicData>
                </a:graphic>
              </wp:anchor>
            </w:drawing>
          </mc:Fallback>
        </mc:AlternateContent>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ST.JOSEPH’S UNIVERSITY, BENGALURU -27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 ENGLISH – IV SEMESTER</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END-SEMESTER EXAMINATION: APRIL 2024</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18"/>
          <w:szCs w:val="18"/>
          <w:rtl w:val="0"/>
        </w:rPr>
        <w:t xml:space="preserve">(Examination conducted in November / December 2023)</w:t>
      </w:r>
      <w:r w:rsidDel="00000000" w:rsidR="00000000" w:rsidRPr="00000000">
        <w:rPr>
          <w:rtl w:val="0"/>
        </w:rPr>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EN 0118: British Literature IV</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current batch students only)</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50</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FOUR printed pages and FOUR parts</w:t>
      </w:r>
    </w:p>
    <w:p w:rsidR="00000000" w:rsidDel="00000000" w:rsidP="00000000" w:rsidRDefault="00000000" w:rsidRPr="00000000" w14:paraId="0000000E">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360" w:before="240" w:lineRule="auto"/>
        <w:rPr>
          <w:sz w:val="24"/>
          <w:szCs w:val="24"/>
        </w:rPr>
      </w:pPr>
      <w:r w:rsidDel="00000000" w:rsidR="00000000" w:rsidRPr="00000000">
        <w:rPr>
          <w:b w:val="1"/>
          <w:sz w:val="24"/>
          <w:szCs w:val="24"/>
          <w:rtl w:val="0"/>
        </w:rPr>
        <w:t xml:space="preserve">INSTRUCTIONS</w:t>
        <w:br w:type="textWrapping"/>
        <w:t xml:space="preserve"> </w:t>
      </w:r>
      <w:r w:rsidDel="00000000" w:rsidR="00000000" w:rsidRPr="00000000">
        <w:rPr>
          <w:sz w:val="24"/>
          <w:szCs w:val="24"/>
          <w:rtl w:val="0"/>
        </w:rPr>
        <w:t xml:space="preserve">1. Please stick to the suggested word limit. </w:t>
        <w:br w:type="textWrapping"/>
        <w:t xml:space="preserve"> 2. Do not copy from the passage.</w:t>
        <w:br w:type="textWrapping"/>
        <w:t xml:space="preserve"> 3. You are allowed to use a dictionary during the examination.</w:t>
      </w:r>
    </w:p>
    <w:p w:rsidR="00000000" w:rsidDel="00000000" w:rsidP="00000000" w:rsidRDefault="00000000" w:rsidRPr="00000000" w14:paraId="00000010">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PART-A</w:t>
      </w:r>
    </w:p>
    <w:p w:rsidR="00000000" w:rsidDel="00000000" w:rsidP="00000000" w:rsidRDefault="00000000" w:rsidRPr="00000000" w14:paraId="00000011">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2">
      <w:pPr>
        <w:spacing w:after="0" w:line="259" w:lineRule="auto"/>
        <w:ind w:left="726" w:hanging="1152"/>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I.A. </w:t>
        <w:tab/>
        <w:t xml:space="preserve">Answer ANY ONE of the following questions in 200 – 250 words each: </w:t>
      </w:r>
    </w:p>
    <w:p w:rsidR="00000000" w:rsidDel="00000000" w:rsidP="00000000" w:rsidRDefault="00000000" w:rsidRPr="00000000" w14:paraId="00000013">
      <w:pPr>
        <w:spacing w:after="0" w:line="259" w:lineRule="auto"/>
        <w:ind w:left="720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(1X15=15 marks)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1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What arrivals and departures become possible when we look beyond literary  modernism to experiments in the visual arts? Does the European, metropolitan nature of the phenomenon become more visible when we extend our study thus?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1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Examine the model of British multiculturalism contained in the Blair-era phrase Cool Britannia. Which texts from your syllabus or beyond offer the chance of reading this vision critically?</w:t>
      </w:r>
      <w:r w:rsidDel="00000000" w:rsidR="00000000" w:rsidRPr="00000000">
        <w:rPr>
          <w:rtl w:val="0"/>
        </w:rPr>
      </w:r>
    </w:p>
    <w:p w:rsidR="00000000" w:rsidDel="00000000" w:rsidP="00000000" w:rsidRDefault="00000000" w:rsidRPr="00000000" w14:paraId="00000017">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8">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PART-B</w:t>
      </w:r>
    </w:p>
    <w:p w:rsidR="00000000" w:rsidDel="00000000" w:rsidP="00000000" w:rsidRDefault="00000000" w:rsidRPr="00000000" w14:paraId="00000019">
      <w:pPr>
        <w:spacing w:after="0" w:line="259"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A">
      <w:pPr>
        <w:spacing w:after="0" w:line="259" w:lineRule="auto"/>
        <w:ind w:left="738" w:hanging="116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I.B. </w:t>
        <w:tab/>
        <w:t xml:space="preserve">Answer the following questions in 150 words each: </w:t>
      </w:r>
    </w:p>
    <w:p w:rsidR="00000000" w:rsidDel="00000000" w:rsidP="00000000" w:rsidRDefault="00000000" w:rsidRPr="00000000" w14:paraId="0000001B">
      <w:pPr>
        <w:spacing w:after="0" w:line="259" w:lineRule="auto"/>
        <w:ind w:left="72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(2x10=20 marks)</w:t>
      </w:r>
    </w:p>
    <w:p w:rsidR="00000000" w:rsidDel="00000000" w:rsidP="00000000" w:rsidRDefault="00000000" w:rsidRPr="00000000" w14:paraId="0000001C">
      <w:pPr>
        <w:spacing w:after="0"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4" w:right="0" w:hanging="100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What are the paradoxes that animate Hopkins’ use of the curtal sonnet form in poems like Pied Beauty?What do they lead the reader to?</w:t>
      </w:r>
      <w:r w:rsidDel="00000000" w:rsidR="00000000" w:rsidRPr="00000000">
        <w:rPr>
          <w:rtl w:val="0"/>
        </w:rPr>
      </w:r>
    </w:p>
    <w:p w:rsidR="00000000" w:rsidDel="00000000" w:rsidP="00000000" w:rsidRDefault="00000000" w:rsidRPr="00000000" w14:paraId="0000001E">
      <w:pPr>
        <w:numPr>
          <w:ilvl w:val="0"/>
          <w:numId w:val="1"/>
        </w:numPr>
        <w:spacing w:after="0" w:lineRule="auto"/>
        <w:ind w:left="644" w:hanging="359.99999999999994"/>
        <w:rPr>
          <w:rFonts w:ascii="Arial" w:cs="Arial" w:eastAsia="Arial" w:hAnsi="Arial"/>
        </w:rPr>
      </w:pPr>
      <w:r w:rsidDel="00000000" w:rsidR="00000000" w:rsidRPr="00000000">
        <w:rPr>
          <w:rFonts w:ascii="Arial" w:cs="Arial" w:eastAsia="Arial" w:hAnsi="Arial"/>
          <w:sz w:val="24"/>
          <w:szCs w:val="24"/>
          <w:rtl w:val="0"/>
        </w:rPr>
        <w:t xml:space="preserve">Examine the experiments with form that Virginia Woolf offers in writing A Room of One’s Own. Would you agree with the view that the reader’s imagination is enlisted into exploring the idea of contesting patriarchy through these experiments? Give evidence to support your answer.</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64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Rule="auto"/>
        <w:ind w:left="-360" w:firstLine="0"/>
        <w:rPr/>
      </w:pPr>
      <w:r w:rsidDel="00000000" w:rsidR="00000000" w:rsidRPr="00000000">
        <w:rPr>
          <w:rtl w:val="0"/>
        </w:rPr>
        <w:t xml:space="preserve"> </w:t>
      </w:r>
    </w:p>
    <w:p w:rsidR="00000000" w:rsidDel="00000000" w:rsidP="00000000" w:rsidRDefault="00000000" w:rsidRPr="00000000" w14:paraId="00000021">
      <w:pPr>
        <w:spacing w:after="0" w:lineRule="auto"/>
        <w:ind w:left="-360" w:firstLine="0"/>
        <w:rPr/>
      </w:pPr>
      <w:r w:rsidDel="00000000" w:rsidR="00000000" w:rsidRPr="00000000">
        <w:rPr>
          <w:rtl w:val="0"/>
        </w:rPr>
        <w:tab/>
        <w:tab/>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0" w:right="0" w:firstLine="72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PART-C</w:t>
      </w:r>
    </w:p>
    <w:p w:rsidR="00000000" w:rsidDel="00000000" w:rsidP="00000000" w:rsidRDefault="00000000" w:rsidRPr="00000000" w14:paraId="00000023">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spacing w:after="0" w:line="259" w:lineRule="auto"/>
        <w:ind w:hanging="284"/>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I.C. </w:t>
        <w:tab/>
        <w:t xml:space="preserve">Answer ANY ONE of the following questions in 5 – 8 lines each: </w:t>
      </w:r>
    </w:p>
    <w:p w:rsidR="00000000" w:rsidDel="00000000" w:rsidP="00000000" w:rsidRDefault="00000000" w:rsidRPr="00000000" w14:paraId="00000025">
      <w:pPr>
        <w:spacing w:after="0" w:line="259" w:lineRule="auto"/>
        <w:ind w:left="648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(1x5=5 marks)</w:t>
      </w:r>
    </w:p>
    <w:p w:rsidR="00000000" w:rsidDel="00000000" w:rsidP="00000000" w:rsidRDefault="00000000" w:rsidRPr="00000000" w14:paraId="00000026">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862"/>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Comment on </w:t>
      </w:r>
      <w:r w:rsidDel="00000000" w:rsidR="00000000" w:rsidRPr="00000000">
        <w:rPr>
          <w:rFonts w:ascii="Arial" w:cs="Arial" w:eastAsia="Arial" w:hAnsi="Arial"/>
          <w:b w:val="1"/>
          <w:sz w:val="24"/>
          <w:szCs w:val="24"/>
          <w:rtl w:val="0"/>
        </w:rPr>
        <w:t xml:space="preserve">the writer’s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sz w:val="24"/>
          <w:szCs w:val="24"/>
          <w:rtl w:val="0"/>
        </w:rPr>
        <w:t xml:space="preserve">choice of images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in the following lines: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rtl w:val="0"/>
        </w:rPr>
        <w:t xml:space="preserve">The yellow smoke that rubs its muzzle on the window-panes,</w:t>
      </w:r>
    </w:p>
    <w:p w:rsidR="00000000" w:rsidDel="00000000" w:rsidP="00000000" w:rsidRDefault="00000000" w:rsidRPr="00000000" w14:paraId="00000029">
      <w:pPr>
        <w:spacing w:after="0" w:lineRule="auto"/>
        <w:ind w:left="-360" w:firstLine="108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Licked its tongue into the corners of the evening,</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644" w:right="0" w:hanging="786"/>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sz w:val="24"/>
          <w:szCs w:val="24"/>
          <w:rtl w:val="0"/>
        </w:rPr>
        <w:t xml:space="preserve">What moment of arrival are we offered in this excerpt?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rPr>
      </w:pPr>
      <w:r w:rsidDel="00000000" w:rsidR="00000000" w:rsidRPr="00000000">
        <w:rPr>
          <w:rFonts w:ascii="Arial" w:cs="Arial" w:eastAsia="Arial" w:hAnsi="Arial"/>
          <w:rtl w:val="0"/>
        </w:rPr>
        <w:t xml:space="preserve">Around us are Rovers and Austins afar,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rPr>
      </w:pPr>
      <w:r w:rsidDel="00000000" w:rsidR="00000000" w:rsidRPr="00000000">
        <w:rPr>
          <w:rFonts w:ascii="Arial" w:cs="Arial" w:eastAsia="Arial" w:hAnsi="Arial"/>
          <w:rtl w:val="0"/>
        </w:rPr>
        <w:t xml:space="preserve">Above us the intimate roof of the car,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6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PART-D</w:t>
      </w:r>
    </w:p>
    <w:p w:rsidR="00000000" w:rsidDel="00000000" w:rsidP="00000000" w:rsidRDefault="00000000" w:rsidRPr="00000000" w14:paraId="00000031">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2">
      <w:pPr>
        <w:spacing w:after="0" w:line="259" w:lineRule="auto"/>
        <w:ind w:left="709" w:hanging="85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 </w:t>
        <w:tab/>
        <w:t xml:space="preserve">Read this poem by Daljit Nagra, titled The 13 O’Clock News”:</w:t>
      </w:r>
    </w:p>
    <w:p w:rsidR="00000000" w:rsidDel="00000000" w:rsidP="00000000" w:rsidRDefault="00000000" w:rsidRPr="00000000" w14:paraId="00000033">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Pip Pip, today’s feature for Monarchy Month is the first</w:t>
      </w:r>
    </w:p>
    <w:p w:rsidR="00000000" w:rsidDel="00000000" w:rsidP="00000000" w:rsidRDefault="00000000" w:rsidRPr="00000000" w14:paraId="00000035">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Indian knighted, in 1842. His name is Sahib Jamsetjee</w:t>
      </w:r>
    </w:p>
    <w:p w:rsidR="00000000" w:rsidDel="00000000" w:rsidP="00000000" w:rsidRDefault="00000000" w:rsidRPr="00000000" w14:paraId="00000036">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Jeejeebhoy. But why was a Queen keen to knight a native?</w:t>
      </w:r>
    </w:p>
    <w:p w:rsidR="00000000" w:rsidDel="00000000" w:rsidP="00000000" w:rsidRDefault="00000000" w:rsidRPr="00000000" w14:paraId="00000037">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38">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The answer lies with the man in a red ‘phone-box’,</w:t>
      </w:r>
    </w:p>
    <w:p w:rsidR="00000000" w:rsidDel="00000000" w:rsidP="00000000" w:rsidRDefault="00000000" w:rsidRPr="00000000" w14:paraId="00000039">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the Arch Liberator, the Truth-Sleuth, you know him</w:t>
      </w:r>
    </w:p>
    <w:p w:rsidR="00000000" w:rsidDel="00000000" w:rsidP="00000000" w:rsidRDefault="00000000" w:rsidRPr="00000000" w14:paraId="0000003A">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as every lady’s Tonk-Honker: Johhhn Simpsonian!!!</w:t>
      </w:r>
    </w:p>
    <w:p w:rsidR="00000000" w:rsidDel="00000000" w:rsidP="00000000" w:rsidRDefault="00000000" w:rsidRPr="00000000" w14:paraId="0000003B">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3C">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O John Simpsonian, do you ZoomBoom for us?</w:t>
      </w:r>
    </w:p>
    <w:p w:rsidR="00000000" w:rsidDel="00000000" w:rsidP="00000000" w:rsidRDefault="00000000" w:rsidRPr="00000000" w14:paraId="0000003D">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Pip Pip . . . our connection is scrambling . . . I’ll be brief . . .</w:t>
      </w:r>
    </w:p>
    <w:p w:rsidR="00000000" w:rsidDel="00000000" w:rsidP="00000000" w:rsidRDefault="00000000" w:rsidRPr="00000000" w14:paraId="0000003E">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This self-made good chap had a chequered mid-life . . .</w:t>
      </w:r>
    </w:p>
    <w:p w:rsidR="00000000" w:rsidDel="00000000" w:rsidP="00000000" w:rsidRDefault="00000000" w:rsidRPr="00000000" w14:paraId="0000003F">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40">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It seems that in Opium Wartime Jeejeebhoy ran</w:t>
      </w:r>
    </w:p>
    <w:p w:rsidR="00000000" w:rsidDel="00000000" w:rsidP="00000000" w:rsidRDefault="00000000" w:rsidRPr="00000000" w14:paraId="00000041">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the speediest clippers bound for China . . . As you see,</w:t>
      </w:r>
    </w:p>
    <w:p w:rsidR="00000000" w:rsidDel="00000000" w:rsidP="00000000" w:rsidRDefault="00000000" w:rsidRPr="00000000" w14:paraId="00000042">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I’ve landed at the port . . . at the Yangtze gorge . . .</w:t>
      </w:r>
    </w:p>
    <w:p w:rsidR="00000000" w:rsidDel="00000000" w:rsidP="00000000" w:rsidRDefault="00000000" w:rsidRPr="00000000" w14:paraId="00000043">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44">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Those hordes of mango wood boxes are Jamsetjee’s . . .</w:t>
      </w:r>
    </w:p>
    <w:p w:rsidR="00000000" w:rsidDel="00000000" w:rsidP="00000000" w:rsidRDefault="00000000" w:rsidRPr="00000000" w14:paraId="00000045">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And the men with machetes are unloading each box</w:t>
      </w:r>
    </w:p>
    <w:p w:rsidR="00000000" w:rsidDel="00000000" w:rsidP="00000000" w:rsidRDefault="00000000" w:rsidRPr="00000000" w14:paraId="00000046">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with brown balls inside as big as a comely lady’s breast . . .</w:t>
      </w:r>
    </w:p>
    <w:p w:rsidR="00000000" w:rsidDel="00000000" w:rsidP="00000000" w:rsidRDefault="00000000" w:rsidRPr="00000000" w14:paraId="00000047">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48">
      <w:pPr>
        <w:shd w:fill="ffffff" w:val="clear"/>
        <w:spacing w:after="0" w:line="259" w:lineRule="auto"/>
        <w:ind w:left="709" w:firstLine="0"/>
        <w:rPr>
          <w:rFonts w:ascii="Arial" w:cs="Arial" w:eastAsia="Arial" w:hAnsi="Arial"/>
          <w:color w:val="212529"/>
          <w:sz w:val="24"/>
          <w:szCs w:val="24"/>
        </w:rPr>
      </w:pPr>
      <w:r w:rsidDel="00000000" w:rsidR="00000000" w:rsidRPr="00000000">
        <w:rPr>
          <w:rFonts w:ascii="Arial" w:cs="Arial" w:eastAsia="Arial" w:hAnsi="Arial"/>
          <w:color w:val="212529"/>
          <w:sz w:val="24"/>
          <w:szCs w:val="24"/>
          <w:rtl w:val="0"/>
        </w:rPr>
        <w:t xml:space="preserve">O John Simpsonian, through gyres and galaxies,</w:t>
      </w:r>
    </w:p>
    <w:p w:rsidR="00000000" w:rsidDel="00000000" w:rsidP="00000000" w:rsidRDefault="00000000" w:rsidRPr="00000000" w14:paraId="00000049">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color w:val="212529"/>
          <w:sz w:val="24"/>
          <w:szCs w:val="24"/>
          <w:rtl w:val="0"/>
        </w:rPr>
        <w:t xml:space="preserve">you’re the boldest ZoomBoomer! </w:t>
      </w:r>
      <w:r w:rsidDel="00000000" w:rsidR="00000000" w:rsidRPr="00000000">
        <w:rPr>
          <w:rFonts w:ascii="Arial" w:cs="Arial" w:eastAsia="Arial" w:hAnsi="Arial"/>
          <w:i w:val="1"/>
          <w:color w:val="212529"/>
          <w:sz w:val="24"/>
          <w:szCs w:val="24"/>
          <w:rtl w:val="0"/>
        </w:rPr>
        <w:t xml:space="preserve">If I may sum up,</w:t>
      </w:r>
    </w:p>
    <w:p w:rsidR="00000000" w:rsidDel="00000000" w:rsidP="00000000" w:rsidRDefault="00000000" w:rsidRPr="00000000" w14:paraId="0000004A">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in this dim droopy night . . . the love-sick mass of men</w:t>
      </w:r>
    </w:p>
    <w:p w:rsidR="00000000" w:rsidDel="00000000" w:rsidP="00000000" w:rsidRDefault="00000000" w:rsidRPr="00000000" w14:paraId="0000004B">
      <w:pPr>
        <w:shd w:fill="ffffff" w:val="clear"/>
        <w:spacing w:after="0" w:line="259" w:lineRule="auto"/>
        <w:ind w:left="709" w:firstLine="0"/>
        <w:rPr>
          <w:rFonts w:ascii="Arial" w:cs="Arial" w:eastAsia="Arial" w:hAnsi="Arial"/>
          <w:color w:val="212529"/>
          <w:sz w:val="24"/>
          <w:szCs w:val="24"/>
        </w:rPr>
      </w:pPr>
      <w:r w:rsidDel="00000000" w:rsidR="00000000" w:rsidRPr="00000000">
        <w:rPr>
          <w:rtl w:val="0"/>
        </w:rPr>
      </w:r>
    </w:p>
    <w:p w:rsidR="00000000" w:rsidDel="00000000" w:rsidP="00000000" w:rsidRDefault="00000000" w:rsidRPr="00000000" w14:paraId="0000004C">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lined along the bank . . . as though a whole nation</w:t>
      </w:r>
    </w:p>
    <w:p w:rsidR="00000000" w:rsidDel="00000000" w:rsidP="00000000" w:rsidRDefault="00000000" w:rsidRPr="00000000" w14:paraId="0000004D">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of John Chinamen and Shangrilanders sleepwalking</w:t>
      </w:r>
    </w:p>
    <w:p w:rsidR="00000000" w:rsidDel="00000000" w:rsidP="00000000" w:rsidRDefault="00000000" w:rsidRPr="00000000" w14:paraId="0000004E">
      <w:pPr>
        <w:shd w:fill="ffffff" w:val="clear"/>
        <w:spacing w:after="0" w:line="259" w:lineRule="auto"/>
        <w:ind w:left="709" w:firstLine="0"/>
        <w:rPr>
          <w:rFonts w:ascii="Arial" w:cs="Arial" w:eastAsia="Arial" w:hAnsi="Arial"/>
          <w:i w:val="1"/>
          <w:color w:val="212529"/>
          <w:sz w:val="24"/>
          <w:szCs w:val="24"/>
        </w:rPr>
      </w:pPr>
      <w:r w:rsidDel="00000000" w:rsidR="00000000" w:rsidRPr="00000000">
        <w:rPr>
          <w:rFonts w:ascii="Arial" w:cs="Arial" w:eastAsia="Arial" w:hAnsi="Arial"/>
          <w:i w:val="1"/>
          <w:color w:val="212529"/>
          <w:sz w:val="24"/>
          <w:szCs w:val="24"/>
          <w:rtl w:val="0"/>
        </w:rPr>
        <w:t xml:space="preserve">for a toke, a cut, a suck of the dream of empire . . .</w:t>
      </w:r>
    </w:p>
    <w:p w:rsidR="00000000" w:rsidDel="00000000" w:rsidP="00000000" w:rsidRDefault="00000000" w:rsidRPr="00000000" w14:paraId="0000004F">
      <w:pPr>
        <w:spacing w:after="0" w:line="259" w:lineRule="auto"/>
        <w:ind w:left="709" w:firstLine="0"/>
        <w:rPr>
          <w:rFonts w:ascii="Arial" w:cs="Arial" w:eastAsia="Arial" w:hAnsi="Arial"/>
          <w:i w:val="1"/>
        </w:rPr>
      </w:pPr>
      <w:r w:rsidDel="00000000" w:rsidR="00000000" w:rsidRPr="00000000">
        <w:rPr>
          <w:rtl w:val="0"/>
        </w:rPr>
      </w:r>
    </w:p>
    <w:p w:rsidR="00000000" w:rsidDel="00000000" w:rsidP="00000000" w:rsidRDefault="00000000" w:rsidRPr="00000000" w14:paraId="00000050">
      <w:pPr>
        <w:spacing w:after="0" w:line="259" w:lineRule="auto"/>
        <w:ind w:left="709"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51">
      <w:pPr>
        <w:spacing w:after="0" w:line="259" w:lineRule="auto"/>
        <w:ind w:left="709" w:hanging="993"/>
        <w:rPr>
          <w:rFonts w:ascii="Arial" w:cs="Arial" w:eastAsia="Arial" w:hAnsi="Arial"/>
        </w:rPr>
      </w:pPr>
      <w:r w:rsidDel="00000000" w:rsidR="00000000" w:rsidRPr="00000000">
        <w:rPr>
          <w:rFonts w:ascii="Arial" w:cs="Arial" w:eastAsia="Arial" w:hAnsi="Arial"/>
          <w:b w:val="1"/>
          <w:sz w:val="24"/>
          <w:szCs w:val="24"/>
          <w:rtl w:val="0"/>
        </w:rPr>
        <w:t xml:space="preserve">I.D. </w:t>
        <w:tab/>
        <w:t xml:space="preserve">Answer the following question in 100 – 150 words each: (1x10=10 marks)</w:t>
      </w:r>
      <w:r w:rsidDel="00000000" w:rsidR="00000000" w:rsidRPr="00000000">
        <w:rPr>
          <w:rtl w:val="0"/>
        </w:rPr>
      </w:r>
    </w:p>
    <w:p w:rsidR="00000000" w:rsidDel="00000000" w:rsidP="00000000" w:rsidRDefault="00000000" w:rsidRPr="00000000" w14:paraId="00000052">
      <w:pPr>
        <w:spacing w:after="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3">
      <w:pPr>
        <w:numPr>
          <w:ilvl w:val="0"/>
          <w:numId w:val="1"/>
        </w:numPr>
        <w:spacing w:after="0" w:line="259" w:lineRule="auto"/>
        <w:ind w:left="644" w:hanging="928"/>
        <w:rPr>
          <w:rFonts w:ascii="Arial" w:cs="Arial" w:eastAsia="Arial" w:hAnsi="Arial"/>
          <w:b w:val="1"/>
        </w:rPr>
      </w:pPr>
      <w:r w:rsidDel="00000000" w:rsidR="00000000" w:rsidRPr="00000000">
        <w:rPr>
          <w:rFonts w:ascii="Arial" w:cs="Arial" w:eastAsia="Arial" w:hAnsi="Arial"/>
          <w:sz w:val="24"/>
          <w:szCs w:val="24"/>
          <w:rtl w:val="0"/>
        </w:rPr>
        <w:t xml:space="preserve">Is playfulness useful while dealing with history?Does the poem illustrate the advantages, or the pitfalls, of such an approach? Give us your reasons.</w:t>
      </w:r>
      <w:r w:rsidDel="00000000" w:rsidR="00000000" w:rsidRPr="00000000">
        <w:rPr>
          <w:rtl w:val="0"/>
        </w:rPr>
      </w:r>
    </w:p>
    <w:p w:rsidR="00000000" w:rsidDel="00000000" w:rsidP="00000000" w:rsidRDefault="00000000" w:rsidRPr="00000000" w14:paraId="00000054">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56">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59" w:lineRule="auto"/>
        <w:jc w:val="right"/>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jc w:val="right"/>
      <w:rPr/>
    </w:pPr>
    <w:r w:rsidDel="00000000" w:rsidR="00000000" w:rsidRPr="00000000">
      <w:rPr>
        <w:rtl w:val="0"/>
      </w:rPr>
      <w:t xml:space="preserve">MT 0122_A_23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pPr>
    <w:r w:rsidDel="00000000" w:rsidR="00000000" w:rsidRPr="00000000">
      <w:rPr>
        <w:rtl w:val="0"/>
      </w:rPr>
      <w:t xml:space="preserve">EN0118_B_24</w:t>
    </w:r>
  </w:p>
  <w:p w:rsidR="00000000" w:rsidDel="00000000" w:rsidP="00000000" w:rsidRDefault="00000000" w:rsidRPr="00000000" w14:paraId="0000005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8"/>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45A56"/>
    <w:pPr>
      <w:spacing w:after="200" w:line="276" w:lineRule="auto"/>
    </w:pPr>
    <w:rPr>
      <w:rFonts w:ascii="Calibri" w:cs="Calibri" w:eastAsia="Calibri" w:hAnsi="Calibri"/>
      <w:kern w:val="0"/>
      <w:lang w:eastAsia="en-IN" w:val="e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45A56"/>
    <w:pPr>
      <w:ind w:left="720"/>
      <w:contextualSpacing w:val="1"/>
    </w:pPr>
  </w:style>
  <w:style w:type="character" w:styleId="Hyperlink">
    <w:name w:val="Hyperlink"/>
    <w:basedOn w:val="DefaultParagraphFont"/>
    <w:uiPriority w:val="99"/>
    <w:unhideWhenUsed w:val="1"/>
    <w:rsid w:val="00445A56"/>
    <w:rPr>
      <w:color w:val="0563c1" w:themeColor="hyperlink"/>
      <w:u w:val="single"/>
    </w:rPr>
  </w:style>
  <w:style w:type="paragraph" w:styleId="Header">
    <w:name w:val="header"/>
    <w:basedOn w:val="Normal"/>
    <w:link w:val="HeaderChar"/>
    <w:uiPriority w:val="99"/>
    <w:unhideWhenUsed w:val="1"/>
    <w:rsid w:val="00082A22"/>
    <w:pPr>
      <w:tabs>
        <w:tab w:val="center" w:pos="4513"/>
        <w:tab w:val="right" w:pos="9026"/>
      </w:tabs>
      <w:spacing w:after="0" w:line="240" w:lineRule="auto"/>
    </w:pPr>
  </w:style>
  <w:style w:type="character" w:styleId="HeaderChar" w:customStyle="1">
    <w:name w:val="Header Char"/>
    <w:basedOn w:val="DefaultParagraphFont"/>
    <w:link w:val="Header"/>
    <w:uiPriority w:val="99"/>
    <w:rsid w:val="00082A22"/>
    <w:rPr>
      <w:rFonts w:ascii="Calibri" w:cs="Calibri" w:eastAsia="Calibri" w:hAnsi="Calibri"/>
      <w:kern w:val="0"/>
      <w:lang w:eastAsia="en-IN" w:val="en"/>
    </w:rPr>
  </w:style>
  <w:style w:type="paragraph" w:styleId="Footer">
    <w:name w:val="footer"/>
    <w:basedOn w:val="Normal"/>
    <w:link w:val="FooterChar"/>
    <w:uiPriority w:val="99"/>
    <w:unhideWhenUsed w:val="1"/>
    <w:rsid w:val="00082A22"/>
    <w:pPr>
      <w:tabs>
        <w:tab w:val="center" w:pos="4513"/>
        <w:tab w:val="right" w:pos="9026"/>
      </w:tabs>
      <w:spacing w:after="0" w:line="240" w:lineRule="auto"/>
    </w:pPr>
  </w:style>
  <w:style w:type="character" w:styleId="FooterChar" w:customStyle="1">
    <w:name w:val="Footer Char"/>
    <w:basedOn w:val="DefaultParagraphFont"/>
    <w:link w:val="Footer"/>
    <w:uiPriority w:val="99"/>
    <w:rsid w:val="00082A22"/>
    <w:rPr>
      <w:rFonts w:ascii="Calibri" w:cs="Calibri" w:eastAsia="Calibri" w:hAnsi="Calibri"/>
      <w:kern w:val="0"/>
      <w:lang w:eastAsia="en-IN" w:val="e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X3sGAlStnFJtX8FKA4DiEoiHBw==">CgMxLjAyCGguZ2pkZ3hzOAByITFWSXpnX3V2RjRrWGtFZk9uRGw2MmRWZVJ4c0ktVWo5Sw==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2024-03-06T06:26:00Z</dcterms:created>
  <dc:creator>Cynthia Nirmalarajah</dc:creator>
</cp:coreProperties>
</file>