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F286" w14:textId="77777777" w:rsidR="009F4443" w:rsidRDefault="009F4443">
      <w:pPr>
        <w:pStyle w:val="BodyText"/>
        <w:rPr>
          <w:rFonts w:ascii="Times New Roman"/>
        </w:rPr>
      </w:pPr>
    </w:p>
    <w:p w14:paraId="3DFCEA0D" w14:textId="77777777" w:rsidR="009F4443" w:rsidRDefault="009F4443">
      <w:pPr>
        <w:pStyle w:val="BodyText"/>
        <w:rPr>
          <w:rFonts w:ascii="Times New Roman"/>
        </w:rPr>
      </w:pPr>
    </w:p>
    <w:p w14:paraId="2AABD9BA" w14:textId="77777777" w:rsidR="009F4443" w:rsidRDefault="009F4443">
      <w:pPr>
        <w:pStyle w:val="BodyText"/>
        <w:rPr>
          <w:rFonts w:ascii="Times New Roman"/>
        </w:rPr>
      </w:pPr>
    </w:p>
    <w:p w14:paraId="1DCC88B8" w14:textId="77777777" w:rsidR="009F4443" w:rsidRDefault="009F4443">
      <w:pPr>
        <w:pStyle w:val="BodyText"/>
        <w:spacing w:before="165"/>
        <w:rPr>
          <w:rFonts w:ascii="Times New Roman"/>
        </w:rPr>
      </w:pPr>
    </w:p>
    <w:p w14:paraId="4AA5ADA5" w14:textId="77777777" w:rsidR="00CD1871" w:rsidRDefault="008B6ED0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CD5D83" wp14:editId="6C892748">
            <wp:simplePos x="0" y="0"/>
            <wp:positionH relativeFrom="page">
              <wp:posOffset>1181100</wp:posOffset>
            </wp:positionH>
            <wp:positionV relativeFrom="paragraph">
              <wp:posOffset>-740990</wp:posOffset>
            </wp:positionV>
            <wp:extent cx="914400" cy="8953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871" w:rsidRPr="00CD1871">
        <w:rPr>
          <w:rFonts w:ascii="Arial" w:eastAsia="Arial" w:hAnsi="Arial" w:cs="Arial"/>
          <w:b/>
          <w:sz w:val="24"/>
          <w:szCs w:val="24"/>
        </w:rPr>
        <w:t xml:space="preserve"> </w:t>
      </w:r>
      <w:r w:rsidR="00CD1871"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="00CD1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B4D3F0" wp14:editId="083395D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754962409" name="Rectangle 175496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8C95DA" w14:textId="76437458" w:rsidR="00CD1871" w:rsidRDefault="004C0B97" w:rsidP="00CD187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CD1871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175DBC71" w14:textId="77777777" w:rsidR="00CD1871" w:rsidRDefault="00CD1871" w:rsidP="00CD187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4D3F0" id="Rectangle 1754962409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78C95DA" w14:textId="76437458" w:rsidR="00CD1871" w:rsidRDefault="004C0B97" w:rsidP="00CD187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CD1871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175DBC71" w14:textId="77777777" w:rsidR="00CD1871" w:rsidRDefault="00CD1871" w:rsidP="00CD187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10372A0" w14:textId="336FF166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M.A POLITICAL SCIENCE – </w:t>
      </w:r>
      <w:r w:rsidR="009972BD">
        <w:rPr>
          <w:rFonts w:ascii="Arial" w:eastAsia="Arial" w:hAnsi="Arial" w:cs="Arial"/>
          <w:b/>
          <w:sz w:val="24"/>
          <w:szCs w:val="24"/>
        </w:rPr>
        <w:t xml:space="preserve">IV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0C513C3F" w14:textId="77777777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380E161" w14:textId="77777777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22530B53" w14:textId="747C337A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D1871">
        <w:rPr>
          <w:rFonts w:ascii="Arial" w:eastAsia="Arial" w:hAnsi="Arial" w:cs="Arial"/>
          <w:b/>
          <w:u w:val="single"/>
        </w:rPr>
        <w:t>PS</w:t>
      </w:r>
      <w:r w:rsidR="009972BD">
        <w:rPr>
          <w:rFonts w:ascii="Arial" w:eastAsia="Arial" w:hAnsi="Arial" w:cs="Arial"/>
          <w:b/>
          <w:u w:val="single"/>
        </w:rPr>
        <w:t>0323:</w:t>
      </w:r>
      <w:r w:rsidR="009972BD">
        <w:rPr>
          <w:b/>
          <w:bCs/>
          <w:u w:val="single"/>
        </w:rPr>
        <w:t xml:space="preserve"> FOREIGN</w:t>
      </w:r>
      <w:r>
        <w:rPr>
          <w:b/>
          <w:bCs/>
          <w:u w:val="single"/>
        </w:rPr>
        <w:t xml:space="preserve"> POLICY OF INDIA</w:t>
      </w:r>
    </w:p>
    <w:p w14:paraId="66E634C2" w14:textId="77777777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882ECDD" w14:textId="77777777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C5B3D3" w14:textId="4C45516D" w:rsidR="00CD1871" w:rsidRDefault="00CD1871" w:rsidP="00CD1871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9972BD">
        <w:rPr>
          <w:rFonts w:ascii="Arial" w:eastAsia="Arial" w:hAnsi="Arial" w:cs="Arial"/>
          <w:b/>
        </w:rPr>
        <w:t>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Max Marks: 50</w:t>
      </w:r>
    </w:p>
    <w:p w14:paraId="589081D0" w14:textId="5EA3BA3E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57D77">
        <w:rPr>
          <w:rFonts w:ascii="Arial" w:eastAsia="Arial" w:hAnsi="Arial" w:cs="Arial"/>
          <w:b/>
        </w:rPr>
        <w:t>1</w:t>
      </w:r>
      <w:r w:rsidR="009972B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printed page and</w:t>
      </w:r>
      <w:r w:rsidR="009972BD">
        <w:rPr>
          <w:rFonts w:ascii="Arial" w:eastAsia="Arial" w:hAnsi="Arial" w:cs="Arial"/>
          <w:b/>
        </w:rPr>
        <w:t xml:space="preserve"> </w:t>
      </w:r>
      <w:r w:rsidR="00457D7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parts</w:t>
      </w:r>
    </w:p>
    <w:p w14:paraId="3AD0F270" w14:textId="77777777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</w:rPr>
      </w:pPr>
    </w:p>
    <w:p w14:paraId="7CF17F69" w14:textId="77777777" w:rsidR="00CD1871" w:rsidRDefault="00CD1871" w:rsidP="00CD1871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7B1DF59" w14:textId="77777777" w:rsidR="00CD1871" w:rsidRDefault="00CD1871" w:rsidP="00CD1871">
      <w:pPr>
        <w:widowControl/>
        <w:autoSpaceDE/>
        <w:autoSpaceDN/>
        <w:spacing w:line="276" w:lineRule="auto"/>
        <w:jc w:val="both"/>
        <w:rPr>
          <w:rFonts w:ascii="Arial" w:eastAsia="Arial" w:hAnsi="Arial" w:cs="Arial"/>
          <w:b/>
          <w:bCs/>
        </w:rPr>
      </w:pPr>
      <w:r w:rsidRPr="00CD1871">
        <w:rPr>
          <w:rFonts w:ascii="Arial" w:eastAsia="Arial" w:hAnsi="Arial" w:cs="Arial"/>
          <w:b/>
          <w:bCs/>
        </w:rPr>
        <w:t>Answer any FOUR out of the following SIX questions in 60-80 words each (4x5=20)</w:t>
      </w:r>
    </w:p>
    <w:p w14:paraId="5DD22B14" w14:textId="77777777" w:rsidR="001B59BE" w:rsidRDefault="00E608AB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India’s shift from “Look east” to “Act East policy”</w:t>
      </w:r>
    </w:p>
    <w:p w14:paraId="62CB7E9F" w14:textId="0C87CC09" w:rsidR="00E608AB" w:rsidRDefault="00E608AB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concept of </w:t>
      </w:r>
      <w:r w:rsidR="00A01F20">
        <w:rPr>
          <w:rFonts w:ascii="Arial" w:eastAsia="Arial" w:hAnsi="Arial" w:cs="Arial"/>
        </w:rPr>
        <w:t>multi-alignment</w:t>
      </w:r>
      <w:r>
        <w:rPr>
          <w:rFonts w:ascii="Arial" w:eastAsia="Arial" w:hAnsi="Arial" w:cs="Arial"/>
        </w:rPr>
        <w:t xml:space="preserve"> with respect to India’s objectives in contemporary times.</w:t>
      </w:r>
    </w:p>
    <w:p w14:paraId="33C58A3B" w14:textId="77777777" w:rsidR="00E608AB" w:rsidRDefault="006A593D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analysis of the Indo-Bangladesh economic relationship.</w:t>
      </w:r>
    </w:p>
    <w:p w14:paraId="3C54C590" w14:textId="77777777" w:rsidR="006A593D" w:rsidRDefault="006A593D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Highlight the challenges posited by Cross-Border Terrorism to India’s security.</w:t>
      </w:r>
    </w:p>
    <w:p w14:paraId="1B2BEDC5" w14:textId="77777777" w:rsidR="006A593D" w:rsidRDefault="006A593D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Examine the </w:t>
      </w:r>
      <w:r w:rsidR="00C36915">
        <w:rPr>
          <w:rFonts w:ascii="Arial" w:eastAsia="Arial" w:hAnsi="Arial" w:cs="Arial"/>
        </w:rPr>
        <w:t>dynamics of India-France defence cooperation.</w:t>
      </w:r>
    </w:p>
    <w:p w14:paraId="7F4D6AD7" w14:textId="77777777" w:rsidR="00C36915" w:rsidRPr="003C2318" w:rsidRDefault="00C36915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has BIMSTEC shaped India’s regional cooperation?</w:t>
      </w:r>
    </w:p>
    <w:p w14:paraId="5808B6DC" w14:textId="77777777" w:rsidR="00CD1871" w:rsidRDefault="00CD1871" w:rsidP="00CD1871">
      <w:pPr>
        <w:widowControl/>
        <w:autoSpaceDE/>
        <w:autoSpaceDN/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615C0065" w14:textId="77777777" w:rsidR="00CD1871" w:rsidRDefault="00CD1871" w:rsidP="00CD1871">
      <w:pPr>
        <w:widowControl/>
        <w:autoSpaceDE/>
        <w:autoSpaceDN/>
        <w:spacing w:line="276" w:lineRule="auto"/>
        <w:jc w:val="center"/>
        <w:rPr>
          <w:rFonts w:ascii="Arial" w:eastAsia="Arial" w:hAnsi="Arial" w:cs="Arial"/>
          <w:b/>
          <w:bCs/>
          <w:u w:val="single"/>
        </w:rPr>
      </w:pPr>
      <w:r w:rsidRPr="00CD1871">
        <w:rPr>
          <w:rFonts w:ascii="Arial" w:eastAsia="Arial" w:hAnsi="Arial" w:cs="Arial"/>
          <w:b/>
          <w:bCs/>
          <w:u w:val="single"/>
        </w:rPr>
        <w:t>PART-B</w:t>
      </w:r>
    </w:p>
    <w:p w14:paraId="218800CE" w14:textId="77777777" w:rsidR="00CD1871" w:rsidRDefault="00CD1871" w:rsidP="00CD1871">
      <w:pPr>
        <w:widowControl/>
        <w:autoSpaceDE/>
        <w:autoSpaceDN/>
        <w:spacing w:line="276" w:lineRule="auto"/>
        <w:jc w:val="both"/>
        <w:rPr>
          <w:rFonts w:ascii="Arial" w:eastAsia="Arial" w:hAnsi="Arial" w:cs="Arial"/>
          <w:b/>
          <w:bCs/>
        </w:rPr>
      </w:pPr>
      <w:r w:rsidRPr="00CD1871">
        <w:rPr>
          <w:rFonts w:ascii="Arial" w:eastAsia="Arial" w:hAnsi="Arial" w:cs="Arial"/>
          <w:b/>
          <w:bCs/>
        </w:rPr>
        <w:t>Answer any THREE out of the</w:t>
      </w:r>
      <w:r>
        <w:rPr>
          <w:rFonts w:ascii="Arial" w:eastAsia="Arial" w:hAnsi="Arial" w:cs="Arial"/>
          <w:b/>
          <w:bCs/>
        </w:rPr>
        <w:t xml:space="preserve"> </w:t>
      </w:r>
      <w:r w:rsidRPr="00CD1871">
        <w:rPr>
          <w:rFonts w:ascii="Arial" w:eastAsia="Arial" w:hAnsi="Arial" w:cs="Arial"/>
          <w:b/>
          <w:bCs/>
        </w:rPr>
        <w:t>following FIVE questions in 150-200 words</w:t>
      </w:r>
      <w:r>
        <w:rPr>
          <w:rFonts w:ascii="Arial" w:eastAsia="Arial" w:hAnsi="Arial" w:cs="Arial"/>
          <w:b/>
          <w:bCs/>
        </w:rPr>
        <w:t xml:space="preserve"> each </w:t>
      </w:r>
      <w:r w:rsidRPr="00CD1871">
        <w:rPr>
          <w:rFonts w:ascii="Arial" w:eastAsia="Arial" w:hAnsi="Arial" w:cs="Arial"/>
          <w:b/>
          <w:bCs/>
        </w:rPr>
        <w:t>(3x10=30 Marks)</w:t>
      </w:r>
    </w:p>
    <w:p w14:paraId="799397B4" w14:textId="77777777" w:rsidR="00C36915" w:rsidRDefault="00C36915" w:rsidP="00CD1871">
      <w:pPr>
        <w:widowControl/>
        <w:autoSpaceDE/>
        <w:autoSpaceDN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   </w:t>
      </w:r>
    </w:p>
    <w:p w14:paraId="2E2FCF6D" w14:textId="77777777" w:rsidR="00C36915" w:rsidRDefault="00C36915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India’s “hands-off” policy in the Sri Lankan civil war. In this regard, analyze India’s changing stances in the different phases of the Tamil Eelam.</w:t>
      </w:r>
    </w:p>
    <w:p w14:paraId="7B3545F6" w14:textId="512A3A5A" w:rsidR="00C36915" w:rsidRDefault="003B5A1F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Analyze India’s role in South Asia as an emerging power. As a result, discuss and compare India’s </w:t>
      </w:r>
      <w:r w:rsidR="00A01F20">
        <w:rPr>
          <w:rFonts w:ascii="Arial" w:eastAsia="Arial" w:hAnsi="Arial" w:cs="Arial"/>
        </w:rPr>
        <w:t>Neighborhood</w:t>
      </w:r>
      <w:r>
        <w:rPr>
          <w:rFonts w:ascii="Arial" w:eastAsia="Arial" w:hAnsi="Arial" w:cs="Arial"/>
        </w:rPr>
        <w:t xml:space="preserve"> policy during the UPA and NDA’s tenures.</w:t>
      </w:r>
    </w:p>
    <w:p w14:paraId="45C9E581" w14:textId="77777777" w:rsidR="003B5A1F" w:rsidRDefault="003B5A1F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Examine the key areas of cooperation and challenges in India-US strategic relationship.</w:t>
      </w:r>
    </w:p>
    <w:p w14:paraId="6D765882" w14:textId="18CFF53A" w:rsidR="004514EE" w:rsidRDefault="004514EE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origin and implications of India’s West Asia policy</w:t>
      </w:r>
      <w:r w:rsidR="00185803">
        <w:rPr>
          <w:rFonts w:ascii="Arial" w:eastAsia="Arial" w:hAnsi="Arial" w:cs="Arial"/>
        </w:rPr>
        <w:t xml:space="preserve"> in the present</w:t>
      </w:r>
      <w:r>
        <w:rPr>
          <w:rFonts w:ascii="Arial" w:eastAsia="Arial" w:hAnsi="Arial" w:cs="Arial"/>
        </w:rPr>
        <w:t xml:space="preserve"> </w:t>
      </w:r>
      <w:r w:rsidR="00185803">
        <w:rPr>
          <w:rFonts w:ascii="Arial" w:eastAsia="Arial" w:hAnsi="Arial" w:cs="Arial"/>
        </w:rPr>
        <w:t>era</w:t>
      </w:r>
      <w:r>
        <w:rPr>
          <w:rFonts w:ascii="Arial" w:eastAsia="Arial" w:hAnsi="Arial" w:cs="Arial"/>
        </w:rPr>
        <w:t>.</w:t>
      </w:r>
    </w:p>
    <w:p w14:paraId="702E5A7A" w14:textId="77777777" w:rsidR="004514EE" w:rsidRDefault="00464999" w:rsidP="00A01F20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Highlight the impact of changing Sino-Indian relationship in the South Asian politics in contemporary times.</w:t>
      </w:r>
    </w:p>
    <w:p w14:paraId="3D51DFD9" w14:textId="77777777" w:rsidR="003B5A1F" w:rsidRDefault="003B5A1F" w:rsidP="004514EE">
      <w:pPr>
        <w:pStyle w:val="ListParagraph"/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0DF18B4A" w14:textId="77777777" w:rsidR="009972BD" w:rsidRDefault="009972BD" w:rsidP="004514EE">
      <w:pPr>
        <w:pStyle w:val="ListParagraph"/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7CC0B66" w14:textId="77777777" w:rsidR="009972BD" w:rsidRDefault="009972BD" w:rsidP="004514EE">
      <w:pPr>
        <w:pStyle w:val="ListParagraph"/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0E61AAEB" w14:textId="77777777" w:rsidR="009972BD" w:rsidRDefault="009972BD" w:rsidP="004514EE">
      <w:pPr>
        <w:pStyle w:val="ListParagraph"/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36565B26" w14:textId="7422BBEC" w:rsidR="009972BD" w:rsidRPr="00457D77" w:rsidRDefault="009972BD" w:rsidP="009972BD">
      <w:pPr>
        <w:jc w:val="right"/>
      </w:pPr>
      <w:r>
        <w:t>PS</w:t>
      </w:r>
      <w:r w:rsidR="004C0B97">
        <w:t xml:space="preserve"> </w:t>
      </w:r>
      <w:r>
        <w:t>0323_</w:t>
      </w:r>
      <w:r w:rsidR="008B6ED0">
        <w:t>C</w:t>
      </w:r>
      <w:r>
        <w:t>_2024</w:t>
      </w:r>
    </w:p>
    <w:p w14:paraId="543CAA19" w14:textId="77777777" w:rsidR="009972BD" w:rsidRDefault="009972BD" w:rsidP="004514EE">
      <w:pPr>
        <w:pStyle w:val="ListParagraph"/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09056678" w14:textId="77777777" w:rsidR="003B5A1F" w:rsidRPr="00C36915" w:rsidRDefault="003B5A1F" w:rsidP="003B5A1F">
      <w:pPr>
        <w:pStyle w:val="ListParagraph"/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F38CCE1" w14:textId="77777777" w:rsidR="00CD1871" w:rsidRDefault="00CD1871" w:rsidP="00CD1871">
      <w:pPr>
        <w:widowControl/>
        <w:autoSpaceDE/>
        <w:autoSpaceDN/>
        <w:spacing w:line="276" w:lineRule="auto"/>
        <w:ind w:left="720"/>
        <w:jc w:val="both"/>
        <w:rPr>
          <w:rFonts w:ascii="Arial" w:eastAsia="Arial" w:hAnsi="Arial" w:cs="Arial"/>
        </w:rPr>
      </w:pPr>
    </w:p>
    <w:p w14:paraId="4E35FA3A" w14:textId="09CC1D4E" w:rsidR="00457D77" w:rsidRPr="00457D77" w:rsidRDefault="003B5A1F" w:rsidP="00A01F20">
      <w:r>
        <w:t xml:space="preserve">                                                                                                                                       </w:t>
      </w:r>
    </w:p>
    <w:sectPr w:rsidR="00457D77" w:rsidRPr="00457D77">
      <w:type w:val="continuous"/>
      <w:pgSz w:w="12240" w:h="15840"/>
      <w:pgMar w:top="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03"/>
    <w:multiLevelType w:val="multilevel"/>
    <w:tmpl w:val="5D70F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8053A1"/>
    <w:multiLevelType w:val="hybridMultilevel"/>
    <w:tmpl w:val="1076C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7D11"/>
    <w:multiLevelType w:val="hybridMultilevel"/>
    <w:tmpl w:val="7812B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58008">
    <w:abstractNumId w:val="0"/>
  </w:num>
  <w:num w:numId="2" w16cid:durableId="1078793113">
    <w:abstractNumId w:val="1"/>
  </w:num>
  <w:num w:numId="3" w16cid:durableId="185895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43"/>
    <w:rsid w:val="00080231"/>
    <w:rsid w:val="00185803"/>
    <w:rsid w:val="001B59BE"/>
    <w:rsid w:val="003B5A1F"/>
    <w:rsid w:val="003C2318"/>
    <w:rsid w:val="004514EE"/>
    <w:rsid w:val="00457D77"/>
    <w:rsid w:val="00464999"/>
    <w:rsid w:val="004C0B97"/>
    <w:rsid w:val="00643CA3"/>
    <w:rsid w:val="006A593D"/>
    <w:rsid w:val="008B2186"/>
    <w:rsid w:val="008B6ED0"/>
    <w:rsid w:val="009972BD"/>
    <w:rsid w:val="009F4443"/>
    <w:rsid w:val="00A01F20"/>
    <w:rsid w:val="00B52D20"/>
    <w:rsid w:val="00C36915"/>
    <w:rsid w:val="00C71471"/>
    <w:rsid w:val="00CB0320"/>
    <w:rsid w:val="00CD1871"/>
    <w:rsid w:val="00E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D61"/>
  <w15:docId w15:val="{164A327E-F26A-9F4C-A25E-DF8C784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Neil Tannen</cp:lastModifiedBy>
  <cp:revision>13</cp:revision>
  <dcterms:created xsi:type="dcterms:W3CDTF">2024-02-25T16:21:00Z</dcterms:created>
  <dcterms:modified xsi:type="dcterms:W3CDTF">2024-05-11T17:13:00Z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2024-02-10T00:00:00Z</vt:filetime>
  </property>
  <property fmtid="{D5CDD505-2E9C-101B-9397-08002B2CF9AE}" pid="5" name="Producer">
    <vt:lpwstr>Samsung Electronics</vt:lpwstr>
  </property>
</Properties>
</file>