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1" w:rsidRPr="00DD3042" w:rsidRDefault="00340F37" w:rsidP="00606921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337.35pt;margin-top:-54pt;width:154.75pt;height:66.55pt;z-index:251659264;visibility:visible;mso-wrap-distance-left:9.48pt;mso-wrap-distance-top:.48pt;mso-wrap-distance-right:9.47pt;mso-wrap-distance-bottom:.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">
            <v:textbox>
              <w:txbxContent>
                <w:p w:rsidR="00340F37" w:rsidRDefault="00340F37" w:rsidP="00340F37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N"/>
                    </w:rPr>
                    <w:t>Register Number:</w:t>
                  </w:r>
                </w:p>
                <w:p w:rsidR="00340F37" w:rsidRDefault="00340F37" w:rsidP="00340F37">
                  <w:pPr>
                    <w:pStyle w:val="NormalWeb"/>
                    <w:spacing w:before="0" w:beforeAutospacing="0" w:after="0" w:afterAutospacing="0"/>
                  </w:pPr>
                </w:p>
                <w:p w:rsidR="00340F37" w:rsidRPr="00340F37" w:rsidRDefault="00340F37" w:rsidP="00340F37">
                  <w:pPr>
                    <w:pStyle w:val="NormalWeb"/>
                    <w:spacing w:before="0" w:beforeAutospacing="0" w:after="0" w:afterAutospacing="0"/>
                    <w:rPr>
                      <w:b/>
                      <w:sz w:val="34"/>
                    </w:rPr>
                  </w:pPr>
                  <w:r w:rsidRPr="00340F37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  <w:lang w:val="en-IN"/>
                    </w:rPr>
                    <w:t>Date</w:t>
                  </w:r>
                  <w:proofErr w:type="gramStart"/>
                  <w:r w:rsidRPr="00340F37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  <w:lang w:val="en-IN"/>
                    </w:rPr>
                    <w:t>:10</w:t>
                  </w:r>
                  <w:proofErr w:type="gramEnd"/>
                  <w:r w:rsidRPr="00340F37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  <w:lang w:val="en-IN"/>
                    </w:rPr>
                    <w:t>-04-2019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-314326</wp:posOffset>
            </wp:positionV>
            <wp:extent cx="868680" cy="885825"/>
            <wp:effectExtent l="19050" t="0" r="762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921" w:rsidRPr="00DD3042" w:rsidRDefault="00606921" w:rsidP="00606921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ST. JOSEPH’S COLLEGE (AUTONOMOUS), BANGALORE- 27</w:t>
      </w:r>
    </w:p>
    <w:p w:rsidR="00606921" w:rsidRPr="00DD3042" w:rsidRDefault="00606921" w:rsidP="00606921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MA ENGLISH</w:t>
      </w:r>
      <w:r>
        <w:rPr>
          <w:rFonts w:ascii="Arial" w:hAnsi="Arial" w:cs="Arial"/>
          <w:b/>
          <w:bCs/>
          <w:sz w:val="24"/>
          <w:szCs w:val="24"/>
        </w:rPr>
        <w:t xml:space="preserve"> - II</w:t>
      </w:r>
      <w:r w:rsidRPr="00DD3042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606921" w:rsidRPr="00DD3042" w:rsidRDefault="00606921" w:rsidP="00606921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42">
        <w:rPr>
          <w:rFonts w:ascii="Arial" w:hAnsi="Arial" w:cs="Arial"/>
          <w:b/>
          <w:bCs/>
          <w:sz w:val="24"/>
          <w:szCs w:val="24"/>
        </w:rPr>
        <w:t>END SEMESTER EXAMINATION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3042">
        <w:rPr>
          <w:rFonts w:ascii="Arial" w:hAnsi="Arial" w:cs="Arial"/>
          <w:b/>
          <w:bCs/>
          <w:sz w:val="24"/>
          <w:szCs w:val="24"/>
        </w:rPr>
        <w:t>- APRIL 2019</w:t>
      </w:r>
    </w:p>
    <w:p w:rsidR="00606921" w:rsidRDefault="00606921" w:rsidP="00606921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6921">
        <w:rPr>
          <w:rFonts w:ascii="Arial" w:hAnsi="Arial" w:cs="Arial"/>
          <w:b/>
          <w:bCs/>
          <w:sz w:val="24"/>
          <w:szCs w:val="24"/>
          <w:lang w:val="en-US"/>
        </w:rPr>
        <w:t xml:space="preserve">EN 8218: INDIAN LITERATURE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- </w:t>
      </w:r>
      <w:r w:rsidRPr="00606921">
        <w:rPr>
          <w:rFonts w:ascii="Arial" w:hAnsi="Arial" w:cs="Arial"/>
          <w:b/>
          <w:bCs/>
          <w:sz w:val="24"/>
          <w:szCs w:val="24"/>
          <w:lang w:val="en-US"/>
        </w:rPr>
        <w:t>II</w:t>
      </w:r>
    </w:p>
    <w:p w:rsidR="00606921" w:rsidRDefault="00606921" w:rsidP="00606921">
      <w:pPr>
        <w:suppressAutoHyphens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D3042">
        <w:rPr>
          <w:rFonts w:ascii="Arial" w:eastAsia="Times New Roman" w:hAnsi="Arial" w:cs="Arial"/>
          <w:b/>
          <w:sz w:val="24"/>
          <w:szCs w:val="24"/>
          <w:lang w:eastAsia="ar-SA"/>
        </w:rPr>
        <w:t>Time: 2 ½ hours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Max. </w:t>
      </w:r>
      <w:r w:rsidRPr="00DD3042">
        <w:rPr>
          <w:rFonts w:ascii="Arial" w:eastAsia="Times New Roman" w:hAnsi="Arial" w:cs="Arial"/>
          <w:b/>
          <w:sz w:val="24"/>
          <w:szCs w:val="24"/>
          <w:lang w:eastAsia="ar-SA"/>
        </w:rPr>
        <w:t>Marks: 70</w:t>
      </w:r>
    </w:p>
    <w:p w:rsidR="00A93672" w:rsidRDefault="00A93672" w:rsidP="00606921">
      <w:pPr>
        <w:suppressAutoHyphens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06921" w:rsidRDefault="00606921" w:rsidP="00606921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This question paper contains THREE sections and TWO printed pages.</w:t>
      </w:r>
    </w:p>
    <w:p w:rsidR="00606921" w:rsidRPr="00DD3042" w:rsidRDefault="00606921" w:rsidP="00606921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06921" w:rsidRPr="00DD3042" w:rsidRDefault="00606921" w:rsidP="00606921">
      <w:pPr>
        <w:jc w:val="center"/>
        <w:rPr>
          <w:rFonts w:ascii="Arial" w:hAnsi="Arial" w:cs="Arial"/>
          <w:b/>
          <w:sz w:val="24"/>
          <w:szCs w:val="24"/>
        </w:rPr>
      </w:pPr>
      <w:r w:rsidRPr="00DD3042">
        <w:rPr>
          <w:rFonts w:ascii="Arial" w:hAnsi="Arial" w:cs="Arial"/>
          <w:b/>
          <w:sz w:val="24"/>
          <w:szCs w:val="24"/>
        </w:rPr>
        <w:t>SECTION-A</w:t>
      </w:r>
    </w:p>
    <w:p w:rsidR="00606921" w:rsidRDefault="00606921" w:rsidP="00606921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Answer the following question in about 300 words: </w:t>
      </w:r>
      <w:r w:rsidR="00BB1932"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  </w:t>
      </w:r>
      <w:r w:rsidRPr="00606921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(1 x 15 = 15)</w:t>
      </w:r>
    </w:p>
    <w:p w:rsidR="00606921" w:rsidRDefault="00606921" w:rsidP="00606921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:rsidR="00606921" w:rsidRDefault="00BB1932" w:rsidP="00BB1932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3626">
        <w:rPr>
          <w:rFonts w:ascii="Arial" w:hAnsi="Arial" w:cs="Arial"/>
          <w:color w:val="000000"/>
          <w:sz w:val="24"/>
          <w:szCs w:val="24"/>
        </w:rPr>
        <w:t xml:space="preserve">1. “The role of the translator becomes extremely crucial in bridging the rift between Indian English Literatures and </w:t>
      </w:r>
      <w:proofErr w:type="spellStart"/>
      <w:r w:rsidRPr="00ED3626">
        <w:rPr>
          <w:rFonts w:ascii="Arial" w:hAnsi="Arial" w:cs="Arial"/>
          <w:color w:val="000000"/>
          <w:sz w:val="24"/>
          <w:szCs w:val="24"/>
        </w:rPr>
        <w:t>Bhasha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 Literatures.” How true is this statement with respect to the texts that you have read this semester? Explain.</w:t>
      </w:r>
    </w:p>
    <w:p w:rsidR="00A93672" w:rsidRPr="00ED3626" w:rsidRDefault="00A93672" w:rsidP="00BB1932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BB1932" w:rsidRDefault="00BB1932" w:rsidP="00BB1932">
      <w:pPr>
        <w:spacing w:after="0" w:line="240" w:lineRule="auto"/>
        <w:ind w:left="284" w:hanging="284"/>
        <w:rPr>
          <w:rFonts w:ascii="Arial" w:hAnsi="Arial" w:cs="Arial"/>
          <w:color w:val="000000"/>
        </w:rPr>
      </w:pPr>
    </w:p>
    <w:p w:rsidR="00BB1932" w:rsidRDefault="00BB1932" w:rsidP="00BB1932">
      <w:pPr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hAnsi="Arial" w:cs="Arial"/>
          <w:b/>
          <w:sz w:val="24"/>
          <w:szCs w:val="24"/>
        </w:rPr>
        <w:t>SECTION-</w:t>
      </w:r>
      <w:r w:rsidRPr="00BB1932">
        <w:rPr>
          <w:rFonts w:ascii="Arial" w:hAnsi="Arial" w:cs="Arial"/>
          <w:b/>
          <w:sz w:val="24"/>
          <w:szCs w:val="24"/>
        </w:rPr>
        <w:t>B</w:t>
      </w:r>
    </w:p>
    <w:p w:rsidR="00BB1932" w:rsidRDefault="00BB1932" w:rsidP="00BB1932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Answer any FOUR of the following questions in about 250 words each:   (4 x 10 = 40)</w:t>
      </w:r>
    </w:p>
    <w:p w:rsidR="00ED3626" w:rsidRDefault="00ED3626" w:rsidP="00BB1932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:rsidR="00ED3626" w:rsidRPr="00ED3626" w:rsidRDefault="00ED3626" w:rsidP="00ED3626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3626">
        <w:rPr>
          <w:rFonts w:ascii="Arial" w:hAnsi="Arial" w:cs="Arial"/>
          <w:color w:val="000000"/>
          <w:sz w:val="24"/>
          <w:szCs w:val="24"/>
        </w:rPr>
        <w:t>2. “</w:t>
      </w:r>
      <w:proofErr w:type="spellStart"/>
      <w:r w:rsidRPr="00ED3626">
        <w:rPr>
          <w:rFonts w:ascii="Arial" w:hAnsi="Arial" w:cs="Arial"/>
          <w:color w:val="000000"/>
          <w:sz w:val="24"/>
          <w:szCs w:val="24"/>
        </w:rPr>
        <w:t>Ambai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 is interested in not only the way Indians outside India hold on to the category Tamil (or Gujarati, Punjabi, Bengali) but also how they construct a larger Indian diaspora.” Using the texts you have read ague whether this statement is valid and substantive. </w:t>
      </w:r>
    </w:p>
    <w:p w:rsidR="00ED3626" w:rsidRPr="00ED3626" w:rsidRDefault="00ED3626" w:rsidP="00BB1932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:rsidR="00ED3626" w:rsidRPr="00ED3626" w:rsidRDefault="00ED3626" w:rsidP="00ED3626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3626">
        <w:rPr>
          <w:rFonts w:ascii="Arial" w:hAnsi="Arial" w:cs="Arial"/>
          <w:color w:val="000000"/>
          <w:sz w:val="24"/>
          <w:szCs w:val="24"/>
        </w:rPr>
        <w:t xml:space="preserve">3. “Far from lamenting the state of literature today, which many critics seem eager to do, we might recognise how today’s literary scene reflects some of the impulses exemplified in </w:t>
      </w:r>
      <w:proofErr w:type="spellStart"/>
      <w:r w:rsidRPr="00ED3626">
        <w:rPr>
          <w:rFonts w:ascii="Arial" w:hAnsi="Arial" w:cs="Arial"/>
          <w:i/>
          <w:color w:val="000000"/>
          <w:sz w:val="24"/>
          <w:szCs w:val="24"/>
        </w:rPr>
        <w:t>Raag</w:t>
      </w:r>
      <w:proofErr w:type="spellEnd"/>
      <w:r w:rsidRPr="00ED362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ED3626">
        <w:rPr>
          <w:rFonts w:ascii="Arial" w:hAnsi="Arial" w:cs="Arial"/>
          <w:i/>
          <w:color w:val="000000"/>
          <w:sz w:val="24"/>
          <w:szCs w:val="24"/>
        </w:rPr>
        <w:t>Darbari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, so that the satirical, nihilistic, episodic </w:t>
      </w:r>
      <w:proofErr w:type="spellStart"/>
      <w:r w:rsidRPr="00ED3626">
        <w:rPr>
          <w:rFonts w:ascii="Arial" w:hAnsi="Arial" w:cs="Arial"/>
          <w:color w:val="000000"/>
          <w:sz w:val="24"/>
          <w:szCs w:val="24"/>
        </w:rPr>
        <w:t>bhasha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 novel of the 1960s might actually have found its future in the populist, </w:t>
      </w:r>
      <w:proofErr w:type="spellStart"/>
      <w:r w:rsidRPr="00ED3626">
        <w:rPr>
          <w:rFonts w:ascii="Arial" w:hAnsi="Arial" w:cs="Arial"/>
          <w:color w:val="000000"/>
          <w:sz w:val="24"/>
          <w:szCs w:val="24"/>
        </w:rPr>
        <w:t>provincialist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 novel of today.” </w:t>
      </w:r>
      <w:r w:rsidR="00742690">
        <w:rPr>
          <w:rFonts w:ascii="Arial" w:hAnsi="Arial" w:cs="Arial"/>
          <w:color w:val="000000"/>
          <w:sz w:val="24"/>
          <w:szCs w:val="24"/>
        </w:rPr>
        <w:t>Substantiate and v</w:t>
      </w:r>
      <w:r>
        <w:rPr>
          <w:rFonts w:ascii="Arial" w:hAnsi="Arial" w:cs="Arial"/>
          <w:color w:val="000000"/>
          <w:sz w:val="24"/>
          <w:szCs w:val="24"/>
        </w:rPr>
        <w:t>alidate</w:t>
      </w:r>
      <w:r w:rsidRPr="00ED3626">
        <w:rPr>
          <w:rFonts w:ascii="Arial" w:hAnsi="Arial" w:cs="Arial"/>
          <w:color w:val="000000"/>
          <w:sz w:val="24"/>
          <w:szCs w:val="24"/>
        </w:rPr>
        <w:t xml:space="preserve"> this statement </w:t>
      </w:r>
      <w:r>
        <w:rPr>
          <w:rFonts w:ascii="Arial" w:hAnsi="Arial" w:cs="Arial"/>
          <w:color w:val="000000"/>
          <w:sz w:val="24"/>
          <w:szCs w:val="24"/>
        </w:rPr>
        <w:t>by</w:t>
      </w:r>
      <w:r w:rsidRPr="00ED3626">
        <w:rPr>
          <w:rFonts w:ascii="Arial" w:hAnsi="Arial" w:cs="Arial"/>
          <w:color w:val="000000"/>
          <w:sz w:val="24"/>
          <w:szCs w:val="24"/>
        </w:rPr>
        <w:t xml:space="preserve"> using instances from the novel.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B1932" w:rsidRDefault="00BB1932" w:rsidP="00BB1932">
      <w:pPr>
        <w:spacing w:after="0" w:line="240" w:lineRule="auto"/>
        <w:ind w:left="284" w:hanging="284"/>
        <w:rPr>
          <w:rFonts w:ascii="Arial" w:eastAsia="Arial" w:hAnsi="Arial" w:cs="Arial"/>
          <w:lang w:eastAsia="en-IN"/>
        </w:rPr>
      </w:pPr>
    </w:p>
    <w:p w:rsidR="00ED3626" w:rsidRDefault="00ED3626" w:rsidP="00BB1932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ED3626">
        <w:rPr>
          <w:rFonts w:ascii="Arial" w:hAnsi="Arial" w:cs="Arial"/>
          <w:color w:val="000000"/>
          <w:sz w:val="24"/>
          <w:szCs w:val="24"/>
        </w:rPr>
        <w:t xml:space="preserve">4. K. R. </w:t>
      </w:r>
      <w:proofErr w:type="spellStart"/>
      <w:r w:rsidRPr="00ED3626">
        <w:rPr>
          <w:rFonts w:ascii="Arial" w:hAnsi="Arial" w:cs="Arial"/>
          <w:color w:val="000000"/>
          <w:sz w:val="24"/>
          <w:szCs w:val="24"/>
        </w:rPr>
        <w:t>Meera’s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 stories in </w:t>
      </w:r>
      <w:r w:rsidR="00BE3055">
        <w:rPr>
          <w:rFonts w:ascii="Arial" w:hAnsi="Arial" w:cs="Arial"/>
          <w:i/>
          <w:color w:val="000000"/>
          <w:sz w:val="24"/>
          <w:szCs w:val="24"/>
        </w:rPr>
        <w:t xml:space="preserve">Yellow is the Colour of </w:t>
      </w:r>
      <w:r w:rsidRPr="00ED3626">
        <w:rPr>
          <w:rFonts w:ascii="Arial" w:hAnsi="Arial" w:cs="Arial"/>
          <w:i/>
          <w:color w:val="000000"/>
          <w:sz w:val="24"/>
          <w:szCs w:val="24"/>
        </w:rPr>
        <w:t>Longing</w:t>
      </w:r>
      <w:r w:rsidRPr="00ED3626">
        <w:rPr>
          <w:rFonts w:ascii="Arial" w:hAnsi="Arial" w:cs="Arial"/>
          <w:color w:val="000000"/>
          <w:sz w:val="24"/>
          <w:szCs w:val="24"/>
        </w:rPr>
        <w:t xml:space="preserve"> “invokes the inner voice of contemporary society in Kerala.”</w:t>
      </w:r>
      <w:r w:rsidR="00314682">
        <w:rPr>
          <w:rFonts w:ascii="Arial" w:hAnsi="Arial" w:cs="Arial"/>
          <w:color w:val="000000"/>
          <w:sz w:val="24"/>
          <w:szCs w:val="24"/>
        </w:rPr>
        <w:t xml:space="preserve"> Do you agree? Argue your point of view giving</w:t>
      </w:r>
      <w:r w:rsidRPr="00ED3626">
        <w:rPr>
          <w:rFonts w:ascii="Arial" w:hAnsi="Arial" w:cs="Arial"/>
          <w:color w:val="000000"/>
          <w:sz w:val="24"/>
          <w:szCs w:val="24"/>
        </w:rPr>
        <w:t xml:space="preserve"> instances from the three</w:t>
      </w:r>
      <w:r w:rsidR="00314682">
        <w:rPr>
          <w:rFonts w:ascii="Arial" w:hAnsi="Arial" w:cs="Arial"/>
          <w:color w:val="000000"/>
          <w:sz w:val="24"/>
          <w:szCs w:val="24"/>
        </w:rPr>
        <w:t xml:space="preserve"> stories that you read in class. </w:t>
      </w:r>
    </w:p>
    <w:p w:rsidR="00314682" w:rsidRPr="00ED3626" w:rsidRDefault="00314682" w:rsidP="00BB1932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5737A7" w:rsidRDefault="00ED3626" w:rsidP="005737A7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207B2B">
        <w:rPr>
          <w:rFonts w:ascii="Arial" w:hAnsi="Arial" w:cs="Arial"/>
          <w:color w:val="000000"/>
          <w:sz w:val="24"/>
          <w:szCs w:val="24"/>
        </w:rPr>
        <w:t xml:space="preserve">It is said that </w:t>
      </w:r>
      <w:proofErr w:type="spellStart"/>
      <w:r w:rsidR="00502FDE">
        <w:rPr>
          <w:rFonts w:ascii="Arial" w:hAnsi="Arial" w:cs="Arial"/>
          <w:color w:val="000000"/>
          <w:sz w:val="24"/>
          <w:szCs w:val="24"/>
        </w:rPr>
        <w:t>Girish</w:t>
      </w:r>
      <w:proofErr w:type="spellEnd"/>
      <w:r w:rsidR="00502F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D3626">
        <w:rPr>
          <w:rFonts w:ascii="Arial" w:hAnsi="Arial" w:cs="Arial"/>
          <w:color w:val="000000"/>
          <w:sz w:val="24"/>
          <w:szCs w:val="24"/>
        </w:rPr>
        <w:t>Karnad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 </w:t>
      </w:r>
      <w:r w:rsidR="00207B2B">
        <w:rPr>
          <w:rFonts w:ascii="Arial" w:hAnsi="Arial" w:cs="Arial"/>
          <w:color w:val="000000"/>
          <w:sz w:val="24"/>
          <w:szCs w:val="24"/>
        </w:rPr>
        <w:t>“</w:t>
      </w:r>
      <w:r w:rsidRPr="00ED3626">
        <w:rPr>
          <w:rFonts w:ascii="Arial" w:hAnsi="Arial" w:cs="Arial"/>
          <w:color w:val="000000"/>
          <w:sz w:val="24"/>
          <w:szCs w:val="24"/>
        </w:rPr>
        <w:t xml:space="preserve">uses the conventions and motifs of folk tales and folk theatre – masks, curtains, dolls, the story-within-a-story – to create a </w:t>
      </w:r>
      <w:proofErr w:type="spellStart"/>
      <w:r w:rsidRPr="00ED3626">
        <w:rPr>
          <w:rFonts w:ascii="Arial" w:hAnsi="Arial" w:cs="Arial"/>
          <w:color w:val="000000"/>
          <w:sz w:val="24"/>
          <w:szCs w:val="24"/>
        </w:rPr>
        <w:t>bizzare</w:t>
      </w:r>
      <w:proofErr w:type="spellEnd"/>
      <w:r w:rsidRPr="00ED3626">
        <w:rPr>
          <w:rFonts w:ascii="Arial" w:hAnsi="Arial" w:cs="Arial"/>
          <w:color w:val="000000"/>
          <w:sz w:val="24"/>
          <w:szCs w:val="24"/>
        </w:rPr>
        <w:t xml:space="preserve"> world.”</w:t>
      </w:r>
      <w:r w:rsidR="005737A7">
        <w:rPr>
          <w:rFonts w:ascii="Arial" w:hAnsi="Arial" w:cs="Arial"/>
          <w:color w:val="000000"/>
          <w:sz w:val="24"/>
          <w:szCs w:val="24"/>
        </w:rPr>
        <w:t xml:space="preserve"> Respond to this proposition and substantiate using suitable </w:t>
      </w:r>
      <w:r w:rsidR="005737A7" w:rsidRPr="005737A7">
        <w:rPr>
          <w:rFonts w:ascii="Arial" w:hAnsi="Arial" w:cs="Arial"/>
          <w:color w:val="000000"/>
          <w:sz w:val="24"/>
          <w:szCs w:val="24"/>
        </w:rPr>
        <w:t xml:space="preserve">examples from </w:t>
      </w:r>
      <w:proofErr w:type="spellStart"/>
      <w:r w:rsidR="005737A7" w:rsidRPr="005737A7">
        <w:rPr>
          <w:rFonts w:ascii="Arial" w:hAnsi="Arial" w:cs="Arial"/>
          <w:i/>
          <w:color w:val="000000"/>
          <w:sz w:val="24"/>
          <w:szCs w:val="24"/>
        </w:rPr>
        <w:t>Hayavadana</w:t>
      </w:r>
      <w:proofErr w:type="spellEnd"/>
      <w:r w:rsidR="005737A7">
        <w:rPr>
          <w:rFonts w:ascii="Arial" w:hAnsi="Arial" w:cs="Arial"/>
          <w:color w:val="000000"/>
          <w:sz w:val="24"/>
          <w:szCs w:val="24"/>
        </w:rPr>
        <w:t>.</w:t>
      </w:r>
    </w:p>
    <w:p w:rsidR="00A93672" w:rsidRDefault="00A93672" w:rsidP="005737A7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606921" w:rsidRDefault="00ED3626" w:rsidP="00BE3055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314682">
        <w:rPr>
          <w:rFonts w:ascii="Arial" w:hAnsi="Arial" w:cs="Arial"/>
          <w:color w:val="000000"/>
          <w:sz w:val="24"/>
          <w:szCs w:val="24"/>
        </w:rPr>
        <w:t xml:space="preserve">6. </w:t>
      </w:r>
      <w:r w:rsidR="00BE3055">
        <w:rPr>
          <w:rFonts w:ascii="Arial" w:hAnsi="Arial" w:cs="Arial"/>
          <w:color w:val="000000"/>
          <w:sz w:val="24"/>
          <w:szCs w:val="24"/>
        </w:rPr>
        <w:t>Elaborate</w:t>
      </w:r>
      <w:r w:rsidR="005737A7">
        <w:rPr>
          <w:rFonts w:ascii="Arial" w:hAnsi="Arial" w:cs="Arial"/>
          <w:color w:val="000000"/>
          <w:sz w:val="24"/>
          <w:szCs w:val="24"/>
        </w:rPr>
        <w:t xml:space="preserve"> how</w:t>
      </w:r>
      <w:r w:rsidRPr="00314682">
        <w:rPr>
          <w:rFonts w:ascii="Arial" w:hAnsi="Arial" w:cs="Arial"/>
          <w:color w:val="000000"/>
          <w:sz w:val="24"/>
          <w:szCs w:val="24"/>
        </w:rPr>
        <w:t xml:space="preserve"> </w:t>
      </w:r>
      <w:r w:rsidR="00314682" w:rsidRPr="00314682">
        <w:rPr>
          <w:rFonts w:ascii="Arial" w:hAnsi="Arial" w:cs="Arial"/>
          <w:i/>
          <w:color w:val="000000"/>
          <w:sz w:val="24"/>
          <w:szCs w:val="24"/>
        </w:rPr>
        <w:t>Wild Girls, Wicked Words</w:t>
      </w:r>
      <w:r w:rsidR="00314682" w:rsidRPr="00314682">
        <w:rPr>
          <w:rFonts w:ascii="Arial" w:hAnsi="Arial" w:cs="Arial"/>
          <w:color w:val="000000"/>
          <w:sz w:val="24"/>
          <w:szCs w:val="24"/>
        </w:rPr>
        <w:t xml:space="preserve"> address</w:t>
      </w:r>
      <w:r w:rsidR="00BE3055">
        <w:rPr>
          <w:rFonts w:ascii="Arial" w:hAnsi="Arial" w:cs="Arial"/>
          <w:color w:val="000000"/>
          <w:sz w:val="24"/>
          <w:szCs w:val="24"/>
        </w:rPr>
        <w:t>es</w:t>
      </w:r>
      <w:r w:rsidR="00314682" w:rsidRPr="00314682">
        <w:rPr>
          <w:rFonts w:ascii="Arial" w:hAnsi="Arial" w:cs="Arial"/>
          <w:color w:val="000000"/>
          <w:sz w:val="24"/>
          <w:szCs w:val="24"/>
        </w:rPr>
        <w:t xml:space="preserve"> the “arena of the body as well as the timeless preoccupations of </w:t>
      </w:r>
      <w:r w:rsidR="005737A7">
        <w:rPr>
          <w:rFonts w:ascii="Arial" w:hAnsi="Arial" w:cs="Arial"/>
          <w:color w:val="000000"/>
          <w:sz w:val="24"/>
          <w:szCs w:val="24"/>
        </w:rPr>
        <w:t>poetry.</w:t>
      </w:r>
      <w:r w:rsidR="00314682" w:rsidRPr="00314682">
        <w:rPr>
          <w:rFonts w:ascii="Arial" w:hAnsi="Arial" w:cs="Arial"/>
          <w:color w:val="000000"/>
          <w:sz w:val="24"/>
          <w:szCs w:val="24"/>
        </w:rPr>
        <w:t xml:space="preserve">” </w:t>
      </w:r>
      <w:r w:rsidR="00BE3055">
        <w:rPr>
          <w:rFonts w:ascii="Arial" w:hAnsi="Arial" w:cs="Arial"/>
          <w:color w:val="000000"/>
          <w:sz w:val="24"/>
          <w:szCs w:val="24"/>
        </w:rPr>
        <w:t>Use the poems that you have read from this book to substantiate your perceptions.</w:t>
      </w:r>
    </w:p>
    <w:p w:rsidR="00A93672" w:rsidRDefault="00A93672" w:rsidP="00BE3055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A93672" w:rsidRDefault="00A93672" w:rsidP="00BE3055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4D136F" w:rsidRDefault="004D136F" w:rsidP="00BE3055">
      <w:pPr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:rsidR="004D136F" w:rsidRPr="00A93672" w:rsidRDefault="004D136F" w:rsidP="00A93672">
      <w:pPr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hAnsi="Arial" w:cs="Arial"/>
          <w:b/>
          <w:sz w:val="24"/>
          <w:szCs w:val="24"/>
        </w:rPr>
        <w:t>SECTION-C</w:t>
      </w:r>
      <w:bookmarkStart w:id="0" w:name="_GoBack"/>
      <w:bookmarkEnd w:id="0"/>
    </w:p>
    <w:p w:rsidR="004D136F" w:rsidRDefault="004D136F" w:rsidP="004D136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Answer the following question in about 300 words:   </w:t>
      </w:r>
      <w:r w:rsidRPr="00606921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(1 x 15 = 15)</w:t>
      </w:r>
    </w:p>
    <w:p w:rsidR="004D136F" w:rsidRDefault="004D136F" w:rsidP="00BE3055">
      <w:p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4D136F" w:rsidRDefault="004D136F" w:rsidP="00BE3055">
      <w:p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sz w:val="24"/>
          <w:szCs w:val="24"/>
          <w:lang w:val="en-US" w:eastAsia="hi-IN" w:bidi="hi-IN"/>
        </w:rPr>
        <w:t>7.</w:t>
      </w:r>
      <w:r w:rsidR="00DA385E" w:rsidRPr="00DA385E">
        <w:t xml:space="preserve"> </w:t>
      </w:r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D. R. Nagaraj writes about “the myth of magical power” in his essay “The Tiger and the Magical Flute” with reference to the minorities in India. </w:t>
      </w:r>
      <w:proofErr w:type="spellStart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>Sadanand</w:t>
      </w:r>
      <w:proofErr w:type="spellEnd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</w:t>
      </w:r>
      <w:proofErr w:type="spellStart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>Suvarna</w:t>
      </w:r>
      <w:proofErr w:type="spellEnd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too does something similar with his </w:t>
      </w:r>
      <w:proofErr w:type="spellStart"/>
      <w:r w:rsidR="00DA385E" w:rsidRPr="00DA3AB5">
        <w:rPr>
          <w:rFonts w:ascii="Arial" w:eastAsia="Arial" w:hAnsi="Arial" w:cs="Arial"/>
          <w:i/>
          <w:sz w:val="24"/>
          <w:szCs w:val="24"/>
          <w:lang w:val="en-US" w:eastAsia="hi-IN" w:bidi="hi-IN"/>
        </w:rPr>
        <w:t>Kubi</w:t>
      </w:r>
      <w:proofErr w:type="spellEnd"/>
      <w:r w:rsidR="00DA385E" w:rsidRPr="00DA3AB5">
        <w:rPr>
          <w:rFonts w:ascii="Arial" w:eastAsia="Arial" w:hAnsi="Arial" w:cs="Arial"/>
          <w:i/>
          <w:sz w:val="24"/>
          <w:szCs w:val="24"/>
          <w:lang w:val="en-US" w:eastAsia="hi-IN" w:bidi="hi-IN"/>
        </w:rPr>
        <w:t xml:space="preserve"> </w:t>
      </w:r>
      <w:proofErr w:type="spellStart"/>
      <w:r w:rsidR="00DA385E" w:rsidRPr="00DA3AB5">
        <w:rPr>
          <w:rFonts w:ascii="Arial" w:eastAsia="Arial" w:hAnsi="Arial" w:cs="Arial"/>
          <w:i/>
          <w:sz w:val="24"/>
          <w:szCs w:val="24"/>
          <w:lang w:val="en-US" w:eastAsia="hi-IN" w:bidi="hi-IN"/>
        </w:rPr>
        <w:t>Matthu</w:t>
      </w:r>
      <w:proofErr w:type="spellEnd"/>
      <w:r w:rsidR="00DA385E" w:rsidRPr="00DA3AB5">
        <w:rPr>
          <w:rFonts w:ascii="Arial" w:eastAsia="Arial" w:hAnsi="Arial" w:cs="Arial"/>
          <w:i/>
          <w:sz w:val="24"/>
          <w:szCs w:val="24"/>
          <w:lang w:val="en-US" w:eastAsia="hi-IN" w:bidi="hi-IN"/>
        </w:rPr>
        <w:t xml:space="preserve"> </w:t>
      </w:r>
      <w:proofErr w:type="spellStart"/>
      <w:r w:rsidR="00DA385E" w:rsidRPr="00DA3AB5">
        <w:rPr>
          <w:rFonts w:ascii="Arial" w:eastAsia="Arial" w:hAnsi="Arial" w:cs="Arial"/>
          <w:i/>
          <w:sz w:val="24"/>
          <w:szCs w:val="24"/>
          <w:lang w:val="en-US" w:eastAsia="hi-IN" w:bidi="hi-IN"/>
        </w:rPr>
        <w:t>Iyala</w:t>
      </w:r>
      <w:proofErr w:type="spellEnd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</w:t>
      </w:r>
      <w:r w:rsidR="00DA385E">
        <w:rPr>
          <w:rFonts w:ascii="Arial" w:eastAsia="Arial" w:hAnsi="Arial" w:cs="Arial"/>
          <w:sz w:val="24"/>
          <w:szCs w:val="24"/>
          <w:lang w:val="en-US" w:eastAsia="hi-IN" w:bidi="hi-IN"/>
        </w:rPr>
        <w:t>(</w:t>
      </w:r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based on </w:t>
      </w:r>
      <w:proofErr w:type="spellStart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>Poornachandra</w:t>
      </w:r>
      <w:proofErr w:type="spellEnd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</w:t>
      </w:r>
      <w:proofErr w:type="spellStart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>Tejaswi’s</w:t>
      </w:r>
      <w:proofErr w:type="spellEnd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book</w:t>
      </w:r>
      <w:r w:rsidR="00DA385E">
        <w:rPr>
          <w:rFonts w:ascii="Arial" w:eastAsia="Arial" w:hAnsi="Arial" w:cs="Arial"/>
          <w:sz w:val="24"/>
          <w:szCs w:val="24"/>
          <w:lang w:val="en-US" w:eastAsia="hi-IN" w:bidi="hi-IN"/>
        </w:rPr>
        <w:t>)</w:t>
      </w:r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. Use examples from the essay and the film to </w:t>
      </w:r>
      <w:proofErr w:type="spellStart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>expain</w:t>
      </w:r>
      <w:proofErr w:type="spellEnd"/>
      <w:r w:rsidR="00DA385E" w:rsidRP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 </w:t>
      </w:r>
      <w:r w:rsidR="00DA385E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how this </w:t>
      </w:r>
      <w:r w:rsidR="00DA3AB5">
        <w:rPr>
          <w:rFonts w:ascii="Arial" w:eastAsia="Arial" w:hAnsi="Arial" w:cs="Arial"/>
          <w:sz w:val="24"/>
          <w:szCs w:val="24"/>
          <w:lang w:val="en-US" w:eastAsia="hi-IN" w:bidi="hi-IN"/>
        </w:rPr>
        <w:t xml:space="preserve">has been </w:t>
      </w:r>
      <w:r w:rsidR="00DA385E">
        <w:rPr>
          <w:rFonts w:ascii="Arial" w:eastAsia="Arial" w:hAnsi="Arial" w:cs="Arial"/>
          <w:sz w:val="24"/>
          <w:szCs w:val="24"/>
          <w:lang w:val="en-US" w:eastAsia="hi-IN" w:bidi="hi-IN"/>
        </w:rPr>
        <w:t>done.</w:t>
      </w:r>
    </w:p>
    <w:p w:rsidR="00DA385E" w:rsidRDefault="00DA385E" w:rsidP="00BE3055">
      <w:p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DA385E" w:rsidRDefault="00DA385E" w:rsidP="00BE3055">
      <w:p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DA385E" w:rsidRDefault="00DA385E" w:rsidP="00BE3055">
      <w:p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DA385E" w:rsidRDefault="00DA385E" w:rsidP="00DA385E">
      <w:pPr>
        <w:spacing w:after="0" w:line="240" w:lineRule="auto"/>
        <w:ind w:left="284" w:hanging="284"/>
        <w:jc w:val="center"/>
        <w:rPr>
          <w:rFonts w:ascii="Arial" w:eastAsia="Arial" w:hAnsi="Arial" w:cs="Arial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sz w:val="24"/>
          <w:szCs w:val="24"/>
          <w:lang w:val="en-US" w:eastAsia="hi-IN" w:bidi="hi-IN"/>
        </w:rPr>
        <w:t>***********************</w:t>
      </w:r>
    </w:p>
    <w:p w:rsidR="00606921" w:rsidRDefault="00606921" w:rsidP="00606921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606921" w:rsidRDefault="00606921" w:rsidP="006069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:rsidR="00606921" w:rsidRDefault="00606921" w:rsidP="006069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:rsidR="00606921" w:rsidRDefault="00606921" w:rsidP="006069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:rsidR="00606921" w:rsidRPr="00964A51" w:rsidRDefault="00606921" w:rsidP="00606921">
      <w:pPr>
        <w:pStyle w:val="ListParagraph"/>
        <w:spacing w:after="0" w:line="240" w:lineRule="auto"/>
        <w:rPr>
          <w:rFonts w:ascii="Arial" w:hAnsi="Arial" w:cs="Arial"/>
          <w:color w:val="4A462F"/>
          <w:shd w:val="clear" w:color="auto" w:fill="FFFFFF"/>
        </w:rPr>
      </w:pPr>
    </w:p>
    <w:p w:rsidR="00606921" w:rsidRPr="00964A51" w:rsidRDefault="00606921" w:rsidP="00606921">
      <w:pPr>
        <w:pStyle w:val="ListParagraph"/>
        <w:spacing w:after="0" w:line="240" w:lineRule="auto"/>
        <w:rPr>
          <w:rFonts w:ascii="Arial" w:hAnsi="Arial" w:cs="Arial"/>
          <w:color w:val="4A462F"/>
          <w:shd w:val="clear" w:color="auto" w:fill="FFFFFF"/>
        </w:rPr>
      </w:pPr>
    </w:p>
    <w:p w:rsidR="00606921" w:rsidRPr="00964A51" w:rsidRDefault="00606921" w:rsidP="00606921">
      <w:pPr>
        <w:pStyle w:val="ListParagraph"/>
        <w:spacing w:after="0" w:line="240" w:lineRule="auto"/>
        <w:rPr>
          <w:rFonts w:ascii="Arial" w:hAnsi="Arial" w:cs="Arial"/>
          <w:color w:val="4A462F"/>
          <w:shd w:val="clear" w:color="auto" w:fill="FFFFFF"/>
        </w:rPr>
      </w:pPr>
    </w:p>
    <w:p w:rsidR="00606921" w:rsidRPr="00964A51" w:rsidRDefault="00606921" w:rsidP="00606921">
      <w:pPr>
        <w:pStyle w:val="ListParagraph"/>
        <w:spacing w:after="0" w:line="240" w:lineRule="auto"/>
        <w:rPr>
          <w:rFonts w:ascii="Arial" w:hAnsi="Arial" w:cs="Arial"/>
          <w:color w:val="4A462F"/>
          <w:shd w:val="clear" w:color="auto" w:fill="FFFFFF"/>
        </w:rPr>
      </w:pPr>
    </w:p>
    <w:p w:rsidR="005E38AC" w:rsidRDefault="005E38AC"/>
    <w:sectPr w:rsidR="005E38AC" w:rsidSect="00DA1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E6" w:rsidRDefault="00A832E6" w:rsidP="00DA385E">
      <w:pPr>
        <w:spacing w:after="0" w:line="240" w:lineRule="auto"/>
      </w:pPr>
      <w:r>
        <w:separator/>
      </w:r>
    </w:p>
  </w:endnote>
  <w:endnote w:type="continuationSeparator" w:id="1">
    <w:p w:rsidR="00A832E6" w:rsidRDefault="00A832E6" w:rsidP="00DA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37" w:rsidRDefault="00340F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5E" w:rsidRDefault="00DA385E" w:rsidP="00340F37">
    <w:pPr>
      <w:pStyle w:val="Footer"/>
      <w:jc w:val="right"/>
    </w:pPr>
    <w:r>
      <w:t>EN 8218-A-19</w:t>
    </w:r>
  </w:p>
  <w:p w:rsidR="00DA385E" w:rsidRDefault="00DA38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37" w:rsidRDefault="00340F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E6" w:rsidRDefault="00A832E6" w:rsidP="00DA385E">
      <w:pPr>
        <w:spacing w:after="0" w:line="240" w:lineRule="auto"/>
      </w:pPr>
      <w:r>
        <w:separator/>
      </w:r>
    </w:p>
  </w:footnote>
  <w:footnote w:type="continuationSeparator" w:id="1">
    <w:p w:rsidR="00A832E6" w:rsidRDefault="00A832E6" w:rsidP="00DA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37" w:rsidRDefault="00340F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26193" o:spid="_x0000_s3074" type="#_x0000_t136" style="position:absolute;margin-left:0;margin-top:0;width:489.45pt;height:146.8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-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37" w:rsidRDefault="00340F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26194" o:spid="_x0000_s3075" type="#_x0000_t136" style="position:absolute;margin-left:0;margin-top:0;width:489.45pt;height:146.8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-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37" w:rsidRDefault="00340F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26192" o:spid="_x0000_s3073" type="#_x0000_t136" style="position:absolute;margin-left:0;margin-top:0;width:489.45pt;height:146.8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-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289F"/>
    <w:multiLevelType w:val="hybridMultilevel"/>
    <w:tmpl w:val="0EE4AB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915A7"/>
    <w:rsid w:val="001D057D"/>
    <w:rsid w:val="00207B2B"/>
    <w:rsid w:val="002915A7"/>
    <w:rsid w:val="00314682"/>
    <w:rsid w:val="00340F37"/>
    <w:rsid w:val="004D136F"/>
    <w:rsid w:val="00502FDE"/>
    <w:rsid w:val="00571A81"/>
    <w:rsid w:val="005737A7"/>
    <w:rsid w:val="005E38AC"/>
    <w:rsid w:val="00606921"/>
    <w:rsid w:val="00742690"/>
    <w:rsid w:val="0099744F"/>
    <w:rsid w:val="00A832E6"/>
    <w:rsid w:val="00A93672"/>
    <w:rsid w:val="00BB1932"/>
    <w:rsid w:val="00BE3055"/>
    <w:rsid w:val="00C01DF9"/>
    <w:rsid w:val="00DA1D93"/>
    <w:rsid w:val="00DA385E"/>
    <w:rsid w:val="00DA3AB5"/>
    <w:rsid w:val="00E72080"/>
    <w:rsid w:val="00E7240E"/>
    <w:rsid w:val="00ED3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921"/>
    <w:pPr>
      <w:ind w:left="720"/>
      <w:contextualSpacing/>
    </w:pPr>
  </w:style>
  <w:style w:type="paragraph" w:styleId="NoSpacing">
    <w:name w:val="No Spacing"/>
    <w:uiPriority w:val="1"/>
    <w:qFormat/>
    <w:rsid w:val="0060692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3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85E"/>
  </w:style>
  <w:style w:type="paragraph" w:styleId="Footer">
    <w:name w:val="footer"/>
    <w:basedOn w:val="Normal"/>
    <w:link w:val="FooterChar"/>
    <w:uiPriority w:val="99"/>
    <w:unhideWhenUsed/>
    <w:rsid w:val="00DA3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85E"/>
  </w:style>
  <w:style w:type="paragraph" w:styleId="BalloonText">
    <w:name w:val="Balloon Text"/>
    <w:basedOn w:val="Normal"/>
    <w:link w:val="BalloonTextChar"/>
    <w:uiPriority w:val="99"/>
    <w:semiHidden/>
    <w:unhideWhenUsed/>
    <w:rsid w:val="0050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Mark Bonjour</dc:creator>
  <cp:keywords/>
  <dc:description/>
  <cp:lastModifiedBy>COE-9</cp:lastModifiedBy>
  <cp:revision>15</cp:revision>
  <cp:lastPrinted>2019-04-08T05:06:00Z</cp:lastPrinted>
  <dcterms:created xsi:type="dcterms:W3CDTF">2019-04-06T03:24:00Z</dcterms:created>
  <dcterms:modified xsi:type="dcterms:W3CDTF">2019-04-08T05:07:00Z</dcterms:modified>
</cp:coreProperties>
</file>