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108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809625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32427F" w:rsidRPr="00FA711C" w:rsidTr="000F48BA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27F" w:rsidRPr="00FA711C" w:rsidRDefault="0032427F" w:rsidP="000F48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32427F" w:rsidRPr="00FA711C" w:rsidRDefault="00BF71F6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118pt;margin-top:-80.2pt;width:195.25pt;height:58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      <v:textbox>
                    <w:txbxContent>
                      <w:p w:rsidR="008D707D" w:rsidRDefault="008D707D" w:rsidP="008D707D">
                        <w:r>
                          <w:t>Register Number:</w:t>
                        </w:r>
                      </w:p>
                      <w:p w:rsidR="008D707D" w:rsidRPr="00550F30" w:rsidRDefault="008D707D" w:rsidP="008D707D">
                        <w:pPr>
                          <w:rPr>
                            <w:b/>
                            <w:sz w:val="42"/>
                            <w:szCs w:val="32"/>
                          </w:rPr>
                        </w:pPr>
                        <w:r w:rsidRPr="00550F30">
                          <w:rPr>
                            <w:b/>
                            <w:sz w:val="32"/>
                          </w:rPr>
                          <w:t xml:space="preserve">DATE: </w:t>
                        </w:r>
                        <w:r w:rsidR="00550F30" w:rsidRPr="00550F30">
                          <w:rPr>
                            <w:b/>
                            <w:sz w:val="32"/>
                          </w:rPr>
                          <w:t xml:space="preserve"> 12-04-2019</w:t>
                        </w:r>
                      </w:p>
                    </w:txbxContent>
                  </v:textbox>
                </v:shape>
              </w:pict>
            </w:r>
          </w:p>
        </w:tc>
      </w:tr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FA711C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vAlign w:val="center"/>
            <w:hideMark/>
          </w:tcPr>
          <w:p w:rsidR="0032427F" w:rsidRPr="00FA711C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32427F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32427F" w:rsidTr="000F48BA">
        <w:trPr>
          <w:trHeight w:val="300"/>
        </w:trPr>
        <w:tc>
          <w:tcPr>
            <w:tcW w:w="9013" w:type="dxa"/>
            <w:gridSpan w:val="7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32427F" w:rsidRPr="0032427F" w:rsidTr="000F48BA">
        <w:trPr>
          <w:trHeight w:val="300"/>
        </w:trPr>
        <w:tc>
          <w:tcPr>
            <w:tcW w:w="9013" w:type="dxa"/>
            <w:gridSpan w:val="7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>B.A.  - VI SEMESTER</w:t>
            </w:r>
          </w:p>
        </w:tc>
      </w:tr>
      <w:tr w:rsidR="0032427F" w:rsidRPr="0032427F" w:rsidTr="000F48BA">
        <w:trPr>
          <w:trHeight w:val="300"/>
        </w:trPr>
        <w:tc>
          <w:tcPr>
            <w:tcW w:w="9013" w:type="dxa"/>
            <w:gridSpan w:val="7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2019</w:t>
            </w:r>
          </w:p>
        </w:tc>
      </w:tr>
      <w:tr w:rsidR="0032427F" w:rsidRPr="0032427F" w:rsidTr="000F48BA">
        <w:trPr>
          <w:trHeight w:val="315"/>
        </w:trPr>
        <w:tc>
          <w:tcPr>
            <w:tcW w:w="9013" w:type="dxa"/>
            <w:gridSpan w:val="7"/>
            <w:shd w:val="clear" w:color="auto" w:fill="auto"/>
            <w:noWrap/>
            <w:vAlign w:val="center"/>
            <w:hideMark/>
          </w:tcPr>
          <w:p w:rsidR="0032427F" w:rsidRPr="0032427F" w:rsidRDefault="00550F30" w:rsidP="00324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ECA</w:t>
            </w:r>
            <w:r w:rsidR="0032427F" w:rsidRPr="0032427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DE 6318  –BASIC ECONOMETRICS</w:t>
            </w:r>
          </w:p>
        </w:tc>
      </w:tr>
      <w:tr w:rsidR="0032427F" w:rsidRPr="0032427F" w:rsidTr="000F48BA">
        <w:trPr>
          <w:trHeight w:val="315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32427F" w:rsidTr="000F48BA">
        <w:trPr>
          <w:trHeight w:val="315"/>
        </w:trPr>
        <w:tc>
          <w:tcPr>
            <w:tcW w:w="3296" w:type="dxa"/>
            <w:gridSpan w:val="2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>Time- 2 1/2  hrs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4" w:type="dxa"/>
            <w:gridSpan w:val="3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Max Marks-70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32427F" w:rsidTr="000F48BA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2427F" w:rsidRPr="0032427F" w:rsidRDefault="0032427F" w:rsidP="000F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27F" w:rsidRPr="0032427F" w:rsidTr="000F48BA">
        <w:trPr>
          <w:trHeight w:val="300"/>
        </w:trPr>
        <w:tc>
          <w:tcPr>
            <w:tcW w:w="9013" w:type="dxa"/>
            <w:gridSpan w:val="7"/>
            <w:shd w:val="clear" w:color="auto" w:fill="auto"/>
            <w:noWrap/>
            <w:vAlign w:val="center"/>
            <w:hideMark/>
          </w:tcPr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This paper contains 2 printed pages and 3  parts</w:t>
            </w:r>
          </w:p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27F">
              <w:rPr>
                <w:rFonts w:ascii="Arial" w:eastAsia="Times New Roman" w:hAnsi="Arial" w:cs="Arial"/>
                <w:b/>
                <w:bCs/>
                <w:color w:val="000000"/>
              </w:rPr>
              <w:t>PART A</w:t>
            </w:r>
          </w:p>
          <w:p w:rsidR="0032427F" w:rsidRPr="0032427F" w:rsidRDefault="0032427F" w:rsidP="000F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2427F" w:rsidRPr="001D45AE" w:rsidRDefault="00BA1B28" w:rsidP="001D45A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1D45AE">
        <w:rPr>
          <w:rFonts w:ascii="Arial" w:hAnsi="Arial" w:cs="Arial"/>
          <w:b/>
        </w:rPr>
        <w:t>nswer any</w:t>
      </w:r>
      <w:r>
        <w:rPr>
          <w:rFonts w:ascii="Arial" w:hAnsi="Arial" w:cs="Arial"/>
          <w:b/>
        </w:rPr>
        <w:t xml:space="preserve"> </w:t>
      </w:r>
      <w:r w:rsidRPr="001D45AE">
        <w:rPr>
          <w:rFonts w:ascii="Arial" w:hAnsi="Arial" w:cs="Arial"/>
          <w:b/>
        </w:rPr>
        <w:t xml:space="preserve">TEN of the following.                                                </w:t>
      </w:r>
      <w:r w:rsidR="0032427F" w:rsidRPr="001D45AE">
        <w:rPr>
          <w:rFonts w:ascii="Arial" w:hAnsi="Arial" w:cs="Arial"/>
          <w:b/>
        </w:rPr>
        <w:t>3X10=30</w:t>
      </w:r>
    </w:p>
    <w:p w:rsidR="0032427F" w:rsidRPr="001D45AE" w:rsidRDefault="0032427F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>Define econometrics. What are its objectives?</w:t>
      </w:r>
    </w:p>
    <w:p w:rsidR="00EF5D7D" w:rsidRPr="001D45AE" w:rsidRDefault="00EF5D7D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>What are time series and cross sectional data? Give an example.</w:t>
      </w:r>
    </w:p>
    <w:p w:rsidR="0032427F" w:rsidRPr="001D45AE" w:rsidRDefault="00EF5D7D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>State any three properties of Normal distribution.</w:t>
      </w:r>
    </w:p>
    <w:p w:rsidR="00EF5D7D" w:rsidRPr="001D45AE" w:rsidRDefault="00EF5D7D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>What are Marginal and Joint probabilities?</w:t>
      </w:r>
    </w:p>
    <w:p w:rsidR="00EF5D7D" w:rsidRPr="001D45AE" w:rsidRDefault="00EF5D7D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>Distinguish between Type I and type II errors.</w:t>
      </w:r>
    </w:p>
    <w:p w:rsidR="00EF5D7D" w:rsidRPr="001D45AE" w:rsidRDefault="00FF2A95" w:rsidP="003242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5AE">
        <w:rPr>
          <w:rFonts w:ascii="Arial" w:hAnsi="Arial" w:cs="Arial"/>
        </w:rPr>
        <w:t xml:space="preserve">The following regression results show the annual observations from 1985 to 2005 for Canada </w:t>
      </w:r>
      <w:r w:rsidR="001D45AE" w:rsidRPr="001D45AE">
        <w:rPr>
          <w:rFonts w:ascii="Arial" w:hAnsi="Arial" w:cs="Arial"/>
        </w:rPr>
        <w:t>where Y= Exchange rate of Canadian dolla</w:t>
      </w:r>
      <w:r w:rsidRPr="001D45AE">
        <w:rPr>
          <w:rFonts w:ascii="Arial" w:hAnsi="Arial" w:cs="Arial"/>
        </w:rPr>
        <w:t>r and X = ratio of the price index that is, X represents the relative price in two countries</w:t>
      </w:r>
    </w:p>
    <w:p w:rsidR="001D45AE" w:rsidRPr="001D45AE" w:rsidRDefault="001D45AE" w:rsidP="001D45AE">
      <w:pPr>
        <w:pStyle w:val="ListParagraph"/>
        <w:ind w:left="495"/>
        <w:rPr>
          <w:rFonts w:ascii="Arial" w:hAnsi="Arial" w:cs="Arial"/>
        </w:rPr>
      </w:pPr>
    </w:p>
    <w:p w:rsidR="001D45AE" w:rsidRDefault="001D45AE" w:rsidP="001D45AE">
      <w:pPr>
        <w:pStyle w:val="ListParagraph"/>
        <w:ind w:left="495"/>
        <w:rPr>
          <w:rFonts w:ascii="Arial" w:hAnsi="Arial" w:cs="Arial"/>
          <w:vertAlign w:val="subscript"/>
        </w:rPr>
      </w:pPr>
      <w:r w:rsidRPr="001D45AE">
        <w:rPr>
          <w:rFonts w:ascii="Arial" w:hAnsi="Arial" w:cs="Arial"/>
        </w:rPr>
        <w:t>Ŷ</w:t>
      </w:r>
      <w:r w:rsidRPr="001D45AE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  <w:vertAlign w:val="subscript"/>
        </w:rPr>
        <w:t xml:space="preserve">      </w:t>
      </w:r>
      <w:r w:rsidRPr="001D45AE">
        <w:rPr>
          <w:rFonts w:ascii="Arial" w:hAnsi="Arial" w:cs="Arial"/>
        </w:rPr>
        <w:t>=  -0.912+2.250</w:t>
      </w:r>
      <w:r>
        <w:rPr>
          <w:rFonts w:ascii="Arial" w:hAnsi="Arial" w:cs="Arial"/>
        </w:rPr>
        <w:t xml:space="preserve"> </w:t>
      </w:r>
      <w:r w:rsidRPr="001D45AE">
        <w:rPr>
          <w:rFonts w:ascii="Arial" w:hAnsi="Arial" w:cs="Arial"/>
        </w:rPr>
        <w:t>X</w:t>
      </w:r>
      <w:r w:rsidRPr="001D45AE">
        <w:rPr>
          <w:rFonts w:ascii="Arial" w:hAnsi="Arial" w:cs="Arial"/>
          <w:vertAlign w:val="subscript"/>
        </w:rPr>
        <w:t>t</w:t>
      </w:r>
    </w:p>
    <w:p w:rsidR="001D45AE" w:rsidRDefault="001D45AE" w:rsidP="001D45AE">
      <w:pPr>
        <w:pStyle w:val="ListParagraph"/>
        <w:ind w:left="495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17EFF">
        <w:rPr>
          <w:rFonts w:ascii="Arial" w:hAnsi="Arial" w:cs="Arial"/>
        </w:rPr>
        <w:t xml:space="preserve"> </w:t>
      </w:r>
      <w:r w:rsidR="00E356A6">
        <w:rPr>
          <w:rFonts w:ascii="Arial" w:hAnsi="Arial" w:cs="Arial"/>
        </w:rPr>
        <w:t>E</w:t>
      </w:r>
      <w:r w:rsidR="00BA1B28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               (0.096)      </w:t>
      </w:r>
      <w:r w:rsidR="00E356A6">
        <w:rPr>
          <w:rFonts w:ascii="Arial" w:hAnsi="Arial" w:cs="Arial"/>
        </w:rPr>
        <w:t xml:space="preserve">R </w:t>
      </w:r>
      <w:r w:rsidR="00E356A6" w:rsidRPr="00E356A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=</w:t>
      </w:r>
      <w:r w:rsidR="00E35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0.440</w:t>
      </w:r>
    </w:p>
    <w:p w:rsidR="001D45AE" w:rsidRDefault="001D45AE" w:rsidP="001D45AE">
      <w:pPr>
        <w:pStyle w:val="ListParagraph"/>
        <w:ind w:left="495"/>
        <w:rPr>
          <w:rFonts w:ascii="Arial" w:hAnsi="Arial" w:cs="Arial"/>
        </w:rPr>
      </w:pPr>
    </w:p>
    <w:p w:rsidR="001D45AE" w:rsidRPr="00117EFF" w:rsidRDefault="001D45AE" w:rsidP="001D45AE">
      <w:pPr>
        <w:pStyle w:val="ListParagraph"/>
        <w:ind w:left="495"/>
        <w:rPr>
          <w:rFonts w:ascii="Arial" w:hAnsi="Arial" w:cs="Arial"/>
        </w:rPr>
      </w:pPr>
      <w:r>
        <w:rPr>
          <w:rFonts w:ascii="Arial" w:hAnsi="Arial" w:cs="Arial"/>
        </w:rPr>
        <w:t xml:space="preserve">Interpret this regression. How do you interpret </w:t>
      </w:r>
      <w:r w:rsidR="00E356A6">
        <w:rPr>
          <w:rFonts w:ascii="Arial" w:hAnsi="Arial" w:cs="Arial"/>
        </w:rPr>
        <w:t xml:space="preserve">R </w:t>
      </w:r>
      <w:r w:rsidR="00E356A6" w:rsidRPr="00E356A6">
        <w:rPr>
          <w:rFonts w:ascii="Arial" w:hAnsi="Arial" w:cs="Arial"/>
          <w:vertAlign w:val="superscript"/>
        </w:rPr>
        <w:t>2</w:t>
      </w:r>
      <w:r w:rsidR="00E356A6">
        <w:rPr>
          <w:rFonts w:ascii="Arial" w:hAnsi="Arial" w:cs="Arial"/>
          <w:vertAlign w:val="superscript"/>
        </w:rPr>
        <w:t>?</w:t>
      </w:r>
    </w:p>
    <w:p w:rsidR="00117EFF" w:rsidRDefault="009960B3" w:rsidP="00117E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central limit theorem.</w:t>
      </w:r>
    </w:p>
    <w:p w:rsidR="009960B3" w:rsidRDefault="009960B3" w:rsidP="00117E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Durbin –</w:t>
      </w:r>
      <w:r w:rsidR="00BA1B2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atson </w:t>
      </w:r>
      <w:r w:rsidR="00BA1B28">
        <w:rPr>
          <w:rFonts w:ascii="Arial" w:hAnsi="Arial" w:cs="Arial"/>
        </w:rPr>
        <w:t>statistic?</w:t>
      </w:r>
    </w:p>
    <w:p w:rsidR="009960B3" w:rsidRDefault="009960B3" w:rsidP="00117E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Heteroscadasticity? Mention its causes.</w:t>
      </w:r>
    </w:p>
    <w:p w:rsidR="00700B4C" w:rsidRPr="00700B4C" w:rsidRDefault="00700B4C" w:rsidP="00700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0B4C">
        <w:rPr>
          <w:rFonts w:ascii="Arial" w:hAnsi="Arial" w:cs="Arial"/>
        </w:rPr>
        <w:t>The manufacturer of a certain make of electric bulbs claims that his bulbs have a mean life of 25 months with a standard deviation of 5 months. A random sample of 6 such bulbs gave the following values.</w:t>
      </w:r>
    </w:p>
    <w:p w:rsidR="00700B4C" w:rsidRPr="00700B4C" w:rsidRDefault="00BA1B28" w:rsidP="00700B4C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By appl</w:t>
      </w:r>
      <w:r w:rsidRPr="00700B4C">
        <w:rPr>
          <w:rFonts w:ascii="Arial" w:hAnsi="Arial" w:cs="Arial"/>
        </w:rPr>
        <w:t>ying</w:t>
      </w:r>
      <w:r>
        <w:rPr>
          <w:rFonts w:ascii="Arial" w:hAnsi="Arial" w:cs="Arial"/>
        </w:rPr>
        <w:t>‘t’</w:t>
      </w:r>
      <w:r w:rsidR="00700B4C" w:rsidRPr="00700B4C">
        <w:rPr>
          <w:rFonts w:ascii="Arial" w:hAnsi="Arial" w:cs="Arial"/>
        </w:rPr>
        <w:t xml:space="preserve"> test, Can you regard the producer’s claim valid </w:t>
      </w:r>
      <w:r w:rsidR="00E356A6">
        <w:rPr>
          <w:rFonts w:ascii="Arial" w:hAnsi="Arial" w:cs="Arial"/>
        </w:rPr>
        <w:t xml:space="preserve"> at </w:t>
      </w:r>
      <w:r w:rsidR="00700B4C" w:rsidRPr="00700B4C">
        <w:rPr>
          <w:rFonts w:ascii="Arial" w:hAnsi="Arial" w:cs="Arial"/>
        </w:rPr>
        <w:t xml:space="preserve">1% significance level?                  (The </w:t>
      </w:r>
      <w:r w:rsidRPr="00700B4C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700B4C">
        <w:rPr>
          <w:rFonts w:ascii="Arial" w:hAnsi="Arial" w:cs="Arial"/>
        </w:rPr>
        <w:t>‘t’</w:t>
      </w:r>
      <w:r w:rsidR="00700B4C" w:rsidRPr="00700B4C">
        <w:rPr>
          <w:rFonts w:ascii="Arial" w:hAnsi="Arial" w:cs="Arial"/>
        </w:rPr>
        <w:t xml:space="preserve"> value at</w:t>
      </w:r>
      <w:r>
        <w:rPr>
          <w:rFonts w:ascii="Arial" w:hAnsi="Arial" w:cs="Arial"/>
        </w:rPr>
        <w:t xml:space="preserve"> </w:t>
      </w:r>
      <w:r w:rsidR="00700B4C" w:rsidRPr="00700B4C">
        <w:rPr>
          <w:rFonts w:ascii="Arial" w:hAnsi="Arial" w:cs="Arial"/>
        </w:rPr>
        <w:t>0.01 significance level is given at 4.032</w:t>
      </w:r>
    </w:p>
    <w:tbl>
      <w:tblPr>
        <w:tblW w:w="8083" w:type="dxa"/>
        <w:jc w:val="center"/>
        <w:tblInd w:w="93" w:type="dxa"/>
        <w:tblLook w:val="04A0"/>
      </w:tblPr>
      <w:tblGrid>
        <w:gridCol w:w="2233"/>
        <w:gridCol w:w="975"/>
        <w:gridCol w:w="975"/>
        <w:gridCol w:w="975"/>
        <w:gridCol w:w="975"/>
        <w:gridCol w:w="975"/>
        <w:gridCol w:w="975"/>
      </w:tblGrid>
      <w:tr w:rsidR="00700B4C" w:rsidRPr="00700B4C" w:rsidTr="000F48BA">
        <w:trPr>
          <w:trHeight w:val="49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Life of bulbs (months)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4C" w:rsidRPr="00700B4C" w:rsidRDefault="00700B4C" w:rsidP="000F48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00B4C">
              <w:rPr>
                <w:rFonts w:ascii="Arial" w:hAnsi="Arial" w:cs="Arial"/>
                <w:color w:val="000000"/>
              </w:rPr>
              <w:t>18</w:t>
            </w:r>
          </w:p>
        </w:tc>
      </w:tr>
    </w:tbl>
    <w:p w:rsidR="009960B3" w:rsidRDefault="00700B4C" w:rsidP="00117E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Semi log models? What are its uses?</w:t>
      </w:r>
    </w:p>
    <w:p w:rsidR="00700B4C" w:rsidRDefault="00700B4C" w:rsidP="00117E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any three consequences </w:t>
      </w:r>
      <w:r w:rsidR="00BA1B28">
        <w:rPr>
          <w:rFonts w:ascii="Arial" w:hAnsi="Arial" w:cs="Arial"/>
        </w:rPr>
        <w:t>of autocorrelation.</w:t>
      </w:r>
    </w:p>
    <w:p w:rsidR="00BA1B28" w:rsidRDefault="00BA1B28" w:rsidP="00BA1B28">
      <w:pPr>
        <w:jc w:val="center"/>
        <w:rPr>
          <w:rFonts w:ascii="Arial" w:hAnsi="Arial" w:cs="Arial"/>
          <w:b/>
        </w:rPr>
      </w:pPr>
      <w:r w:rsidRPr="00BA1B28">
        <w:rPr>
          <w:rFonts w:ascii="Arial" w:hAnsi="Arial" w:cs="Arial"/>
          <w:b/>
        </w:rPr>
        <w:t>PART B</w:t>
      </w:r>
    </w:p>
    <w:p w:rsidR="00BA1B28" w:rsidRDefault="00BA1B28" w:rsidP="00BA1B28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 of the following.                                           2x5=10</w:t>
      </w:r>
    </w:p>
    <w:p w:rsidR="00BA1B28" w:rsidRDefault="00BA1B28" w:rsidP="00BA1B28">
      <w:pPr>
        <w:pStyle w:val="ListParagraph"/>
        <w:ind w:left="1080"/>
        <w:rPr>
          <w:rFonts w:ascii="Arial" w:hAnsi="Arial" w:cs="Arial"/>
          <w:b/>
        </w:rPr>
      </w:pPr>
    </w:p>
    <w:p w:rsidR="0088027D" w:rsidRDefault="0088027D" w:rsidP="00BA1B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methodology of Econometrics.</w:t>
      </w:r>
    </w:p>
    <w:p w:rsidR="00BA1B28" w:rsidRDefault="00BA1B28" w:rsidP="00BA1B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following table provides a probability distribution for a random variable x.</w:t>
      </w:r>
    </w:p>
    <w:tbl>
      <w:tblPr>
        <w:tblW w:w="2708" w:type="dxa"/>
        <w:jc w:val="center"/>
        <w:tblInd w:w="94" w:type="dxa"/>
        <w:tblLook w:val="04A0"/>
      </w:tblPr>
      <w:tblGrid>
        <w:gridCol w:w="1354"/>
        <w:gridCol w:w="1354"/>
      </w:tblGrid>
      <w:tr w:rsidR="00125118" w:rsidRPr="00125118" w:rsidTr="0048333A">
        <w:trPr>
          <w:trHeight w:val="3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f(x)</w:t>
            </w:r>
          </w:p>
        </w:tc>
      </w:tr>
      <w:tr w:rsidR="00125118" w:rsidRPr="00125118" w:rsidTr="0048333A">
        <w:trPr>
          <w:trHeight w:val="303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</w:tr>
      <w:tr w:rsidR="00125118" w:rsidRPr="00125118" w:rsidTr="0048333A">
        <w:trPr>
          <w:trHeight w:val="303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125118" w:rsidRPr="00125118" w:rsidTr="0048333A">
        <w:trPr>
          <w:trHeight w:val="303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18" w:rsidRPr="00125118" w:rsidRDefault="00125118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5118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</w:tr>
    </w:tbl>
    <w:p w:rsidR="00BA1B28" w:rsidRDefault="00BA1B28" w:rsidP="00BA1B28">
      <w:pPr>
        <w:pStyle w:val="ListParagraph"/>
        <w:ind w:left="495"/>
        <w:rPr>
          <w:rFonts w:ascii="Arial" w:hAnsi="Arial" w:cs="Arial"/>
        </w:rPr>
      </w:pPr>
    </w:p>
    <w:p w:rsidR="00125118" w:rsidRPr="00E356A6" w:rsidRDefault="00125118" w:rsidP="00E356A6">
      <w:pPr>
        <w:pStyle w:val="ListParagraph"/>
        <w:ind w:left="495"/>
        <w:rPr>
          <w:rFonts w:ascii="Arial" w:hAnsi="Arial" w:cs="Arial"/>
        </w:rPr>
      </w:pPr>
      <w:r>
        <w:rPr>
          <w:rFonts w:ascii="Arial" w:hAnsi="Arial" w:cs="Arial"/>
        </w:rPr>
        <w:t xml:space="preserve">Compute the Expected value and variance </w:t>
      </w:r>
      <w:r w:rsidR="0088027D">
        <w:rPr>
          <w:rFonts w:ascii="Arial" w:hAnsi="Arial" w:cs="Arial"/>
        </w:rPr>
        <w:t>of x</w:t>
      </w:r>
      <w:r w:rsidR="00E356A6">
        <w:rPr>
          <w:rFonts w:ascii="Arial" w:hAnsi="Arial" w:cs="Arial"/>
        </w:rPr>
        <w:t>.</w:t>
      </w:r>
    </w:p>
    <w:p w:rsidR="0088027D" w:rsidRDefault="0048333A" w:rsidP="001251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an experiment on immunization of cattle from tuberculosis, the following results are obtained</w:t>
      </w:r>
    </w:p>
    <w:tbl>
      <w:tblPr>
        <w:tblW w:w="452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335"/>
        <w:gridCol w:w="1335"/>
      </w:tblGrid>
      <w:tr w:rsidR="0048333A" w:rsidRPr="0048333A" w:rsidTr="00E356A6">
        <w:trPr>
          <w:trHeight w:val="300"/>
          <w:jc w:val="center"/>
        </w:trPr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Affected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Not Affected</w:t>
            </w:r>
          </w:p>
        </w:tc>
      </w:tr>
      <w:tr w:rsidR="0048333A" w:rsidRPr="0048333A" w:rsidTr="00E356A6">
        <w:trPr>
          <w:trHeight w:val="300"/>
          <w:jc w:val="center"/>
        </w:trPr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Inoculated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48333A" w:rsidRPr="0048333A" w:rsidTr="00E356A6">
        <w:trPr>
          <w:trHeight w:val="300"/>
          <w:jc w:val="center"/>
        </w:trPr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Not Inoculated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8333A" w:rsidRPr="0048333A" w:rsidRDefault="0048333A" w:rsidP="00E3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333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:rsidR="00F74B44" w:rsidRDefault="00F74B44" w:rsidP="0048333A">
      <w:pPr>
        <w:pStyle w:val="ListParagraph"/>
        <w:ind w:left="495"/>
        <w:rPr>
          <w:rFonts w:ascii="Arial" w:hAnsi="Arial" w:cs="Arial"/>
        </w:rPr>
      </w:pPr>
    </w:p>
    <w:p w:rsidR="0048333A" w:rsidRDefault="0048333A" w:rsidP="0048333A">
      <w:pPr>
        <w:pStyle w:val="ListParagraph"/>
        <w:ind w:left="495"/>
        <w:rPr>
          <w:rFonts w:ascii="Arial" w:hAnsi="Arial" w:cs="Arial"/>
        </w:rPr>
      </w:pPr>
      <w:r>
        <w:rPr>
          <w:rFonts w:ascii="Arial" w:hAnsi="Arial" w:cs="Arial"/>
        </w:rPr>
        <w:t>Calculate chi-square</w:t>
      </w:r>
      <w:r w:rsidRPr="00F74B44">
        <w:rPr>
          <w:rFonts w:ascii="Arial" w:hAnsi="Arial" w:cs="Arial"/>
        </w:rPr>
        <w:t xml:space="preserve"> </w:t>
      </w:r>
      <w:r w:rsidR="00F74B44">
        <w:rPr>
          <w:rFonts w:ascii="Arial" w:hAnsi="Arial" w:cs="Arial"/>
        </w:rPr>
        <w:t>(</w:t>
      </w:r>
      <w:r w:rsidR="00F74B44" w:rsidRPr="00F74B44">
        <w:rPr>
          <w:rFonts w:ascii="Arial" w:hAnsi="Arial" w:cs="Arial"/>
        </w:rPr>
        <w:t>χ</w:t>
      </w:r>
      <w:r w:rsidR="00F74B44" w:rsidRPr="00F74B44">
        <w:rPr>
          <w:rFonts w:ascii="Arial" w:hAnsi="Arial" w:cs="Arial"/>
          <w:vertAlign w:val="superscript"/>
        </w:rPr>
        <w:t>2)</w:t>
      </w:r>
      <w:r w:rsidR="00F74B44">
        <w:rPr>
          <w:rFonts w:ascii="Arial" w:hAnsi="Arial" w:cs="Arial"/>
          <w:vertAlign w:val="superscript"/>
        </w:rPr>
        <w:t xml:space="preserve"> </w:t>
      </w:r>
      <w:r w:rsidR="00F74B4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and discuss the effect of vaccine in controlling susceptibility of tuberculosis ( 5 % </w:t>
      </w:r>
      <w:r w:rsidR="00F74B44">
        <w:rPr>
          <w:rFonts w:ascii="Arial" w:hAnsi="Arial" w:cs="Arial"/>
        </w:rPr>
        <w:t xml:space="preserve">significance </w:t>
      </w:r>
      <w:r>
        <w:rPr>
          <w:rFonts w:ascii="Arial" w:hAnsi="Arial" w:cs="Arial"/>
        </w:rPr>
        <w:t xml:space="preserve">value of  </w:t>
      </w:r>
      <w:r w:rsidR="00F74B44" w:rsidRPr="00F74B44">
        <w:rPr>
          <w:rFonts w:ascii="Arial" w:hAnsi="Arial" w:cs="Arial"/>
        </w:rPr>
        <w:t>χ</w:t>
      </w:r>
      <w:r w:rsidR="00F74B44" w:rsidRPr="00F74B44">
        <w:rPr>
          <w:rFonts w:ascii="Arial" w:hAnsi="Arial" w:cs="Arial"/>
          <w:vertAlign w:val="superscript"/>
        </w:rPr>
        <w:t>2</w:t>
      </w:r>
      <w:r w:rsidR="00F74B44">
        <w:rPr>
          <w:rFonts w:ascii="Arial" w:hAnsi="Arial" w:cs="Arial"/>
        </w:rPr>
        <w:t xml:space="preserve"> for one degree of freedom = 3.84)</w:t>
      </w:r>
    </w:p>
    <w:p w:rsidR="00F74B44" w:rsidRDefault="00F74B44" w:rsidP="0048333A">
      <w:pPr>
        <w:pStyle w:val="ListParagraph"/>
        <w:ind w:left="495"/>
        <w:rPr>
          <w:rFonts w:ascii="Arial" w:hAnsi="Arial" w:cs="Arial"/>
        </w:rPr>
      </w:pPr>
    </w:p>
    <w:p w:rsidR="00F74B44" w:rsidRDefault="00F74B44" w:rsidP="00F74B44">
      <w:pPr>
        <w:pStyle w:val="ListParagraph"/>
        <w:ind w:left="495"/>
        <w:jc w:val="center"/>
        <w:rPr>
          <w:rFonts w:ascii="Arial" w:hAnsi="Arial" w:cs="Arial"/>
          <w:b/>
        </w:rPr>
      </w:pPr>
      <w:r w:rsidRPr="00F74B44">
        <w:rPr>
          <w:rFonts w:ascii="Arial" w:hAnsi="Arial" w:cs="Arial"/>
          <w:b/>
        </w:rPr>
        <w:t>PART C</w:t>
      </w:r>
    </w:p>
    <w:p w:rsidR="00F74B44" w:rsidRDefault="00F74B44" w:rsidP="00F74B44">
      <w:pPr>
        <w:pStyle w:val="ListParagraph"/>
        <w:ind w:left="495"/>
        <w:jc w:val="center"/>
        <w:rPr>
          <w:rFonts w:ascii="Arial" w:hAnsi="Arial" w:cs="Arial"/>
          <w:b/>
        </w:rPr>
      </w:pPr>
    </w:p>
    <w:p w:rsidR="00F74B44" w:rsidRDefault="00F74B44" w:rsidP="00F74B4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TWO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2X15=30</w:t>
      </w:r>
    </w:p>
    <w:p w:rsidR="00F74B44" w:rsidRDefault="00F74B44" w:rsidP="00F74B44">
      <w:pPr>
        <w:pStyle w:val="ListParagraph"/>
        <w:ind w:left="1080"/>
        <w:rPr>
          <w:rFonts w:ascii="Arial" w:hAnsi="Arial" w:cs="Arial"/>
          <w:b/>
        </w:rPr>
      </w:pPr>
    </w:p>
    <w:p w:rsidR="00F74B44" w:rsidRPr="00F74B44" w:rsidRDefault="00F74B44" w:rsidP="00F74B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4B44">
        <w:rPr>
          <w:rFonts w:ascii="Arial" w:hAnsi="Arial" w:cs="Arial"/>
        </w:rPr>
        <w:t>The following data gives mean hourly wage($)  by education derived by the population survey conducted in 1985  for United States.</w:t>
      </w:r>
    </w:p>
    <w:tbl>
      <w:tblPr>
        <w:tblW w:w="9751" w:type="dxa"/>
        <w:tblInd w:w="93" w:type="dxa"/>
        <w:tblLook w:val="04A0"/>
      </w:tblPr>
      <w:tblGrid>
        <w:gridCol w:w="1354"/>
        <w:gridCol w:w="889"/>
        <w:gridCol w:w="776"/>
        <w:gridCol w:w="889"/>
        <w:gridCol w:w="889"/>
        <w:gridCol w:w="889"/>
        <w:gridCol w:w="889"/>
        <w:gridCol w:w="889"/>
        <w:gridCol w:w="889"/>
        <w:gridCol w:w="1012"/>
        <w:gridCol w:w="1012"/>
      </w:tblGrid>
      <w:tr w:rsidR="00F74B44" w:rsidRPr="00F74B44" w:rsidTr="000F48BA">
        <w:trPr>
          <w:trHeight w:val="34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Years of Schooling (x)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</w:tr>
      <w:tr w:rsidR="00F74B44" w:rsidRPr="00F74B44" w:rsidTr="000F48BA">
        <w:trPr>
          <w:trHeight w:val="34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Mean wage (Y)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4.4567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5.77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5.9787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7.3317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7.3182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6.5844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7.8182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7.8351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11.0223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44" w:rsidRPr="00F74B44" w:rsidRDefault="00F74B44" w:rsidP="000F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74B44">
              <w:rPr>
                <w:rFonts w:ascii="Arial" w:eastAsia="Times New Roman" w:hAnsi="Arial" w:cs="Arial"/>
                <w:color w:val="000000"/>
                <w:lang w:eastAsia="en-IN"/>
              </w:rPr>
              <w:t>10.6738</w:t>
            </w:r>
          </w:p>
        </w:tc>
      </w:tr>
    </w:tbl>
    <w:p w:rsidR="00F74B44" w:rsidRPr="00F74B44" w:rsidRDefault="00F74B44" w:rsidP="00F74B44">
      <w:pPr>
        <w:pStyle w:val="ListParagraph"/>
        <w:ind w:left="1440"/>
        <w:rPr>
          <w:rFonts w:ascii="Arial" w:eastAsiaTheme="minorEastAsia" w:hAnsi="Arial" w:cs="Arial"/>
        </w:rPr>
      </w:pPr>
    </w:p>
    <w:p w:rsidR="00F74B44" w:rsidRPr="00F74B44" w:rsidRDefault="00F74B44" w:rsidP="00F74B44">
      <w:pPr>
        <w:pStyle w:val="ListParagraph"/>
        <w:numPr>
          <w:ilvl w:val="0"/>
          <w:numId w:val="6"/>
        </w:numPr>
        <w:tabs>
          <w:tab w:val="left" w:pos="900"/>
        </w:tabs>
        <w:spacing w:after="120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</w:rPr>
        <w:t xml:space="preserve">Build a two variable regression model of the form </w:t>
      </w:r>
    </w:p>
    <w:p w:rsidR="00F74B44" w:rsidRPr="00F74B44" w:rsidRDefault="00BF71F6" w:rsidP="00F74B44">
      <w:pPr>
        <w:pStyle w:val="ListParagraph"/>
        <w:tabs>
          <w:tab w:val="left" w:pos="900"/>
        </w:tabs>
        <w:spacing w:after="120"/>
        <w:ind w:left="1260"/>
        <w:rPr>
          <w:rFonts w:ascii="Arial" w:eastAsiaTheme="minorEastAsia" w:hAnsi="Arial" w:cs="Arial"/>
        </w:rPr>
      </w:pPr>
      <m:oMath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w:rPr>
                <w:rFonts w:ascii="Cambria Math" w:eastAsiaTheme="minorEastAsia" w:hAnsi="Cambria Math" w:cs="Arial"/>
              </w:rPr>
              <m:t>i</m:t>
            </m:r>
          </m:sub>
        </m:sSub>
      </m:oMath>
      <w:r w:rsidR="00F74B44" w:rsidRPr="00F74B44">
        <w:rPr>
          <w:rFonts w:ascii="Arial" w:eastAsiaTheme="minorEastAsia" w:hAnsi="Arial" w:cs="Arial"/>
        </w:rPr>
        <w:t>=</w:t>
      </w:r>
      <m:oMath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β</m:t>
            </m:r>
          </m:e>
          <m:sub>
            <m:r>
              <w:rPr>
                <w:rFonts w:ascii="Cambria Math" w:eastAsiaTheme="minorEastAsia" w:hAnsi="Arial" w:cs="Arial"/>
              </w:rPr>
              <m:t>1</m:t>
            </m:r>
          </m:sub>
        </m:sSub>
      </m:oMath>
      <w:r w:rsidR="00F74B44" w:rsidRPr="00F74B44">
        <w:rPr>
          <w:rFonts w:ascii="Arial" w:eastAsiaTheme="minorEastAsia" w:hAnsi="Arial" w:cs="Arial"/>
        </w:rPr>
        <w:t>+</w:t>
      </w:r>
      <m:oMath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β</m:t>
            </m:r>
          </m:e>
          <m:sub>
            <m:r>
              <w:rPr>
                <w:rFonts w:ascii="Cambria Math" w:eastAsiaTheme="minorEastAsia" w:hAnsi="Arial" w:cs="Arial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b>
            <m:r>
              <w:rPr>
                <w:rFonts w:ascii="Cambria Math" w:eastAsiaTheme="minorEastAsia" w:hAnsi="Arial" w:cs="Arial"/>
              </w:rPr>
              <m:t>2</m:t>
            </m:r>
            <m:r>
              <w:rPr>
                <w:rFonts w:ascii="Cambria Math" w:eastAsiaTheme="minorEastAsia" w:hAnsi="Cambria Math" w:cs="Arial"/>
              </w:rPr>
              <m:t>i</m:t>
            </m:r>
          </m:sub>
        </m:sSub>
      </m:oMath>
      <w:r w:rsidR="00F74B44" w:rsidRPr="00F74B44">
        <w:rPr>
          <w:rFonts w:ascii="Arial" w:eastAsiaTheme="minorEastAsia" w:hAnsi="Arial" w:cs="Arial"/>
        </w:rPr>
        <w:t>+</w:t>
      </w:r>
      <m:oMath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i</m:t>
            </m:r>
          </m:sub>
        </m:sSub>
      </m:oMath>
    </w:p>
    <w:p w:rsidR="00F74B44" w:rsidRPr="00F74B44" w:rsidRDefault="00F74B44" w:rsidP="00F74B44">
      <w:pPr>
        <w:pStyle w:val="ListParagraph"/>
        <w:numPr>
          <w:ilvl w:val="0"/>
          <w:numId w:val="6"/>
        </w:num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</w:rPr>
        <w:t xml:space="preserve">Compute the Variance and standard errors of </w:t>
      </w:r>
      <m:oMath>
        <m:acc>
          <m:accPr>
            <m:ctrlPr>
              <w:rPr>
                <w:rFonts w:ascii="Cambria Math" w:eastAsiaTheme="minorEastAsia" w:hAnsi="Arial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β</m:t>
            </m:r>
          </m:e>
        </m:acc>
      </m:oMath>
      <w:r w:rsidRPr="00F74B44">
        <w:rPr>
          <w:rFonts w:ascii="Arial" w:eastAsiaTheme="minorEastAsia" w:hAnsi="Arial" w:cs="Arial"/>
          <w:vertAlign w:val="subscript"/>
        </w:rPr>
        <w:t>1</w:t>
      </w:r>
      <w:r w:rsidRPr="00F74B44">
        <w:rPr>
          <w:rFonts w:ascii="Arial" w:eastAsiaTheme="minorEastAsia" w:hAnsi="Arial" w:cs="Arial"/>
        </w:rPr>
        <w:t xml:space="preserve"> and </w:t>
      </w:r>
      <m:oMath>
        <m:acc>
          <m:accPr>
            <m:ctrlPr>
              <w:rPr>
                <w:rFonts w:ascii="Cambria Math" w:eastAsiaTheme="minorEastAsia" w:hAnsi="Arial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β</m:t>
            </m:r>
          </m:e>
        </m:acc>
      </m:oMath>
      <w:r w:rsidRPr="00F74B44">
        <w:rPr>
          <w:rFonts w:ascii="Arial" w:eastAsiaTheme="minorEastAsia" w:hAnsi="Arial" w:cs="Arial"/>
          <w:vertAlign w:val="subscript"/>
        </w:rPr>
        <w:t>2</w:t>
      </w:r>
    </w:p>
    <w:p w:rsidR="00F74B44" w:rsidRPr="00F74B44" w:rsidRDefault="00F74B44" w:rsidP="00F74B44">
      <w:pPr>
        <w:pStyle w:val="ListParagraph"/>
        <w:tabs>
          <w:tab w:val="left" w:pos="900"/>
        </w:tabs>
        <w:spacing w:after="120" w:line="240" w:lineRule="auto"/>
        <w:ind w:left="1260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  <w:vertAlign w:val="subscript"/>
        </w:rPr>
        <w:t xml:space="preserve"> </w:t>
      </w:r>
    </w:p>
    <w:p w:rsidR="00F74B44" w:rsidRPr="00F74B44" w:rsidRDefault="00F74B44" w:rsidP="00F74B44">
      <w:pPr>
        <w:pStyle w:val="ListParagraph"/>
        <w:numPr>
          <w:ilvl w:val="0"/>
          <w:numId w:val="6"/>
        </w:num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</w:rPr>
        <w:t>Interpret the results.</w:t>
      </w:r>
    </w:p>
    <w:p w:rsidR="00F74B44" w:rsidRPr="00F74B44" w:rsidRDefault="00F74B44" w:rsidP="00F74B44">
      <w:pPr>
        <w:pStyle w:val="ListParagraph"/>
        <w:spacing w:line="240" w:lineRule="auto"/>
        <w:rPr>
          <w:rFonts w:ascii="Arial" w:eastAsiaTheme="minorEastAsia" w:hAnsi="Arial" w:cs="Arial"/>
        </w:rPr>
      </w:pPr>
    </w:p>
    <w:p w:rsidR="00BC2DF0" w:rsidRPr="00E356A6" w:rsidRDefault="00F74B44" w:rsidP="00E356A6">
      <w:pPr>
        <w:pStyle w:val="ListParagraph"/>
        <w:numPr>
          <w:ilvl w:val="0"/>
          <w:numId w:val="6"/>
        </w:num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</w:rPr>
        <w:lastRenderedPageBreak/>
        <w:t>Estimate R Square</w:t>
      </w:r>
    </w:p>
    <w:p w:rsidR="00BC2DF0" w:rsidRDefault="00BC2DF0" w:rsidP="00BC2DF0">
      <w:pPr>
        <w:pStyle w:val="ListParagraph"/>
        <w:tabs>
          <w:tab w:val="left" w:pos="900"/>
        </w:tabs>
        <w:spacing w:after="120" w:line="240" w:lineRule="auto"/>
        <w:ind w:left="495"/>
        <w:rPr>
          <w:rFonts w:ascii="Arial" w:eastAsiaTheme="minorEastAsia" w:hAnsi="Arial" w:cs="Arial"/>
        </w:rPr>
      </w:pPr>
    </w:p>
    <w:p w:rsidR="006B6D11" w:rsidRDefault="006B6D11" w:rsidP="00F74B44">
      <w:pPr>
        <w:pStyle w:val="ListParagraph"/>
        <w:numPr>
          <w:ilvl w:val="0"/>
          <w:numId w:val="2"/>
        </w:num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firm wishes to compare four programmes for training workers  to perform a certain manual task. Twenty new employees are randomly assigned to the training programs, with 5 in each program. At the end of the training period, a test is conducted to see how quickly trainees can perform the task. The number of times the task is performed per </w:t>
      </w:r>
      <w:r w:rsidR="00E356A6">
        <w:rPr>
          <w:rFonts w:ascii="Arial" w:eastAsiaTheme="minorEastAsia" w:hAnsi="Arial" w:cs="Arial"/>
        </w:rPr>
        <w:t>minute is recorded for each trainee</w:t>
      </w:r>
      <w:r>
        <w:rPr>
          <w:rFonts w:ascii="Arial" w:eastAsiaTheme="minorEastAsia" w:hAnsi="Arial" w:cs="Arial"/>
        </w:rPr>
        <w:t xml:space="preserve"> with the following results</w:t>
      </w:r>
    </w:p>
    <w:p w:rsidR="00BC2DF0" w:rsidRDefault="00BC2DF0" w:rsidP="00BC2DF0">
      <w:pPr>
        <w:pStyle w:val="ListParagraph"/>
        <w:tabs>
          <w:tab w:val="left" w:pos="900"/>
        </w:tabs>
        <w:spacing w:after="120" w:line="240" w:lineRule="auto"/>
        <w:ind w:left="495"/>
        <w:rPr>
          <w:rFonts w:ascii="Arial" w:eastAsiaTheme="minorEastAsia" w:hAnsi="Arial" w:cs="Arial"/>
        </w:rPr>
      </w:pPr>
    </w:p>
    <w:tbl>
      <w:tblPr>
        <w:tblW w:w="7095" w:type="dxa"/>
        <w:jc w:val="center"/>
        <w:tblInd w:w="94" w:type="dxa"/>
        <w:tblLook w:val="04A0"/>
      </w:tblPr>
      <w:tblGrid>
        <w:gridCol w:w="1692"/>
        <w:gridCol w:w="1271"/>
        <w:gridCol w:w="1538"/>
        <w:gridCol w:w="1165"/>
        <w:gridCol w:w="1429"/>
      </w:tblGrid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Observation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Program 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Program 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Program 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Program 4</w:t>
            </w:r>
          </w:p>
        </w:tc>
      </w:tr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B6D11" w:rsidRPr="006B6D11" w:rsidTr="00BC2DF0">
        <w:trPr>
          <w:trHeight w:val="31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11" w:rsidRPr="006B6D11" w:rsidRDefault="006B6D11" w:rsidP="006B6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D1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6B6D11" w:rsidRDefault="006B6D11" w:rsidP="006B6D11">
      <w:pPr>
        <w:pStyle w:val="ListParagraph"/>
        <w:tabs>
          <w:tab w:val="left" w:pos="900"/>
        </w:tabs>
        <w:spacing w:after="120" w:line="240" w:lineRule="auto"/>
        <w:ind w:left="495"/>
        <w:rPr>
          <w:rFonts w:ascii="Arial" w:eastAsiaTheme="minorEastAsia" w:hAnsi="Arial" w:cs="Arial"/>
        </w:rPr>
      </w:pPr>
    </w:p>
    <w:p w:rsidR="006B6D11" w:rsidRDefault="00E356A6" w:rsidP="006B6D11">
      <w:pPr>
        <w:pStyle w:val="ListParagraph"/>
        <w:tabs>
          <w:tab w:val="left" w:pos="900"/>
        </w:tabs>
        <w:spacing w:after="120" w:line="240" w:lineRule="auto"/>
        <w:ind w:left="495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Construct ANOVA</w:t>
      </w:r>
      <w:r w:rsidR="00BC2DF0">
        <w:rPr>
          <w:rFonts w:ascii="Arial" w:eastAsiaTheme="minorEastAsia" w:hAnsi="Arial" w:cs="Arial"/>
        </w:rPr>
        <w:t xml:space="preserve"> table for the above data and test at the 5% level of significance, whether the treatments differ in their effectiveness. Critical value is 3.24</w:t>
      </w:r>
    </w:p>
    <w:p w:rsidR="00BC2DF0" w:rsidRDefault="00BC2DF0" w:rsidP="006B6D11">
      <w:pPr>
        <w:pStyle w:val="ListParagraph"/>
        <w:tabs>
          <w:tab w:val="left" w:pos="900"/>
        </w:tabs>
        <w:spacing w:after="120" w:line="240" w:lineRule="auto"/>
        <w:ind w:left="495"/>
        <w:rPr>
          <w:rFonts w:ascii="Arial" w:eastAsiaTheme="minorEastAsia" w:hAnsi="Arial" w:cs="Arial"/>
        </w:rPr>
      </w:pPr>
    </w:p>
    <w:p w:rsidR="00F74B44" w:rsidRPr="00F74B44" w:rsidRDefault="00F74B44" w:rsidP="00F74B44">
      <w:pPr>
        <w:pStyle w:val="ListParagraph"/>
        <w:numPr>
          <w:ilvl w:val="0"/>
          <w:numId w:val="2"/>
        </w:num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  <w:r w:rsidRPr="00F74B44">
        <w:rPr>
          <w:rFonts w:ascii="Arial" w:eastAsiaTheme="minorEastAsia" w:hAnsi="Arial" w:cs="Arial"/>
        </w:rPr>
        <w:t xml:space="preserve">What is multicollinearity? What are its consequences? How is it detected? Suggest the remedial measures. </w:t>
      </w:r>
    </w:p>
    <w:p w:rsidR="00F74B44" w:rsidRPr="00BC2DF0" w:rsidRDefault="00F74B44" w:rsidP="00BC2DF0">
      <w:pPr>
        <w:ind w:left="135"/>
        <w:rPr>
          <w:rFonts w:ascii="Arial" w:hAnsi="Arial" w:cs="Arial"/>
          <w:b/>
        </w:rPr>
      </w:pPr>
    </w:p>
    <w:p w:rsidR="00F74B44" w:rsidRDefault="00F74B44" w:rsidP="00F74B44">
      <w:p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</w:p>
    <w:p w:rsidR="00550F30" w:rsidRDefault="00550F30" w:rsidP="00F74B44">
      <w:p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</w:p>
    <w:p w:rsidR="00550F30" w:rsidRDefault="00550F30" w:rsidP="00F74B44">
      <w:p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</w:p>
    <w:p w:rsidR="00550F30" w:rsidRDefault="00550F30" w:rsidP="00F74B44">
      <w:pPr>
        <w:tabs>
          <w:tab w:val="left" w:pos="900"/>
        </w:tabs>
        <w:spacing w:after="120" w:line="240" w:lineRule="auto"/>
        <w:rPr>
          <w:rFonts w:ascii="Arial" w:eastAsiaTheme="minorEastAsia" w:hAnsi="Arial" w:cs="Arial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550F30" w:rsidRPr="00550F30" w:rsidRDefault="00550F30" w:rsidP="00550F30">
      <w:pPr>
        <w:tabs>
          <w:tab w:val="left" w:pos="900"/>
        </w:tabs>
        <w:spacing w:after="120" w:line="240" w:lineRule="auto"/>
        <w:jc w:val="right"/>
        <w:rPr>
          <w:rFonts w:ascii="Arial" w:eastAsiaTheme="minorEastAsia" w:hAnsi="Arial" w:cs="Arial"/>
        </w:rPr>
      </w:pPr>
      <w:r w:rsidRPr="00550F30">
        <w:rPr>
          <w:rFonts w:ascii="Arial" w:eastAsia="Times New Roman" w:hAnsi="Arial" w:cs="Arial"/>
          <w:b/>
          <w:bCs/>
          <w:color w:val="000000"/>
        </w:rPr>
        <w:t>ECADE 6318 _A_19</w:t>
      </w:r>
    </w:p>
    <w:sectPr w:rsidR="00550F30" w:rsidRPr="00550F30" w:rsidSect="006A3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5D" w:rsidRDefault="0094185D" w:rsidP="00550F30">
      <w:pPr>
        <w:spacing w:after="0" w:line="240" w:lineRule="auto"/>
      </w:pPr>
      <w:r>
        <w:separator/>
      </w:r>
    </w:p>
  </w:endnote>
  <w:endnote w:type="continuationSeparator" w:id="1">
    <w:p w:rsidR="0094185D" w:rsidRDefault="0094185D" w:rsidP="005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30" w:rsidRDefault="00550F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30" w:rsidRDefault="00550F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30" w:rsidRDefault="00550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5D" w:rsidRDefault="0094185D" w:rsidP="00550F30">
      <w:pPr>
        <w:spacing w:after="0" w:line="240" w:lineRule="auto"/>
      </w:pPr>
      <w:r>
        <w:separator/>
      </w:r>
    </w:p>
  </w:footnote>
  <w:footnote w:type="continuationSeparator" w:id="1">
    <w:p w:rsidR="0094185D" w:rsidRDefault="0094185D" w:rsidP="005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30" w:rsidRDefault="00550F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07188"/>
      <w:docPartObj>
        <w:docPartGallery w:val="Watermarks"/>
        <w:docPartUnique/>
      </w:docPartObj>
    </w:sdtPr>
    <w:sdtContent>
      <w:p w:rsidR="00550F30" w:rsidRDefault="00550F3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5121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30" w:rsidRDefault="00550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E91"/>
    <w:multiLevelType w:val="hybridMultilevel"/>
    <w:tmpl w:val="B882F250"/>
    <w:lvl w:ilvl="0" w:tplc="DB060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665"/>
    <w:multiLevelType w:val="hybridMultilevel"/>
    <w:tmpl w:val="551EB118"/>
    <w:lvl w:ilvl="0" w:tplc="A7FC04C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FE3"/>
    <w:multiLevelType w:val="hybridMultilevel"/>
    <w:tmpl w:val="8952A35C"/>
    <w:lvl w:ilvl="0" w:tplc="4ED4A0A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7AB304A"/>
    <w:multiLevelType w:val="hybridMultilevel"/>
    <w:tmpl w:val="47EC8FA8"/>
    <w:lvl w:ilvl="0" w:tplc="FE64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81D5F"/>
    <w:multiLevelType w:val="hybridMultilevel"/>
    <w:tmpl w:val="D12296F6"/>
    <w:lvl w:ilvl="0" w:tplc="B91884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0C4717D"/>
    <w:multiLevelType w:val="hybridMultilevel"/>
    <w:tmpl w:val="43B28602"/>
    <w:lvl w:ilvl="0" w:tplc="E69A5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32427F"/>
    <w:rsid w:val="00117EFF"/>
    <w:rsid w:val="00125118"/>
    <w:rsid w:val="001D45AE"/>
    <w:rsid w:val="0032427F"/>
    <w:rsid w:val="0048333A"/>
    <w:rsid w:val="00550F30"/>
    <w:rsid w:val="006A14A6"/>
    <w:rsid w:val="006A33B0"/>
    <w:rsid w:val="006B6D11"/>
    <w:rsid w:val="00700B4C"/>
    <w:rsid w:val="0088027D"/>
    <w:rsid w:val="008C2F35"/>
    <w:rsid w:val="008D707D"/>
    <w:rsid w:val="0094185D"/>
    <w:rsid w:val="009960B3"/>
    <w:rsid w:val="00BA1B28"/>
    <w:rsid w:val="00BC2DF0"/>
    <w:rsid w:val="00BF71F6"/>
    <w:rsid w:val="00D54A1C"/>
    <w:rsid w:val="00E356A6"/>
    <w:rsid w:val="00EF5D7D"/>
    <w:rsid w:val="00F74B44"/>
    <w:rsid w:val="00FF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F30"/>
  </w:style>
  <w:style w:type="paragraph" w:styleId="Footer">
    <w:name w:val="footer"/>
    <w:basedOn w:val="Normal"/>
    <w:link w:val="FooterChar"/>
    <w:uiPriority w:val="99"/>
    <w:semiHidden/>
    <w:unhideWhenUsed/>
    <w:rsid w:val="0055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2019-04-10T03:57:00Z</cp:lastPrinted>
  <dcterms:created xsi:type="dcterms:W3CDTF">2019-01-22T07:02:00Z</dcterms:created>
  <dcterms:modified xsi:type="dcterms:W3CDTF">2019-04-10T03:57:00Z</dcterms:modified>
</cp:coreProperties>
</file>