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E5" w:rsidRPr="00620CF9" w:rsidRDefault="00DF75E5" w:rsidP="00DF75E5">
      <w:pPr>
        <w:pStyle w:val="ListParagraph"/>
        <w:ind w:left="810"/>
        <w:rPr>
          <w:rFonts w:ascii="Arial" w:hAnsi="Arial" w:cs="Arial"/>
        </w:rPr>
      </w:pPr>
      <w:r w:rsidRPr="00620CF9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-66675</wp:posOffset>
            </wp:positionV>
            <wp:extent cx="1009650" cy="942975"/>
            <wp:effectExtent l="19050" t="0" r="0" b="0"/>
            <wp:wrapNone/>
            <wp:docPr id="3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20CF9">
        <w:rPr>
          <w:rFonts w:ascii="Arial" w:hAnsi="Arial" w:cs="Arial"/>
        </w:rPr>
        <w:tab/>
      </w:r>
      <w:r w:rsidRPr="00620CF9">
        <w:rPr>
          <w:rFonts w:ascii="Arial" w:hAnsi="Arial" w:cs="Arial"/>
        </w:rPr>
        <w:tab/>
      </w:r>
      <w:r w:rsidRPr="00620CF9">
        <w:rPr>
          <w:rFonts w:ascii="Arial" w:hAnsi="Arial" w:cs="Arial"/>
        </w:rPr>
        <w:tab/>
      </w:r>
      <w:r w:rsidRPr="00620CF9">
        <w:rPr>
          <w:rFonts w:ascii="Arial" w:hAnsi="Arial" w:cs="Arial"/>
        </w:rPr>
        <w:tab/>
      </w:r>
      <w:r w:rsidRPr="00620CF9">
        <w:rPr>
          <w:rFonts w:ascii="Arial" w:hAnsi="Arial" w:cs="Arial"/>
        </w:rPr>
        <w:tab/>
      </w:r>
      <w:r w:rsidRPr="00620CF9">
        <w:rPr>
          <w:rFonts w:ascii="Arial" w:hAnsi="Arial" w:cs="Arial"/>
        </w:rPr>
        <w:tab/>
      </w:r>
      <w:r w:rsidRPr="00620CF9">
        <w:rPr>
          <w:rFonts w:ascii="Arial" w:hAnsi="Arial" w:cs="Arial"/>
        </w:rPr>
        <w:tab/>
      </w:r>
      <w:r w:rsidR="008F1933">
        <w:rPr>
          <w:rFonts w:ascii="Arial" w:hAnsi="Arial" w:cs="Arial"/>
          <w:noProof/>
        </w:rPr>
      </w:r>
      <w:r w:rsidR="008F1933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165.75pt;height:45.1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">
            <v:textbox>
              <w:txbxContent>
                <w:p w:rsidR="0086645C" w:rsidRDefault="0086645C" w:rsidP="0086645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86645C" w:rsidRPr="00A24FC7" w:rsidRDefault="0086645C" w:rsidP="0086645C">
                  <w:pPr>
                    <w:pStyle w:val="NormalWeb"/>
                    <w:spacing w:before="0" w:beforeAutospacing="0" w:after="0" w:afterAutospacing="0"/>
                    <w:rPr>
                      <w:b/>
                      <w:sz w:val="32"/>
                    </w:rPr>
                  </w:pPr>
                  <w:r w:rsidRPr="00A24FC7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</w:rPr>
                    <w:t>Date:</w:t>
                  </w:r>
                  <w:r w:rsidR="00A24FC7" w:rsidRPr="00A24FC7">
                    <w:rPr>
                      <w:rFonts w:ascii="Calibri" w:hAnsi="Calibri" w:cs="Calibri"/>
                      <w:b/>
                      <w:color w:val="000000"/>
                      <w:sz w:val="30"/>
                      <w:szCs w:val="22"/>
                    </w:rPr>
                    <w:t xml:space="preserve"> 13-04-2019</w:t>
                  </w:r>
                </w:p>
              </w:txbxContent>
            </v:textbox>
            <w10:wrap type="none"/>
            <w10:anchorlock/>
          </v:shape>
        </w:pict>
      </w:r>
    </w:p>
    <w:p w:rsidR="00DF75E5" w:rsidRDefault="00DF75E5" w:rsidP="00BF33AA">
      <w:pPr>
        <w:spacing w:line="276" w:lineRule="auto"/>
        <w:ind w:left="-990"/>
        <w:jc w:val="center"/>
        <w:rPr>
          <w:rFonts w:ascii="Arial" w:hAnsi="Arial" w:cs="Arial"/>
          <w:b/>
        </w:rPr>
      </w:pPr>
    </w:p>
    <w:p w:rsidR="00A24FC7" w:rsidRPr="00620CF9" w:rsidRDefault="00A24FC7" w:rsidP="00BF33AA">
      <w:pPr>
        <w:spacing w:line="276" w:lineRule="auto"/>
        <w:ind w:left="-990"/>
        <w:jc w:val="center"/>
        <w:rPr>
          <w:rFonts w:ascii="Arial" w:hAnsi="Arial" w:cs="Arial"/>
          <w:b/>
        </w:rPr>
      </w:pPr>
    </w:p>
    <w:p w:rsidR="00075BC7" w:rsidRPr="00620CF9" w:rsidRDefault="00075BC7" w:rsidP="00BF33AA">
      <w:pPr>
        <w:spacing w:line="276" w:lineRule="auto"/>
        <w:ind w:left="-990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ST. JOSEPH’S COLLEGE (AUTONOMOUS), BANGALORE -27</w:t>
      </w:r>
    </w:p>
    <w:p w:rsidR="00075BC7" w:rsidRPr="00620CF9" w:rsidRDefault="00974E3C" w:rsidP="00421990">
      <w:pPr>
        <w:spacing w:line="276" w:lineRule="auto"/>
        <w:ind w:left="-990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 xml:space="preserve">B.COM </w:t>
      </w:r>
      <w:r w:rsidR="002E5F1B">
        <w:rPr>
          <w:rFonts w:ascii="Arial" w:hAnsi="Arial" w:cs="Arial"/>
          <w:b/>
        </w:rPr>
        <w:t xml:space="preserve">- </w:t>
      </w:r>
      <w:r w:rsidRPr="00620CF9">
        <w:rPr>
          <w:rFonts w:ascii="Arial" w:hAnsi="Arial" w:cs="Arial"/>
          <w:b/>
        </w:rPr>
        <w:t>IV</w:t>
      </w:r>
      <w:r w:rsidR="00075BC7" w:rsidRPr="00620CF9">
        <w:rPr>
          <w:rFonts w:ascii="Arial" w:hAnsi="Arial" w:cs="Arial"/>
          <w:b/>
        </w:rPr>
        <w:t xml:space="preserve"> SEMESTER</w:t>
      </w:r>
    </w:p>
    <w:p w:rsidR="00075BC7" w:rsidRPr="00620CF9" w:rsidRDefault="00075BC7" w:rsidP="00BF33AA">
      <w:pPr>
        <w:spacing w:line="276" w:lineRule="auto"/>
        <w:ind w:left="-990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SE</w:t>
      </w:r>
      <w:r w:rsidR="00974E3C" w:rsidRPr="00620CF9">
        <w:rPr>
          <w:rFonts w:ascii="Arial" w:hAnsi="Arial" w:cs="Arial"/>
          <w:b/>
        </w:rPr>
        <w:t>MESTER EXAMINATION: APRIL 201</w:t>
      </w:r>
      <w:r w:rsidR="004A6535" w:rsidRPr="00620CF9">
        <w:rPr>
          <w:rFonts w:ascii="Arial" w:hAnsi="Arial" w:cs="Arial"/>
          <w:b/>
        </w:rPr>
        <w:t>9</w:t>
      </w:r>
    </w:p>
    <w:p w:rsidR="00075BC7" w:rsidRPr="00620CF9" w:rsidRDefault="00974E3C" w:rsidP="00BF33AA">
      <w:pPr>
        <w:spacing w:line="276" w:lineRule="auto"/>
        <w:ind w:left="-990"/>
        <w:jc w:val="center"/>
        <w:rPr>
          <w:rFonts w:ascii="Arial" w:hAnsi="Arial" w:cs="Arial"/>
          <w:b/>
          <w:sz w:val="30"/>
        </w:rPr>
      </w:pPr>
      <w:bookmarkStart w:id="0" w:name="_GoBack"/>
      <w:r w:rsidRPr="00620CF9">
        <w:rPr>
          <w:rFonts w:ascii="Arial" w:hAnsi="Arial" w:cs="Arial"/>
          <w:b/>
          <w:bCs/>
          <w:szCs w:val="18"/>
        </w:rPr>
        <w:t xml:space="preserve">BPS4216 - </w:t>
      </w:r>
      <w:r w:rsidR="00572198">
        <w:rPr>
          <w:rFonts w:ascii="Arial" w:hAnsi="Arial" w:cs="Arial"/>
          <w:b/>
          <w:bCs/>
          <w:szCs w:val="18"/>
        </w:rPr>
        <w:t>Banking f</w:t>
      </w:r>
      <w:r w:rsidR="00572198" w:rsidRPr="00620CF9">
        <w:rPr>
          <w:rFonts w:ascii="Arial" w:hAnsi="Arial" w:cs="Arial"/>
          <w:b/>
          <w:bCs/>
          <w:szCs w:val="18"/>
        </w:rPr>
        <w:t>or Business Process Services</w:t>
      </w:r>
    </w:p>
    <w:bookmarkEnd w:id="0"/>
    <w:p w:rsidR="00075BC7" w:rsidRPr="00620CF9" w:rsidRDefault="00075BC7" w:rsidP="00BF33AA">
      <w:pPr>
        <w:spacing w:line="276" w:lineRule="auto"/>
        <w:ind w:left="-990"/>
        <w:jc w:val="center"/>
        <w:rPr>
          <w:rFonts w:ascii="Arial" w:hAnsi="Arial" w:cs="Arial"/>
          <w:b/>
          <w:sz w:val="30"/>
        </w:rPr>
      </w:pPr>
    </w:p>
    <w:p w:rsidR="00DC4CCC" w:rsidRPr="00620CF9" w:rsidRDefault="00DC4CCC" w:rsidP="00BF33AA">
      <w:pPr>
        <w:spacing w:line="276" w:lineRule="auto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TIME- 2 ½ HOURS</w:t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</w:r>
      <w:r w:rsidRPr="00620CF9">
        <w:rPr>
          <w:rFonts w:ascii="Arial" w:hAnsi="Arial" w:cs="Arial"/>
          <w:b/>
        </w:rPr>
        <w:tab/>
        <w:t>MAX. MARKS: 70</w:t>
      </w:r>
    </w:p>
    <w:p w:rsidR="00DC4CCC" w:rsidRPr="00620CF9" w:rsidRDefault="00DC4CCC" w:rsidP="00BF33AA">
      <w:pPr>
        <w:spacing w:line="276" w:lineRule="auto"/>
        <w:rPr>
          <w:rFonts w:ascii="Arial" w:hAnsi="Arial" w:cs="Arial"/>
          <w:b/>
        </w:rPr>
      </w:pPr>
    </w:p>
    <w:p w:rsidR="00075BC7" w:rsidRPr="00620CF9" w:rsidRDefault="00520F6C" w:rsidP="00BF33AA">
      <w:pPr>
        <w:spacing w:line="276" w:lineRule="auto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This paper contains two</w:t>
      </w:r>
      <w:r w:rsidR="00DC4CCC" w:rsidRPr="00620CF9">
        <w:rPr>
          <w:rFonts w:ascii="Arial" w:hAnsi="Arial" w:cs="Arial"/>
          <w:b/>
        </w:rPr>
        <w:t xml:space="preserve"> printed page and four parts</w:t>
      </w:r>
    </w:p>
    <w:p w:rsidR="00075BC7" w:rsidRPr="00620CF9" w:rsidRDefault="00075BC7" w:rsidP="00BF33AA">
      <w:pPr>
        <w:spacing w:line="276" w:lineRule="auto"/>
        <w:rPr>
          <w:rFonts w:ascii="Arial" w:hAnsi="Arial" w:cs="Arial"/>
          <w:b/>
        </w:rPr>
      </w:pPr>
    </w:p>
    <w:p w:rsidR="00075BC7" w:rsidRPr="00620CF9" w:rsidRDefault="00075BC7" w:rsidP="00BF33AA">
      <w:pPr>
        <w:spacing w:line="276" w:lineRule="auto"/>
        <w:rPr>
          <w:rFonts w:ascii="Arial" w:hAnsi="Arial" w:cs="Arial"/>
          <w:b/>
        </w:rPr>
      </w:pPr>
    </w:p>
    <w:p w:rsidR="00075BC7" w:rsidRPr="00620CF9" w:rsidRDefault="00075BC7" w:rsidP="00BF33AA">
      <w:pPr>
        <w:spacing w:line="276" w:lineRule="auto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SECTION A</w:t>
      </w:r>
    </w:p>
    <w:p w:rsidR="00075BC7" w:rsidRPr="00620CF9" w:rsidRDefault="00075BC7" w:rsidP="00BF33AA">
      <w:pPr>
        <w:spacing w:line="276" w:lineRule="auto"/>
        <w:jc w:val="center"/>
        <w:rPr>
          <w:rFonts w:ascii="Arial" w:hAnsi="Arial" w:cs="Arial"/>
          <w:b/>
        </w:rPr>
      </w:pPr>
    </w:p>
    <w:p w:rsidR="00075BC7" w:rsidRPr="00620CF9" w:rsidRDefault="00520F6C" w:rsidP="00520F6C">
      <w:pPr>
        <w:pStyle w:val="ListParagraph"/>
        <w:spacing w:line="276" w:lineRule="auto"/>
        <w:jc w:val="both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 xml:space="preserve">Answer any five of the following questions. Each question carries two marks. </w:t>
      </w:r>
      <w:r w:rsidR="00524FA3" w:rsidRPr="00620CF9">
        <w:rPr>
          <w:rFonts w:ascii="Arial" w:hAnsi="Arial" w:cs="Arial"/>
          <w:b/>
        </w:rPr>
        <w:t>(5x2</w:t>
      </w:r>
      <w:r w:rsidR="00EA06CB" w:rsidRPr="00620CF9">
        <w:rPr>
          <w:rFonts w:ascii="Arial" w:hAnsi="Arial" w:cs="Arial"/>
          <w:b/>
        </w:rPr>
        <w:t>=10</w:t>
      </w:r>
      <w:r w:rsidR="00075BC7" w:rsidRPr="00620CF9">
        <w:rPr>
          <w:rFonts w:ascii="Arial" w:hAnsi="Arial" w:cs="Arial"/>
          <w:b/>
        </w:rPr>
        <w:t>)</w:t>
      </w:r>
    </w:p>
    <w:p w:rsidR="004A6535" w:rsidRPr="00620CF9" w:rsidRDefault="004A6535" w:rsidP="004A6535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620CF9">
        <w:rPr>
          <w:rFonts w:ascii="Arial" w:hAnsi="Arial" w:cs="Arial"/>
          <w:sz w:val="22"/>
          <w:szCs w:val="22"/>
        </w:rPr>
        <w:t>Give any 2 examples of affinity partners.</w:t>
      </w:r>
    </w:p>
    <w:p w:rsidR="004A6535" w:rsidRPr="00620CF9" w:rsidRDefault="004A6535" w:rsidP="0030304C">
      <w:pPr>
        <w:pStyle w:val="ListParagraph"/>
        <w:numPr>
          <w:ilvl w:val="0"/>
          <w:numId w:val="6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0CF9">
        <w:rPr>
          <w:rFonts w:ascii="Arial" w:hAnsi="Arial" w:cs="Arial"/>
          <w:sz w:val="22"/>
          <w:szCs w:val="22"/>
        </w:rPr>
        <w:t>Name the stages of AML</w:t>
      </w:r>
      <w:r w:rsidR="00AF5FC2">
        <w:rPr>
          <w:rFonts w:ascii="Arial" w:hAnsi="Arial" w:cs="Arial"/>
          <w:sz w:val="22"/>
          <w:szCs w:val="22"/>
        </w:rPr>
        <w:t>.</w:t>
      </w:r>
    </w:p>
    <w:p w:rsidR="0030304C" w:rsidRPr="00620CF9" w:rsidRDefault="0030304C" w:rsidP="0030304C">
      <w:pPr>
        <w:pStyle w:val="ListParagraph"/>
        <w:numPr>
          <w:ilvl w:val="0"/>
          <w:numId w:val="6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0CF9">
        <w:rPr>
          <w:rFonts w:ascii="Arial" w:hAnsi="Arial" w:cs="Arial"/>
          <w:sz w:val="22"/>
          <w:szCs w:val="22"/>
        </w:rPr>
        <w:t xml:space="preserve">What is a </w:t>
      </w:r>
      <w:r w:rsidR="004A6535" w:rsidRPr="00620CF9">
        <w:rPr>
          <w:rFonts w:ascii="Arial" w:hAnsi="Arial" w:cs="Arial"/>
          <w:sz w:val="22"/>
          <w:szCs w:val="22"/>
        </w:rPr>
        <w:t>V</w:t>
      </w:r>
      <w:r w:rsidRPr="00620CF9">
        <w:rPr>
          <w:rFonts w:ascii="Arial" w:hAnsi="Arial" w:cs="Arial"/>
          <w:sz w:val="22"/>
          <w:szCs w:val="22"/>
        </w:rPr>
        <w:t>ostro Account?</w:t>
      </w:r>
    </w:p>
    <w:p w:rsidR="004052CE" w:rsidRPr="00620CF9" w:rsidRDefault="004A6535" w:rsidP="0030304C">
      <w:pPr>
        <w:pStyle w:val="ListParagraph"/>
        <w:numPr>
          <w:ilvl w:val="0"/>
          <w:numId w:val="6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0CF9">
        <w:rPr>
          <w:rFonts w:ascii="Arial" w:hAnsi="Arial" w:cs="Arial"/>
          <w:sz w:val="22"/>
          <w:szCs w:val="22"/>
        </w:rPr>
        <w:t>Who is a Cosigner</w:t>
      </w:r>
      <w:r w:rsidR="00AF5FC2">
        <w:rPr>
          <w:rFonts w:ascii="Arial" w:hAnsi="Arial" w:cs="Arial"/>
          <w:sz w:val="22"/>
          <w:szCs w:val="22"/>
        </w:rPr>
        <w:t>?</w:t>
      </w:r>
    </w:p>
    <w:p w:rsidR="00075BC7" w:rsidRPr="00620CF9" w:rsidRDefault="0023104A" w:rsidP="0023104A">
      <w:pPr>
        <w:pStyle w:val="ListParagraph"/>
        <w:numPr>
          <w:ilvl w:val="0"/>
          <w:numId w:val="6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0CF9">
        <w:rPr>
          <w:rFonts w:ascii="Arial" w:hAnsi="Arial" w:cs="Arial"/>
          <w:sz w:val="22"/>
          <w:szCs w:val="22"/>
        </w:rPr>
        <w:t>Who</w:t>
      </w:r>
      <w:r w:rsidR="0072268B" w:rsidRPr="00620CF9">
        <w:rPr>
          <w:rFonts w:ascii="Arial" w:hAnsi="Arial" w:cs="Arial"/>
          <w:sz w:val="22"/>
          <w:szCs w:val="22"/>
        </w:rPr>
        <w:t xml:space="preserve"> is</w:t>
      </w:r>
      <w:r w:rsidRPr="00620CF9">
        <w:rPr>
          <w:rFonts w:ascii="Arial" w:hAnsi="Arial" w:cs="Arial"/>
          <w:sz w:val="22"/>
          <w:szCs w:val="22"/>
        </w:rPr>
        <w:t xml:space="preserve"> a Negotiating Bank?</w:t>
      </w:r>
    </w:p>
    <w:p w:rsidR="0023104A" w:rsidRPr="00620CF9" w:rsidRDefault="004A6535" w:rsidP="0023104A">
      <w:pPr>
        <w:pStyle w:val="ListParagraph"/>
        <w:numPr>
          <w:ilvl w:val="0"/>
          <w:numId w:val="6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0CF9">
        <w:rPr>
          <w:rFonts w:ascii="Arial" w:hAnsi="Arial" w:cs="Arial"/>
          <w:sz w:val="22"/>
          <w:szCs w:val="22"/>
        </w:rPr>
        <w:t xml:space="preserve">Abbreviate ASBA </w:t>
      </w:r>
      <w:proofErr w:type="gramStart"/>
      <w:r w:rsidRPr="00620CF9">
        <w:rPr>
          <w:rFonts w:ascii="Arial" w:hAnsi="Arial" w:cs="Arial"/>
          <w:sz w:val="22"/>
          <w:szCs w:val="22"/>
        </w:rPr>
        <w:t xml:space="preserve">and </w:t>
      </w:r>
      <w:r w:rsidR="0072268B" w:rsidRPr="00620CF9">
        <w:rPr>
          <w:rFonts w:ascii="Arial" w:hAnsi="Arial" w:cs="Arial"/>
          <w:sz w:val="22"/>
          <w:szCs w:val="22"/>
        </w:rPr>
        <w:t xml:space="preserve"> RTGS</w:t>
      </w:r>
      <w:proofErr w:type="gramEnd"/>
      <w:r w:rsidR="00AF5FC2">
        <w:rPr>
          <w:rFonts w:ascii="Arial" w:hAnsi="Arial" w:cs="Arial"/>
          <w:sz w:val="22"/>
          <w:szCs w:val="22"/>
        </w:rPr>
        <w:t>.</w:t>
      </w:r>
    </w:p>
    <w:p w:rsidR="0023104A" w:rsidRPr="00620CF9" w:rsidRDefault="0072268B" w:rsidP="00DF75E5">
      <w:pPr>
        <w:pStyle w:val="ListParagraph"/>
        <w:numPr>
          <w:ilvl w:val="0"/>
          <w:numId w:val="6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0CF9">
        <w:rPr>
          <w:rFonts w:ascii="Arial" w:hAnsi="Arial" w:cs="Arial"/>
          <w:sz w:val="22"/>
          <w:szCs w:val="22"/>
        </w:rPr>
        <w:t>What is a Demat</w:t>
      </w:r>
      <w:r w:rsidR="004A6535" w:rsidRPr="00620CF9">
        <w:rPr>
          <w:rFonts w:ascii="Arial" w:hAnsi="Arial" w:cs="Arial"/>
          <w:sz w:val="22"/>
          <w:szCs w:val="22"/>
        </w:rPr>
        <w:t>erialization</w:t>
      </w:r>
      <w:r w:rsidRPr="00620CF9">
        <w:rPr>
          <w:rFonts w:ascii="Arial" w:hAnsi="Arial" w:cs="Arial"/>
          <w:sz w:val="22"/>
          <w:szCs w:val="22"/>
        </w:rPr>
        <w:t>?</w:t>
      </w:r>
    </w:p>
    <w:p w:rsidR="00075BC7" w:rsidRPr="00620CF9" w:rsidRDefault="00075BC7" w:rsidP="00BF33AA">
      <w:pPr>
        <w:spacing w:line="276" w:lineRule="auto"/>
        <w:rPr>
          <w:rFonts w:ascii="Arial" w:hAnsi="Arial" w:cs="Arial"/>
        </w:rPr>
      </w:pPr>
    </w:p>
    <w:p w:rsidR="00075BC7" w:rsidRPr="00620CF9" w:rsidRDefault="00075BC7" w:rsidP="00BF33AA">
      <w:pPr>
        <w:spacing w:line="276" w:lineRule="auto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SECTION B</w:t>
      </w:r>
    </w:p>
    <w:p w:rsidR="00075BC7" w:rsidRPr="00620CF9" w:rsidRDefault="00075BC7" w:rsidP="00BF33AA">
      <w:pPr>
        <w:spacing w:line="276" w:lineRule="auto"/>
        <w:jc w:val="center"/>
        <w:rPr>
          <w:rFonts w:ascii="Arial" w:hAnsi="Arial" w:cs="Arial"/>
          <w:b/>
        </w:rPr>
      </w:pPr>
    </w:p>
    <w:p w:rsidR="00075BC7" w:rsidRPr="00620CF9" w:rsidRDefault="00075BC7" w:rsidP="00BF33AA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Answer</w:t>
      </w:r>
      <w:r w:rsidR="00A928D2" w:rsidRPr="00620CF9">
        <w:rPr>
          <w:rFonts w:ascii="Arial" w:hAnsi="Arial" w:cs="Arial"/>
          <w:b/>
        </w:rPr>
        <w:t xml:space="preserve"> any three </w:t>
      </w:r>
      <w:r w:rsidRPr="00620CF9">
        <w:rPr>
          <w:rFonts w:ascii="Arial" w:hAnsi="Arial" w:cs="Arial"/>
          <w:b/>
        </w:rPr>
        <w:t>of the</w:t>
      </w:r>
      <w:r w:rsidR="00173BC0" w:rsidRPr="00620CF9">
        <w:rPr>
          <w:rFonts w:ascii="Arial" w:hAnsi="Arial" w:cs="Arial"/>
          <w:b/>
        </w:rPr>
        <w:t xml:space="preserve"> following questions. </w:t>
      </w:r>
      <w:r w:rsidRPr="00620CF9">
        <w:rPr>
          <w:rFonts w:ascii="Arial" w:hAnsi="Arial" w:cs="Arial"/>
          <w:b/>
        </w:rPr>
        <w:t>The</w:t>
      </w:r>
      <w:r w:rsidR="00670E49" w:rsidRPr="00620CF9">
        <w:rPr>
          <w:rFonts w:ascii="Arial" w:hAnsi="Arial" w:cs="Arial"/>
          <w:b/>
        </w:rPr>
        <w:t xml:space="preserve"> question carries five marks.</w:t>
      </w:r>
      <w:r w:rsidR="00670E49" w:rsidRPr="00620CF9">
        <w:rPr>
          <w:rFonts w:ascii="Arial" w:hAnsi="Arial" w:cs="Arial"/>
          <w:b/>
        </w:rPr>
        <w:tab/>
        <w:t xml:space="preserve">          (3</w:t>
      </w:r>
      <w:r w:rsidRPr="00620CF9">
        <w:rPr>
          <w:rFonts w:ascii="Arial" w:hAnsi="Arial" w:cs="Arial"/>
          <w:b/>
        </w:rPr>
        <w:t>x5=</w:t>
      </w:r>
      <w:r w:rsidR="00670E49" w:rsidRPr="00620CF9">
        <w:rPr>
          <w:rFonts w:ascii="Arial" w:hAnsi="Arial" w:cs="Arial"/>
          <w:b/>
        </w:rPr>
        <w:t>1</w:t>
      </w:r>
      <w:r w:rsidRPr="00620CF9">
        <w:rPr>
          <w:rFonts w:ascii="Arial" w:hAnsi="Arial" w:cs="Arial"/>
          <w:b/>
        </w:rPr>
        <w:t>5)</w:t>
      </w:r>
    </w:p>
    <w:p w:rsidR="00075BC7" w:rsidRPr="00620CF9" w:rsidRDefault="00075BC7" w:rsidP="00BF33AA">
      <w:pPr>
        <w:spacing w:line="276" w:lineRule="auto"/>
        <w:rPr>
          <w:rFonts w:ascii="Arial" w:hAnsi="Arial" w:cs="Arial"/>
          <w:b/>
        </w:rPr>
      </w:pPr>
    </w:p>
    <w:p w:rsidR="002F65AF" w:rsidRPr="00620CF9" w:rsidRDefault="00442E03" w:rsidP="008A79A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Explain the Banker-Customer relationship</w:t>
      </w:r>
      <w:r w:rsidR="0030304C" w:rsidRPr="00620CF9">
        <w:rPr>
          <w:rFonts w:ascii="Arial" w:hAnsi="Arial" w:cs="Arial"/>
        </w:rPr>
        <w:t>.</w:t>
      </w:r>
    </w:p>
    <w:p w:rsidR="00414CBC" w:rsidRPr="00620CF9" w:rsidRDefault="00051C9F" w:rsidP="008A79A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Write a note on the advisory services of banks</w:t>
      </w:r>
    </w:p>
    <w:p w:rsidR="008A79AB" w:rsidRPr="00620CF9" w:rsidRDefault="008A79AB" w:rsidP="008A79AB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State the procedure involved in the closure of a bank account.</w:t>
      </w:r>
    </w:p>
    <w:p w:rsidR="00442E03" w:rsidRPr="00620CF9" w:rsidRDefault="00442E03" w:rsidP="00442E03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</w:rPr>
      </w:pPr>
      <w:r w:rsidRPr="00620CF9">
        <w:rPr>
          <w:rFonts w:ascii="Arial" w:hAnsi="Arial" w:cs="Arial"/>
        </w:rPr>
        <w:t>“Customer is not an outsider to the business, he is part of it”. Justify</w:t>
      </w:r>
      <w:r w:rsidR="00AF5FC2">
        <w:rPr>
          <w:rFonts w:ascii="Arial" w:hAnsi="Arial" w:cs="Arial"/>
        </w:rPr>
        <w:t>.</w:t>
      </w:r>
    </w:p>
    <w:p w:rsidR="00075BC7" w:rsidRDefault="009B6DB8" w:rsidP="00EA19B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vario</w:t>
      </w:r>
      <w:r w:rsidR="00AF5FC2">
        <w:rPr>
          <w:rFonts w:ascii="Arial" w:hAnsi="Arial" w:cs="Arial"/>
        </w:rPr>
        <w:t>us types of banks with examples.</w:t>
      </w:r>
    </w:p>
    <w:p w:rsidR="009B6DB8" w:rsidRDefault="009B6DB8" w:rsidP="009B6DB8">
      <w:pPr>
        <w:spacing w:line="276" w:lineRule="auto"/>
        <w:jc w:val="both"/>
        <w:rPr>
          <w:rFonts w:ascii="Arial" w:hAnsi="Arial" w:cs="Arial"/>
        </w:rPr>
      </w:pPr>
    </w:p>
    <w:p w:rsidR="009B6DB8" w:rsidRDefault="009B6DB8" w:rsidP="009B6DB8">
      <w:pPr>
        <w:spacing w:line="276" w:lineRule="auto"/>
        <w:jc w:val="both"/>
        <w:rPr>
          <w:rFonts w:ascii="Arial" w:hAnsi="Arial" w:cs="Arial"/>
        </w:rPr>
      </w:pPr>
    </w:p>
    <w:p w:rsidR="009B6DB8" w:rsidRDefault="009B6DB8" w:rsidP="009B6DB8">
      <w:pPr>
        <w:spacing w:line="276" w:lineRule="auto"/>
        <w:jc w:val="both"/>
        <w:rPr>
          <w:rFonts w:ascii="Arial" w:hAnsi="Arial" w:cs="Arial"/>
        </w:rPr>
      </w:pPr>
    </w:p>
    <w:p w:rsidR="009B6DB8" w:rsidRDefault="009B6DB8" w:rsidP="009B6DB8">
      <w:pPr>
        <w:spacing w:line="276" w:lineRule="auto"/>
        <w:jc w:val="both"/>
        <w:rPr>
          <w:rFonts w:ascii="Arial" w:hAnsi="Arial" w:cs="Arial"/>
        </w:rPr>
      </w:pPr>
    </w:p>
    <w:p w:rsidR="009B6DB8" w:rsidRPr="009B6DB8" w:rsidRDefault="009B6DB8" w:rsidP="009B6DB8">
      <w:pPr>
        <w:spacing w:line="276" w:lineRule="auto"/>
        <w:jc w:val="both"/>
        <w:rPr>
          <w:rFonts w:ascii="Arial" w:hAnsi="Arial" w:cs="Arial"/>
        </w:rPr>
      </w:pPr>
    </w:p>
    <w:p w:rsidR="00075BC7" w:rsidRPr="00620CF9" w:rsidRDefault="00075BC7" w:rsidP="00BF33AA">
      <w:pPr>
        <w:spacing w:line="276" w:lineRule="auto"/>
        <w:rPr>
          <w:rFonts w:ascii="Arial" w:hAnsi="Arial" w:cs="Arial"/>
        </w:rPr>
      </w:pPr>
    </w:p>
    <w:p w:rsidR="00075BC7" w:rsidRPr="00620CF9" w:rsidRDefault="00075BC7" w:rsidP="00BF33AA">
      <w:pPr>
        <w:spacing w:line="276" w:lineRule="auto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 xml:space="preserve"> SECTION C</w:t>
      </w:r>
    </w:p>
    <w:p w:rsidR="00075BC7" w:rsidRPr="00620CF9" w:rsidRDefault="00075BC7" w:rsidP="00BF33AA">
      <w:pPr>
        <w:spacing w:line="276" w:lineRule="auto"/>
        <w:jc w:val="center"/>
        <w:rPr>
          <w:rFonts w:ascii="Arial" w:hAnsi="Arial" w:cs="Arial"/>
          <w:b/>
        </w:rPr>
      </w:pPr>
    </w:p>
    <w:p w:rsidR="00075BC7" w:rsidRPr="00620CF9" w:rsidRDefault="00075BC7" w:rsidP="00BF33AA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Answer</w:t>
      </w:r>
      <w:r w:rsidR="00A928D2" w:rsidRPr="00620CF9">
        <w:rPr>
          <w:rFonts w:ascii="Arial" w:hAnsi="Arial" w:cs="Arial"/>
          <w:b/>
        </w:rPr>
        <w:t xml:space="preserve"> any three</w:t>
      </w:r>
      <w:r w:rsidRPr="00620CF9">
        <w:rPr>
          <w:rFonts w:ascii="Arial" w:hAnsi="Arial" w:cs="Arial"/>
          <w:b/>
        </w:rPr>
        <w:t xml:space="preserve"> of the following questions.  Th</w:t>
      </w:r>
      <w:r w:rsidR="00A928D2" w:rsidRPr="00620CF9">
        <w:rPr>
          <w:rFonts w:ascii="Arial" w:hAnsi="Arial" w:cs="Arial"/>
          <w:b/>
        </w:rPr>
        <w:t>e question carries ten marks.</w:t>
      </w:r>
      <w:r w:rsidR="00A928D2" w:rsidRPr="00620CF9">
        <w:rPr>
          <w:rFonts w:ascii="Arial" w:hAnsi="Arial" w:cs="Arial"/>
          <w:b/>
        </w:rPr>
        <w:tab/>
        <w:t xml:space="preserve">        (3x10=3</w:t>
      </w:r>
      <w:r w:rsidRPr="00620CF9">
        <w:rPr>
          <w:rFonts w:ascii="Arial" w:hAnsi="Arial" w:cs="Arial"/>
          <w:b/>
        </w:rPr>
        <w:t>0)</w:t>
      </w:r>
    </w:p>
    <w:p w:rsidR="00075BC7" w:rsidRPr="00620CF9" w:rsidRDefault="00075BC7" w:rsidP="00BF33AA">
      <w:pPr>
        <w:spacing w:line="276" w:lineRule="auto"/>
        <w:rPr>
          <w:rFonts w:ascii="Arial" w:hAnsi="Arial" w:cs="Arial"/>
          <w:b/>
        </w:rPr>
      </w:pPr>
    </w:p>
    <w:p w:rsidR="00576517" w:rsidRPr="00620CF9" w:rsidRDefault="00DB59A5" w:rsidP="005E414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What is a Letter of Credit? Explain the Salient features of Letter of Credit</w:t>
      </w:r>
      <w:r w:rsidR="00BF5143" w:rsidRPr="00620CF9">
        <w:rPr>
          <w:rFonts w:ascii="Arial" w:hAnsi="Arial" w:cs="Arial"/>
        </w:rPr>
        <w:t>.</w:t>
      </w:r>
    </w:p>
    <w:p w:rsidR="00607877" w:rsidRPr="00620CF9" w:rsidRDefault="009B6DB8" w:rsidP="000A1DF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BASEL</w:t>
      </w:r>
      <w:r w:rsidR="00DB59A5" w:rsidRPr="00620CF9">
        <w:rPr>
          <w:rFonts w:ascii="Arial" w:hAnsi="Arial" w:cs="Arial"/>
        </w:rPr>
        <w:t xml:space="preserve"> III </w:t>
      </w:r>
      <w:r w:rsidR="000A1DF3" w:rsidRPr="00620CF9">
        <w:rPr>
          <w:rFonts w:ascii="Arial" w:hAnsi="Arial" w:cs="Arial"/>
        </w:rPr>
        <w:t xml:space="preserve">guidelines </w:t>
      </w:r>
      <w:r w:rsidR="00DB59A5" w:rsidRPr="00620CF9">
        <w:rPr>
          <w:rFonts w:ascii="Arial" w:hAnsi="Arial" w:cs="Arial"/>
        </w:rPr>
        <w:t>emphasizes on Liquidity</w:t>
      </w:r>
      <w:r w:rsidR="000A1DF3" w:rsidRPr="00620CF9">
        <w:rPr>
          <w:rFonts w:ascii="Arial" w:hAnsi="Arial" w:cs="Arial"/>
        </w:rPr>
        <w:t>. Discuss the importance of liquidity in banks</w:t>
      </w:r>
    </w:p>
    <w:p w:rsidR="009129FD" w:rsidRPr="00620CF9" w:rsidRDefault="00607877" w:rsidP="00A32E1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What is a Mortgage? Explain the Mortgage Loan Cycle.</w:t>
      </w:r>
    </w:p>
    <w:p w:rsidR="00442E03" w:rsidRPr="00620CF9" w:rsidRDefault="00F456F7" w:rsidP="00A32E1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Explain the principles of sound lending</w:t>
      </w:r>
      <w:r w:rsidR="00AF5FC2">
        <w:rPr>
          <w:rFonts w:ascii="Arial" w:hAnsi="Arial" w:cs="Arial"/>
        </w:rPr>
        <w:t>.</w:t>
      </w:r>
    </w:p>
    <w:p w:rsidR="00442E03" w:rsidRPr="00620CF9" w:rsidRDefault="00F456F7" w:rsidP="00A32E1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Define negotiable instruments. Explain its characteristics and types.</w:t>
      </w:r>
    </w:p>
    <w:p w:rsidR="00075BC7" w:rsidRPr="00620CF9" w:rsidRDefault="00075BC7" w:rsidP="00BF33AA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SECTION D</w:t>
      </w:r>
    </w:p>
    <w:p w:rsidR="00075BC7" w:rsidRPr="00620CF9" w:rsidRDefault="00075BC7" w:rsidP="00BF33AA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075BC7" w:rsidRPr="00620CF9" w:rsidRDefault="00075BC7" w:rsidP="00F07B1B">
      <w:pPr>
        <w:spacing w:line="276" w:lineRule="auto"/>
        <w:jc w:val="center"/>
        <w:rPr>
          <w:rFonts w:ascii="Arial" w:hAnsi="Arial" w:cs="Arial"/>
          <w:b/>
        </w:rPr>
      </w:pPr>
      <w:r w:rsidRPr="00620CF9">
        <w:rPr>
          <w:rFonts w:ascii="Arial" w:hAnsi="Arial" w:cs="Arial"/>
          <w:b/>
        </w:rPr>
        <w:t>Compulsory</w:t>
      </w:r>
      <w:r w:rsidR="00480190" w:rsidRPr="00620CF9">
        <w:rPr>
          <w:rFonts w:ascii="Arial" w:hAnsi="Arial" w:cs="Arial"/>
          <w:b/>
        </w:rPr>
        <w:t xml:space="preserve"> case study</w:t>
      </w:r>
      <w:r w:rsidRPr="00620CF9">
        <w:rPr>
          <w:rFonts w:ascii="Arial" w:hAnsi="Arial" w:cs="Arial"/>
          <w:b/>
        </w:rPr>
        <w:t xml:space="preserve"> car</w:t>
      </w:r>
      <w:r w:rsidR="0038503C" w:rsidRPr="00620CF9">
        <w:rPr>
          <w:rFonts w:ascii="Arial" w:hAnsi="Arial" w:cs="Arial"/>
          <w:b/>
        </w:rPr>
        <w:t>ries fifteen marks.</w:t>
      </w:r>
      <w:r w:rsidR="0038503C" w:rsidRPr="00620CF9">
        <w:rPr>
          <w:rFonts w:ascii="Arial" w:hAnsi="Arial" w:cs="Arial"/>
          <w:b/>
        </w:rPr>
        <w:tab/>
        <w:t>(1x15=15)</w:t>
      </w:r>
    </w:p>
    <w:p w:rsidR="001B67E5" w:rsidRPr="00620CF9" w:rsidRDefault="001B67E5" w:rsidP="00F07B1B">
      <w:pPr>
        <w:pStyle w:val="ListParagraph"/>
        <w:spacing w:line="276" w:lineRule="auto"/>
        <w:ind w:left="990"/>
        <w:jc w:val="both"/>
        <w:rPr>
          <w:rFonts w:ascii="Arial" w:hAnsi="Arial" w:cs="Arial"/>
          <w:b/>
        </w:rPr>
      </w:pPr>
    </w:p>
    <w:p w:rsidR="0038503C" w:rsidRDefault="000A1DF3" w:rsidP="00F07B1B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 xml:space="preserve">Information technology and payment systems have witnessed the introduction, acceptance and </w:t>
      </w:r>
      <w:proofErr w:type="spellStart"/>
      <w:r w:rsidRPr="00620CF9">
        <w:rPr>
          <w:rFonts w:ascii="Arial" w:hAnsi="Arial" w:cs="Arial"/>
        </w:rPr>
        <w:t>widescale</w:t>
      </w:r>
      <w:proofErr w:type="spellEnd"/>
      <w:r w:rsidRPr="00620CF9">
        <w:rPr>
          <w:rFonts w:ascii="Arial" w:hAnsi="Arial" w:cs="Arial"/>
        </w:rPr>
        <w:t xml:space="preserve"> deployment of electronic payment systems. The payment system ecosystem has now witnessed the</w:t>
      </w:r>
      <w:r w:rsidR="009B6DB8">
        <w:rPr>
          <w:rFonts w:ascii="Arial" w:hAnsi="Arial" w:cs="Arial"/>
        </w:rPr>
        <w:t xml:space="preserve"> </w:t>
      </w:r>
      <w:r w:rsidRPr="00620CF9">
        <w:rPr>
          <w:rFonts w:ascii="Arial" w:hAnsi="Arial" w:cs="Arial"/>
        </w:rPr>
        <w:t>introduction of mobile payment systems and their associated services</w:t>
      </w:r>
      <w:r w:rsidR="009C1B97" w:rsidRPr="00620CF9">
        <w:rPr>
          <w:rFonts w:ascii="Arial" w:hAnsi="Arial" w:cs="Arial"/>
        </w:rPr>
        <w:t xml:space="preserve">. </w:t>
      </w:r>
      <w:r w:rsidRPr="00620CF9">
        <w:rPr>
          <w:rFonts w:ascii="Arial" w:hAnsi="Arial" w:cs="Arial"/>
        </w:rPr>
        <w:t>Airtel</w:t>
      </w:r>
      <w:r w:rsidR="001B67E5" w:rsidRPr="00620CF9">
        <w:rPr>
          <w:rFonts w:ascii="Arial" w:hAnsi="Arial" w:cs="Arial"/>
        </w:rPr>
        <w:t xml:space="preserve"> bank in Bangalore offers state of the art banking. </w:t>
      </w:r>
      <w:r w:rsidR="009C1B97" w:rsidRPr="00620CF9">
        <w:rPr>
          <w:rFonts w:ascii="Arial" w:hAnsi="Arial" w:cs="Arial"/>
        </w:rPr>
        <w:t xml:space="preserve">Mr. </w:t>
      </w:r>
      <w:proofErr w:type="spellStart"/>
      <w:r w:rsidR="009C1B97" w:rsidRPr="00620CF9">
        <w:rPr>
          <w:rFonts w:ascii="Arial" w:hAnsi="Arial" w:cs="Arial"/>
        </w:rPr>
        <w:t>Anand</w:t>
      </w:r>
      <w:proofErr w:type="spellEnd"/>
      <w:r w:rsidR="001B67E5" w:rsidRPr="00620CF9">
        <w:rPr>
          <w:rFonts w:ascii="Arial" w:hAnsi="Arial" w:cs="Arial"/>
        </w:rPr>
        <w:t xml:space="preserve"> downloaded the bank’s mobile app</w:t>
      </w:r>
      <w:r w:rsidR="009C1B97" w:rsidRPr="00620CF9">
        <w:rPr>
          <w:rFonts w:ascii="Arial" w:hAnsi="Arial" w:cs="Arial"/>
        </w:rPr>
        <w:t xml:space="preserve"> and transferred Rs.20</w:t>
      </w:r>
      <w:proofErr w:type="gramStart"/>
      <w:r w:rsidR="009C1B97" w:rsidRPr="00620CF9">
        <w:rPr>
          <w:rFonts w:ascii="Arial" w:hAnsi="Arial" w:cs="Arial"/>
        </w:rPr>
        <w:t>,000</w:t>
      </w:r>
      <w:proofErr w:type="gramEnd"/>
      <w:r w:rsidR="001B67E5" w:rsidRPr="00620CF9">
        <w:rPr>
          <w:rFonts w:ascii="Arial" w:hAnsi="Arial" w:cs="Arial"/>
        </w:rPr>
        <w:t xml:space="preserve"> so he </w:t>
      </w:r>
      <w:r w:rsidR="009C1B97" w:rsidRPr="00620CF9">
        <w:rPr>
          <w:rFonts w:ascii="Arial" w:hAnsi="Arial" w:cs="Arial"/>
        </w:rPr>
        <w:t>can pay all his utility bills in the future</w:t>
      </w:r>
      <w:r w:rsidR="001B67E5" w:rsidRPr="00620CF9">
        <w:rPr>
          <w:rFonts w:ascii="Arial" w:hAnsi="Arial" w:cs="Arial"/>
        </w:rPr>
        <w:t xml:space="preserve">. When </w:t>
      </w:r>
      <w:r w:rsidR="009C1B97" w:rsidRPr="00620CF9">
        <w:rPr>
          <w:rFonts w:ascii="Arial" w:hAnsi="Arial" w:cs="Arial"/>
        </w:rPr>
        <w:t>his owner asked him the electricity bill payment, he confidently replied he would do it by himself. Later even after several attempts</w:t>
      </w:r>
      <w:r w:rsidR="000439BC">
        <w:rPr>
          <w:rFonts w:ascii="Arial" w:hAnsi="Arial" w:cs="Arial"/>
        </w:rPr>
        <w:t xml:space="preserve"> </w:t>
      </w:r>
      <w:proofErr w:type="spellStart"/>
      <w:r w:rsidR="000439BC">
        <w:rPr>
          <w:rFonts w:ascii="Arial" w:hAnsi="Arial" w:cs="Arial"/>
        </w:rPr>
        <w:t>Anand</w:t>
      </w:r>
      <w:proofErr w:type="spellEnd"/>
      <w:r w:rsidR="000439BC">
        <w:rPr>
          <w:rFonts w:ascii="Arial" w:hAnsi="Arial" w:cs="Arial"/>
        </w:rPr>
        <w:t xml:space="preserve"> </w:t>
      </w:r>
      <w:r w:rsidR="009C1B97" w:rsidRPr="00620CF9">
        <w:rPr>
          <w:rFonts w:ascii="Arial" w:hAnsi="Arial" w:cs="Arial"/>
        </w:rPr>
        <w:t>could not pay the bill. He even tried other apps and was unsuccessful with BESCOM app too.</w:t>
      </w:r>
    </w:p>
    <w:p w:rsidR="00AF5FC2" w:rsidRPr="00620CF9" w:rsidRDefault="00AF5FC2" w:rsidP="00AF5FC2">
      <w:pPr>
        <w:pStyle w:val="ListParagraph"/>
        <w:ind w:left="990"/>
        <w:jc w:val="both"/>
        <w:rPr>
          <w:rFonts w:ascii="Arial" w:hAnsi="Arial" w:cs="Arial"/>
        </w:rPr>
      </w:pPr>
    </w:p>
    <w:p w:rsidR="0020793A" w:rsidRPr="00620CF9" w:rsidRDefault="001B67E5" w:rsidP="003850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 w:rsidRPr="00620CF9">
        <w:rPr>
          <w:rFonts w:ascii="Arial" w:hAnsi="Arial" w:cs="Arial"/>
        </w:rPr>
        <w:t xml:space="preserve">What </w:t>
      </w:r>
      <w:r w:rsidR="003A0268" w:rsidRPr="00620CF9">
        <w:rPr>
          <w:rFonts w:ascii="Arial" w:hAnsi="Arial" w:cs="Arial"/>
        </w:rPr>
        <w:t xml:space="preserve">are the major </w:t>
      </w:r>
      <w:r w:rsidRPr="00620CF9">
        <w:rPr>
          <w:rFonts w:ascii="Arial" w:hAnsi="Arial" w:cs="Arial"/>
        </w:rPr>
        <w:t>issues you could encounter using the new mobile technology?</w:t>
      </w:r>
    </w:p>
    <w:p w:rsidR="000A1DF3" w:rsidRPr="00620CF9" w:rsidRDefault="003A0268" w:rsidP="003A026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Explain major advantages of technology-based banking</w:t>
      </w:r>
      <w:r w:rsidR="00AF5FC2">
        <w:rPr>
          <w:rFonts w:ascii="Arial" w:hAnsi="Arial" w:cs="Arial"/>
        </w:rPr>
        <w:t>.</w:t>
      </w:r>
    </w:p>
    <w:p w:rsidR="003A0268" w:rsidRPr="00620CF9" w:rsidRDefault="003A0268" w:rsidP="003A026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620CF9">
        <w:rPr>
          <w:rFonts w:ascii="Arial" w:hAnsi="Arial" w:cs="Arial"/>
        </w:rPr>
        <w:t>Discuss various risks involved in e-banking and mobile banking</w:t>
      </w:r>
      <w:r w:rsidR="00AF5FC2">
        <w:rPr>
          <w:rFonts w:ascii="Arial" w:hAnsi="Arial" w:cs="Arial"/>
        </w:rPr>
        <w:t>.</w:t>
      </w:r>
    </w:p>
    <w:p w:rsidR="00075BC7" w:rsidRDefault="00075BC7" w:rsidP="00BF33AA">
      <w:pPr>
        <w:spacing w:line="276" w:lineRule="auto"/>
        <w:rPr>
          <w:rFonts w:ascii="Arial" w:hAnsi="Arial" w:cs="Arial"/>
        </w:rPr>
      </w:pPr>
    </w:p>
    <w:p w:rsidR="00A24FC7" w:rsidRDefault="00A24FC7" w:rsidP="00BF33AA">
      <w:pPr>
        <w:spacing w:line="276" w:lineRule="auto"/>
        <w:rPr>
          <w:rFonts w:ascii="Arial" w:hAnsi="Arial" w:cs="Arial"/>
        </w:rPr>
      </w:pPr>
    </w:p>
    <w:p w:rsidR="00A24FC7" w:rsidRDefault="00A24FC7" w:rsidP="00BF33AA">
      <w:pPr>
        <w:spacing w:line="276" w:lineRule="auto"/>
        <w:rPr>
          <w:rFonts w:ascii="Arial" w:hAnsi="Arial" w:cs="Arial"/>
        </w:rPr>
      </w:pPr>
    </w:p>
    <w:p w:rsidR="00A24FC7" w:rsidRDefault="00A24FC7" w:rsidP="00BF33AA">
      <w:pPr>
        <w:spacing w:line="276" w:lineRule="auto"/>
        <w:rPr>
          <w:rFonts w:ascii="Arial" w:hAnsi="Arial" w:cs="Arial"/>
        </w:rPr>
      </w:pPr>
    </w:p>
    <w:p w:rsidR="00A24FC7" w:rsidRDefault="00A24FC7" w:rsidP="00BF33AA">
      <w:pPr>
        <w:spacing w:line="276" w:lineRule="auto"/>
        <w:rPr>
          <w:rFonts w:ascii="Arial" w:hAnsi="Arial" w:cs="Arial"/>
        </w:rPr>
      </w:pPr>
    </w:p>
    <w:p w:rsidR="00A24FC7" w:rsidRDefault="00A24FC7" w:rsidP="00BF33AA">
      <w:pPr>
        <w:spacing w:line="276" w:lineRule="auto"/>
        <w:rPr>
          <w:rFonts w:ascii="Arial" w:hAnsi="Arial" w:cs="Arial"/>
        </w:rPr>
      </w:pPr>
    </w:p>
    <w:p w:rsidR="00A24FC7" w:rsidRDefault="00A24FC7" w:rsidP="00BF33AA">
      <w:pPr>
        <w:spacing w:line="276" w:lineRule="auto"/>
        <w:rPr>
          <w:rFonts w:ascii="Arial" w:hAnsi="Arial" w:cs="Arial"/>
        </w:rPr>
      </w:pPr>
    </w:p>
    <w:p w:rsidR="00A24FC7" w:rsidRDefault="00A24FC7" w:rsidP="00BF33AA">
      <w:pPr>
        <w:spacing w:line="276" w:lineRule="auto"/>
        <w:rPr>
          <w:rFonts w:ascii="Arial" w:hAnsi="Arial" w:cs="Arial"/>
        </w:rPr>
      </w:pPr>
    </w:p>
    <w:p w:rsidR="00A24FC7" w:rsidRPr="00620CF9" w:rsidRDefault="00A24FC7" w:rsidP="00BF33AA">
      <w:pPr>
        <w:spacing w:line="276" w:lineRule="auto"/>
        <w:rPr>
          <w:rFonts w:ascii="Arial" w:hAnsi="Arial" w:cs="Arial"/>
        </w:rPr>
      </w:pPr>
    </w:p>
    <w:p w:rsidR="00D661A5" w:rsidRPr="00620CF9" w:rsidRDefault="00A24FC7" w:rsidP="00A24FC7">
      <w:pPr>
        <w:spacing w:line="276" w:lineRule="auto"/>
        <w:jc w:val="right"/>
        <w:rPr>
          <w:rFonts w:ascii="Arial" w:hAnsi="Arial" w:cs="Arial"/>
        </w:rPr>
      </w:pPr>
      <w:r w:rsidRPr="00620CF9">
        <w:rPr>
          <w:rFonts w:ascii="Arial" w:hAnsi="Arial" w:cs="Arial"/>
          <w:b/>
          <w:bCs/>
          <w:szCs w:val="18"/>
        </w:rPr>
        <w:t>BPS4216</w:t>
      </w:r>
      <w:r>
        <w:rPr>
          <w:rFonts w:ascii="Arial" w:hAnsi="Arial" w:cs="Arial"/>
          <w:b/>
          <w:bCs/>
          <w:szCs w:val="18"/>
        </w:rPr>
        <w:t>_A_19</w:t>
      </w:r>
    </w:p>
    <w:sectPr w:rsidR="00D661A5" w:rsidRPr="00620CF9" w:rsidSect="00F54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33" w:rsidRDefault="008F1933" w:rsidP="00A24FC7">
      <w:r>
        <w:separator/>
      </w:r>
    </w:p>
  </w:endnote>
  <w:endnote w:type="continuationSeparator" w:id="0">
    <w:p w:rsidR="008F1933" w:rsidRDefault="008F1933" w:rsidP="00A2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C7" w:rsidRDefault="00A2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C7" w:rsidRDefault="00A2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C7" w:rsidRDefault="00A2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33" w:rsidRDefault="008F1933" w:rsidP="00A24FC7">
      <w:r>
        <w:separator/>
      </w:r>
    </w:p>
  </w:footnote>
  <w:footnote w:type="continuationSeparator" w:id="0">
    <w:p w:rsidR="008F1933" w:rsidRDefault="008F1933" w:rsidP="00A2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C7" w:rsidRDefault="00A2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233751"/>
      <w:docPartObj>
        <w:docPartGallery w:val="Watermarks"/>
        <w:docPartUnique/>
      </w:docPartObj>
    </w:sdtPr>
    <w:sdtEndPr/>
    <w:sdtContent>
      <w:p w:rsidR="00A24FC7" w:rsidRDefault="008F193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C7" w:rsidRDefault="00A2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518"/>
    <w:multiLevelType w:val="hybridMultilevel"/>
    <w:tmpl w:val="B2F624B0"/>
    <w:lvl w:ilvl="0" w:tplc="E48C7D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B70"/>
    <w:multiLevelType w:val="hybridMultilevel"/>
    <w:tmpl w:val="F2FE80E6"/>
    <w:lvl w:ilvl="0" w:tplc="04090017">
      <w:start w:val="1"/>
      <w:numFmt w:val="lowerLetter"/>
      <w:lvlText w:val="%1)"/>
      <w:lvlJc w:val="left"/>
      <w:pPr>
        <w:ind w:left="13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C627A"/>
    <w:multiLevelType w:val="hybridMultilevel"/>
    <w:tmpl w:val="52C27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D4993"/>
    <w:multiLevelType w:val="hybridMultilevel"/>
    <w:tmpl w:val="24FADBAA"/>
    <w:lvl w:ilvl="0" w:tplc="AEBA864E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1B5FAD"/>
    <w:multiLevelType w:val="hybridMultilevel"/>
    <w:tmpl w:val="98E40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ADA"/>
    <w:multiLevelType w:val="hybridMultilevel"/>
    <w:tmpl w:val="5E02C9E6"/>
    <w:lvl w:ilvl="0" w:tplc="3146A6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D2287"/>
    <w:multiLevelType w:val="hybridMultilevel"/>
    <w:tmpl w:val="B32AC5D0"/>
    <w:lvl w:ilvl="0" w:tplc="71F8DC0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B55E79"/>
    <w:multiLevelType w:val="hybridMultilevel"/>
    <w:tmpl w:val="98323DB8"/>
    <w:lvl w:ilvl="0" w:tplc="04090017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B3237BE"/>
    <w:multiLevelType w:val="hybridMultilevel"/>
    <w:tmpl w:val="F02C4CF2"/>
    <w:lvl w:ilvl="0" w:tplc="AEBA864E">
      <w:start w:val="1"/>
      <w:numFmt w:val="decimal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6E4A82"/>
    <w:multiLevelType w:val="hybridMultilevel"/>
    <w:tmpl w:val="CBF86462"/>
    <w:lvl w:ilvl="0" w:tplc="0F6C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AAF"/>
    <w:rsid w:val="000178E7"/>
    <w:rsid w:val="000439BC"/>
    <w:rsid w:val="00051C9F"/>
    <w:rsid w:val="00065779"/>
    <w:rsid w:val="00075BC7"/>
    <w:rsid w:val="000A1DF3"/>
    <w:rsid w:val="00173BC0"/>
    <w:rsid w:val="001B67E5"/>
    <w:rsid w:val="001C05D9"/>
    <w:rsid w:val="0020793A"/>
    <w:rsid w:val="00226F27"/>
    <w:rsid w:val="002303D6"/>
    <w:rsid w:val="0023104A"/>
    <w:rsid w:val="00254F27"/>
    <w:rsid w:val="002D15F5"/>
    <w:rsid w:val="002E5F1B"/>
    <w:rsid w:val="002F0771"/>
    <w:rsid w:val="002F65AF"/>
    <w:rsid w:val="0030304C"/>
    <w:rsid w:val="00303B0B"/>
    <w:rsid w:val="0034598E"/>
    <w:rsid w:val="0038503C"/>
    <w:rsid w:val="003A0268"/>
    <w:rsid w:val="003D4F7C"/>
    <w:rsid w:val="004052CE"/>
    <w:rsid w:val="00414CBC"/>
    <w:rsid w:val="004158AE"/>
    <w:rsid w:val="0042119D"/>
    <w:rsid w:val="00421990"/>
    <w:rsid w:val="00442E03"/>
    <w:rsid w:val="00480190"/>
    <w:rsid w:val="00490AAF"/>
    <w:rsid w:val="004A6535"/>
    <w:rsid w:val="00520F6C"/>
    <w:rsid w:val="00524FA3"/>
    <w:rsid w:val="00572198"/>
    <w:rsid w:val="00576517"/>
    <w:rsid w:val="005C4AB8"/>
    <w:rsid w:val="005E414D"/>
    <w:rsid w:val="005E575E"/>
    <w:rsid w:val="0060183F"/>
    <w:rsid w:val="00607877"/>
    <w:rsid w:val="00620CF9"/>
    <w:rsid w:val="00665783"/>
    <w:rsid w:val="00670E49"/>
    <w:rsid w:val="00686040"/>
    <w:rsid w:val="0069361C"/>
    <w:rsid w:val="006D59A4"/>
    <w:rsid w:val="006F30D7"/>
    <w:rsid w:val="0072268B"/>
    <w:rsid w:val="007B3908"/>
    <w:rsid w:val="007D3CD2"/>
    <w:rsid w:val="007D7EE3"/>
    <w:rsid w:val="0081216D"/>
    <w:rsid w:val="0086645C"/>
    <w:rsid w:val="008A79AB"/>
    <w:rsid w:val="008B199B"/>
    <w:rsid w:val="008F1933"/>
    <w:rsid w:val="009129FD"/>
    <w:rsid w:val="00943100"/>
    <w:rsid w:val="00974E3C"/>
    <w:rsid w:val="00996D0B"/>
    <w:rsid w:val="009A1517"/>
    <w:rsid w:val="009B2216"/>
    <w:rsid w:val="009B6DB8"/>
    <w:rsid w:val="009C1B97"/>
    <w:rsid w:val="009D4AE5"/>
    <w:rsid w:val="00A14D5E"/>
    <w:rsid w:val="00A212DA"/>
    <w:rsid w:val="00A24FC7"/>
    <w:rsid w:val="00A32E18"/>
    <w:rsid w:val="00A54DA1"/>
    <w:rsid w:val="00A928D2"/>
    <w:rsid w:val="00A94EC6"/>
    <w:rsid w:val="00AF350A"/>
    <w:rsid w:val="00AF5FC2"/>
    <w:rsid w:val="00B80498"/>
    <w:rsid w:val="00BC02D0"/>
    <w:rsid w:val="00BF33AA"/>
    <w:rsid w:val="00BF5143"/>
    <w:rsid w:val="00C21AA0"/>
    <w:rsid w:val="00C944EB"/>
    <w:rsid w:val="00CE352D"/>
    <w:rsid w:val="00D661A5"/>
    <w:rsid w:val="00DB59A5"/>
    <w:rsid w:val="00DC4CCC"/>
    <w:rsid w:val="00DF75E5"/>
    <w:rsid w:val="00E021F7"/>
    <w:rsid w:val="00E958D5"/>
    <w:rsid w:val="00EA06CB"/>
    <w:rsid w:val="00EA19B7"/>
    <w:rsid w:val="00EA21FA"/>
    <w:rsid w:val="00F07B1B"/>
    <w:rsid w:val="00F456F7"/>
    <w:rsid w:val="00F5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03BFA45-FFFF-4948-9730-07E4295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C7"/>
    <w:pPr>
      <w:ind w:left="720"/>
      <w:contextualSpacing/>
    </w:pPr>
  </w:style>
  <w:style w:type="paragraph" w:customStyle="1" w:styleId="Default">
    <w:name w:val="Default"/>
    <w:rsid w:val="00BF33AA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E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645C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24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F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24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F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LIBDL-13</cp:lastModifiedBy>
  <cp:revision>18</cp:revision>
  <cp:lastPrinted>2019-04-10T10:04:00Z</cp:lastPrinted>
  <dcterms:created xsi:type="dcterms:W3CDTF">2019-01-29T05:21:00Z</dcterms:created>
  <dcterms:modified xsi:type="dcterms:W3CDTF">2022-05-25T07:14:00Z</dcterms:modified>
</cp:coreProperties>
</file>