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8" w:type="dxa"/>
        <w:tblLook w:val="04A0" w:firstRow="1" w:lastRow="0" w:firstColumn="1" w:lastColumn="0" w:noHBand="0" w:noVBand="1"/>
      </w:tblPr>
      <w:tblGrid>
        <w:gridCol w:w="1036"/>
        <w:gridCol w:w="2336"/>
        <w:gridCol w:w="276"/>
        <w:gridCol w:w="2656"/>
        <w:gridCol w:w="976"/>
        <w:gridCol w:w="976"/>
        <w:gridCol w:w="976"/>
        <w:gridCol w:w="976"/>
      </w:tblGrid>
      <w:tr w:rsidR="003628A1" w:rsidRPr="0039356C" w:rsidTr="0006105E">
        <w:trPr>
          <w:trHeight w:val="288"/>
        </w:trPr>
        <w:tc>
          <w:tcPr>
            <w:tcW w:w="1036" w:type="dxa"/>
            <w:tcBorders>
              <w:top w:val="nil"/>
              <w:left w:val="nil"/>
              <w:bottom w:val="nil"/>
              <w:right w:val="nil"/>
            </w:tcBorders>
            <w:shd w:val="clear" w:color="auto" w:fill="auto"/>
            <w:noWrap/>
            <w:vAlign w:val="center"/>
            <w:hideMark/>
          </w:tcPr>
          <w:p w:rsidR="003628A1" w:rsidRPr="0039356C" w:rsidRDefault="003628A1" w:rsidP="003628A1">
            <w:pPr>
              <w:spacing w:after="0" w:line="240" w:lineRule="auto"/>
              <w:rPr>
                <w:rFonts w:ascii="Arial" w:eastAsia="Times New Roman" w:hAnsi="Arial" w:cs="Arial"/>
                <w:lang w:eastAsia="en-IN"/>
              </w:rPr>
            </w:pPr>
            <w:r w:rsidRPr="0039356C">
              <w:rPr>
                <w:rFonts w:ascii="Arial" w:hAnsi="Arial" w:cs="Arial"/>
              </w:rPr>
              <w:tab/>
            </w:r>
          </w:p>
        </w:tc>
        <w:tc>
          <w:tcPr>
            <w:tcW w:w="233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2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2656" w:type="dxa"/>
            <w:tcBorders>
              <w:top w:val="nil"/>
              <w:left w:val="nil"/>
              <w:bottom w:val="nil"/>
              <w:right w:val="nil"/>
            </w:tcBorders>
            <w:shd w:val="clear" w:color="auto" w:fill="auto"/>
            <w:noWrap/>
            <w:vAlign w:val="bottom"/>
            <w:hideMark/>
          </w:tcPr>
          <w:p w:rsidR="003628A1" w:rsidRPr="0039356C" w:rsidRDefault="00511BBC" w:rsidP="003628A1">
            <w:pPr>
              <w:spacing w:after="0" w:line="240" w:lineRule="auto"/>
              <w:rPr>
                <w:rFonts w:ascii="Arial" w:eastAsia="Times New Roman" w:hAnsi="Arial" w:cs="Arial"/>
                <w:lang w:eastAsia="en-IN"/>
              </w:rPr>
            </w:pPr>
            <w:r>
              <w:rPr>
                <w:rFonts w:ascii="Arial" w:eastAsia="Times New Roman" w:hAnsi="Arial" w:cs="Arial"/>
                <w:noProof/>
                <w:color w:val="000000"/>
                <w:lang w:eastAsia="en-IN"/>
              </w:rPr>
              <w:pict>
                <v:shapetype id="_x0000_t202" coordsize="21600,21600" o:spt="202" path="m,l,21600r21600,l21600,xe">
                  <v:stroke joinstyle="miter"/>
                  <v:path gradientshapeok="t" o:connecttype="rect"/>
                </v:shapetype>
                <v:shape id="Text Box 4" o:spid="_x0000_s1026" type="#_x0000_t202" style="position:absolute;margin-left:131.2pt;margin-top:-26.25pt;width:153.6pt;height:28.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">
                  <v:textbox>
                    <w:txbxContent>
                      <w:p w:rsidR="003628A1" w:rsidRDefault="003628A1" w:rsidP="003628A1">
                        <w:pPr>
                          <w:pStyle w:val="NormalWeb"/>
                          <w:spacing w:after="0"/>
                        </w:pPr>
                        <w:r>
                          <w:rPr>
                            <w:rFonts w:ascii="Calibri" w:hAnsi="Calibri" w:cs="Calibri"/>
                            <w:color w:val="000000"/>
                            <w:sz w:val="22"/>
                            <w:szCs w:val="22"/>
                          </w:rPr>
                          <w:t xml:space="preserve">Date: </w:t>
                        </w:r>
                        <w:r w:rsidR="00F1758F">
                          <w:rPr>
                            <w:rFonts w:ascii="Calibri" w:hAnsi="Calibri" w:cs="Calibri"/>
                            <w:color w:val="000000"/>
                            <w:sz w:val="22"/>
                            <w:szCs w:val="22"/>
                          </w:rPr>
                          <w:t>28-06-2019</w:t>
                        </w:r>
                      </w:p>
                    </w:txbxContent>
                  </v:textbox>
                </v:shape>
              </w:pict>
            </w: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r>
      <w:tr w:rsidR="003628A1" w:rsidRPr="0039356C" w:rsidTr="0006105E">
        <w:trPr>
          <w:trHeight w:val="288"/>
        </w:trPr>
        <w:tc>
          <w:tcPr>
            <w:tcW w:w="103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color w:val="000000"/>
                <w:lang w:eastAsia="en-IN"/>
              </w:rPr>
            </w:pPr>
          </w:p>
          <w:tbl>
            <w:tblPr>
              <w:tblW w:w="0" w:type="auto"/>
              <w:tblCellSpacing w:w="0" w:type="dxa"/>
              <w:tblCellMar>
                <w:left w:w="0" w:type="dxa"/>
                <w:right w:w="0" w:type="dxa"/>
              </w:tblCellMar>
              <w:tblLook w:val="04A0" w:firstRow="1" w:lastRow="0" w:firstColumn="1" w:lastColumn="0" w:noHBand="0" w:noVBand="1"/>
            </w:tblPr>
            <w:tblGrid>
              <w:gridCol w:w="820"/>
            </w:tblGrid>
            <w:tr w:rsidR="003628A1" w:rsidRPr="0039356C">
              <w:trPr>
                <w:trHeight w:val="288"/>
                <w:tblCellSpacing w:w="0" w:type="dxa"/>
              </w:trPr>
              <w:tc>
                <w:tcPr>
                  <w:tcW w:w="820" w:type="dxa"/>
                  <w:tcBorders>
                    <w:top w:val="nil"/>
                    <w:left w:val="nil"/>
                    <w:bottom w:val="nil"/>
                    <w:right w:val="nil"/>
                  </w:tcBorders>
                  <w:shd w:val="clear" w:color="auto" w:fill="auto"/>
                  <w:noWrap/>
                  <w:vAlign w:val="center"/>
                  <w:hideMark/>
                </w:tcPr>
                <w:p w:rsidR="003628A1" w:rsidRPr="0039356C" w:rsidRDefault="00F1758F" w:rsidP="003628A1">
                  <w:pPr>
                    <w:spacing w:after="0" w:line="240" w:lineRule="auto"/>
                    <w:rPr>
                      <w:rFonts w:ascii="Arial" w:eastAsia="Times New Roman" w:hAnsi="Arial" w:cs="Arial"/>
                      <w:color w:val="000000"/>
                      <w:lang w:eastAsia="en-IN"/>
                    </w:rPr>
                  </w:pPr>
                  <w:r>
                    <w:rPr>
                      <w:rFonts w:ascii="Arial" w:eastAsia="Times New Roman" w:hAnsi="Arial" w:cs="Arial"/>
                      <w:noProof/>
                      <w:color w:val="000000"/>
                      <w:lang w:eastAsia="en-IN"/>
                    </w:rPr>
                    <w:drawing>
                      <wp:anchor distT="0" distB="0" distL="114300" distR="114300" simplePos="0" relativeHeight="251659264" behindDoc="0" locked="0" layoutInCell="1" allowOverlap="1">
                        <wp:simplePos x="0" y="0"/>
                        <wp:positionH relativeFrom="column">
                          <wp:posOffset>-2540</wp:posOffset>
                        </wp:positionH>
                        <wp:positionV relativeFrom="paragraph">
                          <wp:posOffset>99060</wp:posOffset>
                        </wp:positionV>
                        <wp:extent cx="663575" cy="617855"/>
                        <wp:effectExtent l="19050" t="0" r="3175" b="0"/>
                        <wp:wrapNone/>
                        <wp:docPr id="3" name="Picture 2" descr="Description: col LOGO outline">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ol LOGO outline">
                                  <a:extLst>
                                    <a:ext uri="{FF2B5EF4-FFF2-40B4-BE49-F238E27FC236}">
                                      <a16:creationId xmlns:ve="http://schemas.openxmlformats.org/markup-compatibility/2006"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3575" cy="61785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r>
          </w:tbl>
          <w:p w:rsidR="003628A1" w:rsidRPr="0039356C" w:rsidRDefault="003628A1" w:rsidP="003628A1">
            <w:pPr>
              <w:spacing w:after="0" w:line="240" w:lineRule="auto"/>
              <w:rPr>
                <w:rFonts w:ascii="Arial" w:eastAsia="Times New Roman" w:hAnsi="Arial" w:cs="Arial"/>
                <w:color w:val="000000"/>
                <w:lang w:eastAsia="en-IN"/>
              </w:rPr>
            </w:pPr>
          </w:p>
        </w:tc>
        <w:tc>
          <w:tcPr>
            <w:tcW w:w="233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2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5584" w:type="dxa"/>
            <w:gridSpan w:val="4"/>
            <w:vMerge w:val="restart"/>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color w:val="000000"/>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color w:val="000000"/>
                <w:lang w:eastAsia="en-IN"/>
              </w:rPr>
            </w:pPr>
          </w:p>
        </w:tc>
      </w:tr>
      <w:tr w:rsidR="003628A1" w:rsidRPr="0039356C" w:rsidTr="0006105E">
        <w:trPr>
          <w:trHeight w:val="288"/>
        </w:trPr>
        <w:tc>
          <w:tcPr>
            <w:tcW w:w="1036" w:type="dxa"/>
            <w:tcBorders>
              <w:top w:val="nil"/>
              <w:left w:val="nil"/>
              <w:bottom w:val="nil"/>
              <w:right w:val="nil"/>
            </w:tcBorders>
            <w:shd w:val="clear" w:color="auto" w:fill="auto"/>
            <w:noWrap/>
            <w:vAlign w:val="center"/>
            <w:hideMark/>
          </w:tcPr>
          <w:p w:rsidR="003628A1" w:rsidRPr="0039356C" w:rsidRDefault="003628A1" w:rsidP="003628A1">
            <w:pPr>
              <w:spacing w:after="0" w:line="240" w:lineRule="auto"/>
              <w:rPr>
                <w:rFonts w:ascii="Arial" w:eastAsia="Times New Roman" w:hAnsi="Arial" w:cs="Arial"/>
                <w:lang w:eastAsia="en-IN"/>
              </w:rPr>
            </w:pPr>
          </w:p>
        </w:tc>
        <w:tc>
          <w:tcPr>
            <w:tcW w:w="233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2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5584" w:type="dxa"/>
            <w:gridSpan w:val="4"/>
            <w:vMerge/>
            <w:tcBorders>
              <w:top w:val="nil"/>
              <w:left w:val="nil"/>
              <w:bottom w:val="nil"/>
              <w:right w:val="nil"/>
            </w:tcBorders>
            <w:vAlign w:val="center"/>
            <w:hideMark/>
          </w:tcPr>
          <w:p w:rsidR="003628A1" w:rsidRPr="0039356C" w:rsidRDefault="003628A1" w:rsidP="003628A1">
            <w:pPr>
              <w:spacing w:after="0" w:line="240" w:lineRule="auto"/>
              <w:rPr>
                <w:rFonts w:ascii="Arial" w:eastAsia="Times New Roman" w:hAnsi="Arial" w:cs="Arial"/>
                <w:color w:val="000000"/>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r>
      <w:tr w:rsidR="003628A1" w:rsidRPr="0039356C" w:rsidTr="0006105E">
        <w:trPr>
          <w:trHeight w:val="288"/>
        </w:trPr>
        <w:tc>
          <w:tcPr>
            <w:tcW w:w="103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233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2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5584" w:type="dxa"/>
            <w:gridSpan w:val="4"/>
            <w:vMerge/>
            <w:tcBorders>
              <w:top w:val="nil"/>
              <w:left w:val="nil"/>
              <w:bottom w:val="nil"/>
              <w:right w:val="nil"/>
            </w:tcBorders>
            <w:vAlign w:val="center"/>
            <w:hideMark/>
          </w:tcPr>
          <w:p w:rsidR="003628A1" w:rsidRPr="0039356C" w:rsidRDefault="003628A1" w:rsidP="003628A1">
            <w:pPr>
              <w:spacing w:after="0" w:line="240" w:lineRule="auto"/>
              <w:rPr>
                <w:rFonts w:ascii="Arial" w:eastAsia="Times New Roman" w:hAnsi="Arial" w:cs="Arial"/>
                <w:color w:val="000000"/>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r>
      <w:tr w:rsidR="003628A1" w:rsidRPr="0039356C" w:rsidTr="0006105E">
        <w:trPr>
          <w:trHeight w:val="288"/>
        </w:trPr>
        <w:tc>
          <w:tcPr>
            <w:tcW w:w="9232" w:type="dxa"/>
            <w:gridSpan w:val="7"/>
            <w:tcBorders>
              <w:top w:val="nil"/>
              <w:left w:val="nil"/>
              <w:bottom w:val="nil"/>
              <w:right w:val="nil"/>
            </w:tcBorders>
            <w:shd w:val="clear" w:color="auto" w:fill="auto"/>
            <w:noWrap/>
            <w:vAlign w:val="center"/>
            <w:hideMark/>
          </w:tcPr>
          <w:p w:rsidR="003628A1" w:rsidRPr="0039356C" w:rsidRDefault="003628A1" w:rsidP="003628A1">
            <w:pPr>
              <w:spacing w:after="0" w:line="240" w:lineRule="auto"/>
              <w:jc w:val="center"/>
              <w:rPr>
                <w:rFonts w:ascii="Arial" w:eastAsia="Times New Roman" w:hAnsi="Arial" w:cs="Arial"/>
                <w:b/>
                <w:bCs/>
                <w:color w:val="000000"/>
                <w:lang w:eastAsia="en-IN"/>
              </w:rPr>
            </w:pPr>
            <w:r w:rsidRPr="0039356C">
              <w:rPr>
                <w:rFonts w:ascii="Arial" w:eastAsia="Times New Roman" w:hAnsi="Arial" w:cs="Arial"/>
                <w:b/>
                <w:bCs/>
                <w:color w:val="000000"/>
                <w:lang w:eastAsia="en-IN"/>
              </w:rPr>
              <w:t>ST. JOSEPH’S COLLEGE (AUTONOMOUS), BANGALORE-27</w:t>
            </w: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jc w:val="center"/>
              <w:rPr>
                <w:rFonts w:ascii="Arial" w:eastAsia="Times New Roman" w:hAnsi="Arial" w:cs="Arial"/>
                <w:b/>
                <w:bCs/>
                <w:color w:val="000000"/>
                <w:lang w:eastAsia="en-IN"/>
              </w:rPr>
            </w:pPr>
          </w:p>
        </w:tc>
      </w:tr>
      <w:tr w:rsidR="003628A1" w:rsidRPr="0039356C" w:rsidTr="0006105E">
        <w:trPr>
          <w:trHeight w:val="288"/>
        </w:trPr>
        <w:tc>
          <w:tcPr>
            <w:tcW w:w="9232" w:type="dxa"/>
            <w:gridSpan w:val="7"/>
            <w:tcBorders>
              <w:top w:val="nil"/>
              <w:left w:val="nil"/>
              <w:bottom w:val="nil"/>
              <w:right w:val="nil"/>
            </w:tcBorders>
            <w:shd w:val="clear" w:color="auto" w:fill="auto"/>
            <w:noWrap/>
            <w:vAlign w:val="center"/>
            <w:hideMark/>
          </w:tcPr>
          <w:p w:rsidR="003628A1" w:rsidRPr="0039356C" w:rsidRDefault="00602F47" w:rsidP="003628A1">
            <w:pPr>
              <w:spacing w:after="0" w:line="240" w:lineRule="auto"/>
              <w:jc w:val="center"/>
              <w:rPr>
                <w:rFonts w:ascii="Arial" w:eastAsia="Times New Roman" w:hAnsi="Arial" w:cs="Arial"/>
                <w:b/>
                <w:bCs/>
                <w:color w:val="000000"/>
                <w:lang w:eastAsia="en-IN"/>
              </w:rPr>
            </w:pPr>
            <w:r w:rsidRPr="0039356C">
              <w:rPr>
                <w:rFonts w:ascii="Arial" w:eastAsia="Times New Roman" w:hAnsi="Arial" w:cs="Arial"/>
                <w:b/>
                <w:bCs/>
                <w:color w:val="000000"/>
                <w:lang w:eastAsia="en-IN"/>
              </w:rPr>
              <w:t>B.COM - VI SEMESTER</w:t>
            </w: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jc w:val="center"/>
              <w:rPr>
                <w:rFonts w:ascii="Arial" w:eastAsia="Times New Roman" w:hAnsi="Arial" w:cs="Arial"/>
                <w:b/>
                <w:bCs/>
                <w:color w:val="000000"/>
                <w:lang w:eastAsia="en-IN"/>
              </w:rPr>
            </w:pPr>
          </w:p>
        </w:tc>
      </w:tr>
      <w:tr w:rsidR="003628A1" w:rsidRPr="0039356C" w:rsidTr="0006105E">
        <w:trPr>
          <w:trHeight w:val="288"/>
        </w:trPr>
        <w:tc>
          <w:tcPr>
            <w:tcW w:w="9232" w:type="dxa"/>
            <w:gridSpan w:val="7"/>
            <w:tcBorders>
              <w:top w:val="nil"/>
              <w:left w:val="nil"/>
              <w:bottom w:val="nil"/>
              <w:right w:val="nil"/>
            </w:tcBorders>
            <w:shd w:val="clear" w:color="auto" w:fill="auto"/>
            <w:noWrap/>
            <w:vAlign w:val="center"/>
            <w:hideMark/>
          </w:tcPr>
          <w:p w:rsidR="00F1758F" w:rsidRPr="009042A8" w:rsidRDefault="00F1758F" w:rsidP="00F1758F">
            <w:pPr>
              <w:spacing w:after="0" w:line="240" w:lineRule="auto"/>
              <w:jc w:val="center"/>
              <w:rPr>
                <w:rFonts w:ascii="Arial" w:hAnsi="Arial" w:cs="Arial"/>
                <w:b/>
                <w:sz w:val="24"/>
                <w:szCs w:val="24"/>
              </w:rPr>
            </w:pPr>
            <w:r>
              <w:rPr>
                <w:rFonts w:ascii="Arial" w:hAnsi="Arial" w:cs="Arial"/>
                <w:b/>
                <w:sz w:val="24"/>
                <w:szCs w:val="24"/>
              </w:rPr>
              <w:t>Special Supplementary Examination, JUNE 2019</w:t>
            </w:r>
          </w:p>
          <w:p w:rsidR="003628A1" w:rsidRPr="0039356C" w:rsidRDefault="003628A1" w:rsidP="003628A1">
            <w:pPr>
              <w:spacing w:after="0" w:line="240" w:lineRule="auto"/>
              <w:jc w:val="center"/>
              <w:rPr>
                <w:rFonts w:ascii="Arial" w:eastAsia="Times New Roman" w:hAnsi="Arial" w:cs="Arial"/>
                <w:b/>
                <w:bCs/>
                <w:color w:val="000000"/>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jc w:val="center"/>
              <w:rPr>
                <w:rFonts w:ascii="Arial" w:eastAsia="Times New Roman" w:hAnsi="Arial" w:cs="Arial"/>
                <w:b/>
                <w:bCs/>
                <w:color w:val="000000"/>
                <w:lang w:eastAsia="en-IN"/>
              </w:rPr>
            </w:pPr>
          </w:p>
        </w:tc>
      </w:tr>
      <w:tr w:rsidR="003628A1" w:rsidRPr="0039356C" w:rsidTr="0006105E">
        <w:trPr>
          <w:trHeight w:val="312"/>
        </w:trPr>
        <w:tc>
          <w:tcPr>
            <w:tcW w:w="9232" w:type="dxa"/>
            <w:gridSpan w:val="7"/>
            <w:tcBorders>
              <w:top w:val="nil"/>
              <w:left w:val="nil"/>
              <w:bottom w:val="nil"/>
              <w:right w:val="nil"/>
            </w:tcBorders>
            <w:shd w:val="clear" w:color="auto" w:fill="auto"/>
            <w:noWrap/>
            <w:vAlign w:val="center"/>
            <w:hideMark/>
          </w:tcPr>
          <w:p w:rsidR="003628A1" w:rsidRPr="0039356C" w:rsidRDefault="000C2DF4" w:rsidP="003628A1">
            <w:pPr>
              <w:spacing w:after="0" w:line="240" w:lineRule="auto"/>
              <w:jc w:val="center"/>
              <w:rPr>
                <w:rFonts w:ascii="Arial" w:eastAsia="Times New Roman" w:hAnsi="Arial" w:cs="Arial"/>
                <w:b/>
                <w:bCs/>
                <w:color w:val="000000"/>
                <w:u w:val="single"/>
                <w:lang w:eastAsia="en-IN"/>
              </w:rPr>
            </w:pPr>
            <w:r w:rsidRPr="0039356C">
              <w:rPr>
                <w:rFonts w:ascii="Arial" w:eastAsia="Times New Roman" w:hAnsi="Arial" w:cs="Arial"/>
                <w:b/>
                <w:bCs/>
                <w:color w:val="000000"/>
                <w:u w:val="single"/>
                <w:lang w:eastAsia="en-IN"/>
              </w:rPr>
              <w:t>BCDEA6516</w:t>
            </w:r>
            <w:r w:rsidR="009767FC" w:rsidRPr="0039356C">
              <w:rPr>
                <w:rFonts w:ascii="Arial" w:eastAsia="Times New Roman" w:hAnsi="Arial" w:cs="Arial"/>
                <w:b/>
                <w:bCs/>
                <w:color w:val="000000"/>
                <w:u w:val="single"/>
                <w:lang w:eastAsia="en-IN"/>
              </w:rPr>
              <w:t>: International Financial Reporting Standards</w:t>
            </w: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jc w:val="center"/>
              <w:rPr>
                <w:rFonts w:ascii="Arial" w:eastAsia="Times New Roman" w:hAnsi="Arial" w:cs="Arial"/>
                <w:b/>
                <w:bCs/>
                <w:color w:val="000000"/>
                <w:u w:val="single"/>
                <w:lang w:eastAsia="en-IN"/>
              </w:rPr>
            </w:pPr>
          </w:p>
        </w:tc>
      </w:tr>
      <w:tr w:rsidR="00F1758F" w:rsidRPr="0039356C" w:rsidTr="00095B04">
        <w:trPr>
          <w:trHeight w:val="312"/>
        </w:trPr>
        <w:tc>
          <w:tcPr>
            <w:tcW w:w="9232" w:type="dxa"/>
            <w:gridSpan w:val="7"/>
            <w:tcBorders>
              <w:top w:val="nil"/>
              <w:left w:val="nil"/>
              <w:bottom w:val="nil"/>
              <w:right w:val="nil"/>
            </w:tcBorders>
            <w:shd w:val="clear" w:color="auto" w:fill="auto"/>
            <w:noWrap/>
            <w:vAlign w:val="center"/>
            <w:hideMark/>
          </w:tcPr>
          <w:p w:rsidR="00F1758F" w:rsidRDefault="00F1758F" w:rsidP="00F1758F">
            <w:pPr>
              <w:pStyle w:val="NoSpacing"/>
              <w:jc w:val="center"/>
            </w:pPr>
            <w:r>
              <w:t>Supplementary candidates only.</w:t>
            </w:r>
          </w:p>
          <w:p w:rsidR="00F1758F" w:rsidRPr="0039356C" w:rsidRDefault="00F1758F" w:rsidP="004A1510">
            <w:pPr>
              <w:pStyle w:val="NoSpacing"/>
              <w:jc w:val="center"/>
              <w:rPr>
                <w:rFonts w:ascii="Arial" w:eastAsia="Times New Roman" w:hAnsi="Arial" w:cs="Arial"/>
                <w:lang w:eastAsia="en-IN"/>
              </w:rPr>
            </w:pPr>
            <w:bookmarkStart w:id="0" w:name="_GoBack"/>
            <w:bookmarkEnd w:id="0"/>
          </w:p>
        </w:tc>
        <w:tc>
          <w:tcPr>
            <w:tcW w:w="976" w:type="dxa"/>
            <w:tcBorders>
              <w:top w:val="nil"/>
              <w:left w:val="nil"/>
              <w:bottom w:val="nil"/>
              <w:right w:val="nil"/>
            </w:tcBorders>
            <w:shd w:val="clear" w:color="auto" w:fill="auto"/>
            <w:noWrap/>
            <w:vAlign w:val="bottom"/>
            <w:hideMark/>
          </w:tcPr>
          <w:p w:rsidR="00F1758F" w:rsidRPr="0039356C" w:rsidRDefault="00F1758F" w:rsidP="003628A1">
            <w:pPr>
              <w:spacing w:after="0" w:line="240" w:lineRule="auto"/>
              <w:rPr>
                <w:rFonts w:ascii="Arial" w:eastAsia="Times New Roman" w:hAnsi="Arial" w:cs="Arial"/>
                <w:lang w:eastAsia="en-IN"/>
              </w:rPr>
            </w:pPr>
          </w:p>
        </w:tc>
      </w:tr>
      <w:tr w:rsidR="003628A1" w:rsidRPr="0039356C" w:rsidTr="0006105E">
        <w:trPr>
          <w:trHeight w:val="312"/>
        </w:trPr>
        <w:tc>
          <w:tcPr>
            <w:tcW w:w="3372" w:type="dxa"/>
            <w:gridSpan w:val="2"/>
            <w:tcBorders>
              <w:top w:val="nil"/>
              <w:left w:val="nil"/>
              <w:bottom w:val="nil"/>
              <w:right w:val="nil"/>
            </w:tcBorders>
            <w:shd w:val="clear" w:color="auto" w:fill="auto"/>
            <w:noWrap/>
            <w:vAlign w:val="center"/>
            <w:hideMark/>
          </w:tcPr>
          <w:p w:rsidR="003628A1" w:rsidRPr="0039356C" w:rsidRDefault="003628A1" w:rsidP="00F1758F">
            <w:pPr>
              <w:spacing w:after="0" w:line="240" w:lineRule="auto"/>
              <w:jc w:val="center"/>
              <w:rPr>
                <w:rFonts w:ascii="Arial" w:eastAsia="Times New Roman" w:hAnsi="Arial" w:cs="Arial"/>
                <w:b/>
                <w:bCs/>
                <w:color w:val="000000"/>
                <w:lang w:eastAsia="en-IN"/>
              </w:rPr>
            </w:pPr>
            <w:r w:rsidRPr="0039356C">
              <w:rPr>
                <w:rFonts w:ascii="Arial" w:eastAsia="Times New Roman" w:hAnsi="Arial" w:cs="Arial"/>
                <w:b/>
                <w:bCs/>
                <w:color w:val="000000"/>
                <w:lang w:eastAsia="en-IN"/>
              </w:rPr>
              <w:t xml:space="preserve">Time- 2 1/2 </w:t>
            </w:r>
            <w:proofErr w:type="spellStart"/>
            <w:r w:rsidRPr="0039356C">
              <w:rPr>
                <w:rFonts w:ascii="Arial" w:eastAsia="Times New Roman" w:hAnsi="Arial" w:cs="Arial"/>
                <w:b/>
                <w:bCs/>
                <w:color w:val="000000"/>
                <w:lang w:eastAsia="en-IN"/>
              </w:rPr>
              <w:t>hrs</w:t>
            </w:r>
            <w:proofErr w:type="spellEnd"/>
          </w:p>
        </w:tc>
        <w:tc>
          <w:tcPr>
            <w:tcW w:w="2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jc w:val="right"/>
              <w:rPr>
                <w:rFonts w:ascii="Arial" w:eastAsia="Times New Roman" w:hAnsi="Arial" w:cs="Arial"/>
                <w:b/>
                <w:bCs/>
                <w:color w:val="000000"/>
                <w:lang w:eastAsia="en-IN"/>
              </w:rPr>
            </w:pPr>
          </w:p>
        </w:tc>
        <w:tc>
          <w:tcPr>
            <w:tcW w:w="4608" w:type="dxa"/>
            <w:gridSpan w:val="3"/>
            <w:tcBorders>
              <w:top w:val="nil"/>
              <w:left w:val="nil"/>
              <w:bottom w:val="nil"/>
              <w:right w:val="nil"/>
            </w:tcBorders>
            <w:shd w:val="clear" w:color="auto" w:fill="auto"/>
            <w:noWrap/>
            <w:vAlign w:val="center"/>
            <w:hideMark/>
          </w:tcPr>
          <w:p w:rsidR="003628A1" w:rsidRPr="0039356C" w:rsidRDefault="003628A1" w:rsidP="003628A1">
            <w:pPr>
              <w:spacing w:after="0" w:line="240" w:lineRule="auto"/>
              <w:jc w:val="right"/>
              <w:rPr>
                <w:rFonts w:ascii="Arial" w:eastAsia="Times New Roman" w:hAnsi="Arial" w:cs="Arial"/>
                <w:b/>
                <w:bCs/>
                <w:color w:val="000000"/>
                <w:lang w:eastAsia="en-IN"/>
              </w:rPr>
            </w:pPr>
            <w:r w:rsidRPr="0039356C">
              <w:rPr>
                <w:rFonts w:ascii="Arial" w:eastAsia="Times New Roman" w:hAnsi="Arial" w:cs="Arial"/>
                <w:b/>
                <w:bCs/>
                <w:color w:val="000000"/>
                <w:lang w:eastAsia="en-IN"/>
              </w:rPr>
              <w:t>Max Marks-70</w:t>
            </w: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jc w:val="right"/>
              <w:rPr>
                <w:rFonts w:ascii="Arial" w:eastAsia="Times New Roman" w:hAnsi="Arial" w:cs="Arial"/>
                <w:b/>
                <w:bCs/>
                <w:color w:val="000000"/>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r>
      <w:tr w:rsidR="003628A1" w:rsidRPr="0039356C" w:rsidTr="0006105E">
        <w:trPr>
          <w:trHeight w:val="300"/>
        </w:trPr>
        <w:tc>
          <w:tcPr>
            <w:tcW w:w="1036" w:type="dxa"/>
            <w:tcBorders>
              <w:top w:val="nil"/>
              <w:left w:val="nil"/>
              <w:bottom w:val="nil"/>
              <w:right w:val="nil"/>
            </w:tcBorders>
            <w:shd w:val="clear" w:color="auto" w:fill="auto"/>
            <w:noWrap/>
            <w:vAlign w:val="center"/>
            <w:hideMark/>
          </w:tcPr>
          <w:p w:rsidR="003628A1" w:rsidRPr="0039356C" w:rsidRDefault="003628A1" w:rsidP="003628A1">
            <w:pPr>
              <w:spacing w:after="0" w:line="240" w:lineRule="auto"/>
              <w:rPr>
                <w:rFonts w:ascii="Arial" w:eastAsia="Times New Roman" w:hAnsi="Arial" w:cs="Arial"/>
                <w:lang w:eastAsia="en-IN"/>
              </w:rPr>
            </w:pPr>
          </w:p>
        </w:tc>
        <w:tc>
          <w:tcPr>
            <w:tcW w:w="233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jc w:val="center"/>
              <w:rPr>
                <w:rFonts w:ascii="Arial" w:eastAsia="Times New Roman" w:hAnsi="Arial" w:cs="Arial"/>
                <w:lang w:eastAsia="en-IN"/>
              </w:rPr>
            </w:pPr>
          </w:p>
        </w:tc>
        <w:tc>
          <w:tcPr>
            <w:tcW w:w="2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265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rPr>
                <w:rFonts w:ascii="Arial" w:eastAsia="Times New Roman" w:hAnsi="Arial" w:cs="Arial"/>
                <w:lang w:eastAsia="en-IN"/>
              </w:rPr>
            </w:pPr>
          </w:p>
        </w:tc>
      </w:tr>
      <w:tr w:rsidR="003628A1" w:rsidRPr="0039356C" w:rsidTr="0006105E">
        <w:trPr>
          <w:trHeight w:val="288"/>
        </w:trPr>
        <w:tc>
          <w:tcPr>
            <w:tcW w:w="9232" w:type="dxa"/>
            <w:gridSpan w:val="7"/>
            <w:tcBorders>
              <w:top w:val="nil"/>
              <w:left w:val="nil"/>
              <w:bottom w:val="nil"/>
              <w:right w:val="nil"/>
            </w:tcBorders>
            <w:shd w:val="clear" w:color="auto" w:fill="auto"/>
            <w:noWrap/>
            <w:vAlign w:val="center"/>
            <w:hideMark/>
          </w:tcPr>
          <w:p w:rsidR="003628A1" w:rsidRPr="0039356C" w:rsidRDefault="003628A1" w:rsidP="003628A1">
            <w:pPr>
              <w:spacing w:after="0" w:line="240" w:lineRule="auto"/>
              <w:jc w:val="center"/>
              <w:rPr>
                <w:rFonts w:ascii="Arial" w:eastAsia="Times New Roman" w:hAnsi="Arial" w:cs="Arial"/>
                <w:b/>
                <w:bCs/>
                <w:color w:val="000000"/>
                <w:lang w:eastAsia="en-IN"/>
              </w:rPr>
            </w:pPr>
            <w:r w:rsidRPr="0039356C">
              <w:rPr>
                <w:rFonts w:ascii="Arial" w:eastAsia="Times New Roman" w:hAnsi="Arial" w:cs="Arial"/>
                <w:b/>
                <w:bCs/>
                <w:color w:val="000000"/>
                <w:lang w:eastAsia="en-IN"/>
              </w:rPr>
              <w:t>This paper contains _</w:t>
            </w:r>
            <w:r w:rsidR="00405EDD">
              <w:rPr>
                <w:rFonts w:ascii="Arial" w:eastAsia="Times New Roman" w:hAnsi="Arial" w:cs="Arial"/>
                <w:b/>
                <w:bCs/>
                <w:color w:val="000000"/>
                <w:lang w:eastAsia="en-IN"/>
              </w:rPr>
              <w:t>4</w:t>
            </w:r>
            <w:r w:rsidRPr="0039356C">
              <w:rPr>
                <w:rFonts w:ascii="Arial" w:eastAsia="Times New Roman" w:hAnsi="Arial" w:cs="Arial"/>
                <w:b/>
                <w:bCs/>
                <w:color w:val="000000"/>
                <w:lang w:eastAsia="en-IN"/>
              </w:rPr>
              <w:t>_printed pages and four parts</w:t>
            </w:r>
          </w:p>
        </w:tc>
        <w:tc>
          <w:tcPr>
            <w:tcW w:w="976" w:type="dxa"/>
            <w:tcBorders>
              <w:top w:val="nil"/>
              <w:left w:val="nil"/>
              <w:bottom w:val="nil"/>
              <w:right w:val="nil"/>
            </w:tcBorders>
            <w:shd w:val="clear" w:color="auto" w:fill="auto"/>
            <w:noWrap/>
            <w:vAlign w:val="bottom"/>
            <w:hideMark/>
          </w:tcPr>
          <w:p w:rsidR="003628A1" w:rsidRPr="0039356C" w:rsidRDefault="003628A1" w:rsidP="003628A1">
            <w:pPr>
              <w:spacing w:after="0" w:line="240" w:lineRule="auto"/>
              <w:jc w:val="center"/>
              <w:rPr>
                <w:rFonts w:ascii="Arial" w:eastAsia="Times New Roman" w:hAnsi="Arial" w:cs="Arial"/>
                <w:b/>
                <w:bCs/>
                <w:color w:val="000000"/>
                <w:lang w:eastAsia="en-IN"/>
              </w:rPr>
            </w:pPr>
          </w:p>
        </w:tc>
      </w:tr>
    </w:tbl>
    <w:p w:rsidR="00F1758F" w:rsidRDefault="00F1758F" w:rsidP="0060473C">
      <w:pPr>
        <w:jc w:val="center"/>
        <w:rPr>
          <w:rFonts w:ascii="Arial" w:hAnsi="Arial" w:cs="Arial"/>
          <w:b/>
        </w:rPr>
      </w:pPr>
    </w:p>
    <w:p w:rsidR="003628A1" w:rsidRPr="0039356C" w:rsidRDefault="0060473C" w:rsidP="0060473C">
      <w:pPr>
        <w:jc w:val="center"/>
        <w:rPr>
          <w:rFonts w:ascii="Arial" w:hAnsi="Arial" w:cs="Arial"/>
          <w:b/>
        </w:rPr>
      </w:pPr>
      <w:r w:rsidRPr="0039356C">
        <w:rPr>
          <w:rFonts w:ascii="Arial" w:hAnsi="Arial" w:cs="Arial"/>
          <w:b/>
        </w:rPr>
        <w:t>SECTION A</w:t>
      </w:r>
    </w:p>
    <w:p w:rsidR="0060473C" w:rsidRPr="0039356C" w:rsidRDefault="0060473C" w:rsidP="00D41AE3">
      <w:pPr>
        <w:rPr>
          <w:rFonts w:ascii="Arial" w:hAnsi="Arial" w:cs="Arial"/>
          <w:b/>
        </w:rPr>
      </w:pPr>
      <w:r w:rsidRPr="0039356C">
        <w:rPr>
          <w:rFonts w:ascii="Arial" w:hAnsi="Arial" w:cs="Arial"/>
          <w:b/>
        </w:rPr>
        <w:t>Answer any FIVE of the following. Each question carries two marks</w:t>
      </w:r>
      <w:r w:rsidR="00D41AE3">
        <w:rPr>
          <w:rFonts w:ascii="Arial" w:hAnsi="Arial" w:cs="Arial"/>
          <w:b/>
        </w:rPr>
        <w:tab/>
      </w:r>
      <w:r w:rsidR="00D41AE3">
        <w:rPr>
          <w:rFonts w:ascii="Arial" w:hAnsi="Arial" w:cs="Arial"/>
          <w:b/>
        </w:rPr>
        <w:tab/>
      </w:r>
      <w:r w:rsidRPr="0039356C">
        <w:rPr>
          <w:rFonts w:ascii="Arial" w:hAnsi="Arial" w:cs="Arial"/>
          <w:b/>
        </w:rPr>
        <w:t>(</w:t>
      </w:r>
      <w:r w:rsidR="00837CC0" w:rsidRPr="0039356C">
        <w:rPr>
          <w:rFonts w:ascii="Arial" w:hAnsi="Arial" w:cs="Arial"/>
          <w:b/>
        </w:rPr>
        <w:t>5</w:t>
      </w:r>
      <w:r w:rsidRPr="0039356C">
        <w:rPr>
          <w:rFonts w:ascii="Arial" w:hAnsi="Arial" w:cs="Arial"/>
          <w:b/>
        </w:rPr>
        <w:t>x</w:t>
      </w:r>
      <w:r w:rsidR="00837CC0" w:rsidRPr="0039356C">
        <w:rPr>
          <w:rFonts w:ascii="Arial" w:hAnsi="Arial" w:cs="Arial"/>
          <w:b/>
        </w:rPr>
        <w:t>2</w:t>
      </w:r>
      <w:r w:rsidRPr="0039356C">
        <w:rPr>
          <w:rFonts w:ascii="Arial" w:hAnsi="Arial" w:cs="Arial"/>
          <w:b/>
        </w:rPr>
        <w:t>=10)</w:t>
      </w:r>
    </w:p>
    <w:p w:rsidR="006564F9" w:rsidRPr="0039356C" w:rsidRDefault="006564F9" w:rsidP="00D41AE3">
      <w:pPr>
        <w:spacing w:after="0" w:line="360" w:lineRule="auto"/>
        <w:rPr>
          <w:rFonts w:ascii="Arial" w:hAnsi="Arial" w:cs="Arial"/>
        </w:rPr>
      </w:pPr>
      <w:r w:rsidRPr="0039356C">
        <w:rPr>
          <w:rFonts w:ascii="Arial" w:hAnsi="Arial" w:cs="Arial"/>
        </w:rPr>
        <w:t>1. Expand IASB and GAAP</w:t>
      </w:r>
    </w:p>
    <w:p w:rsidR="006564F9" w:rsidRPr="0039356C" w:rsidRDefault="006564F9" w:rsidP="00D41AE3">
      <w:pPr>
        <w:spacing w:after="0" w:line="360" w:lineRule="auto"/>
        <w:rPr>
          <w:rFonts w:ascii="Arial" w:hAnsi="Arial" w:cs="Arial"/>
        </w:rPr>
      </w:pPr>
      <w:r w:rsidRPr="0039356C">
        <w:rPr>
          <w:rFonts w:ascii="Arial" w:hAnsi="Arial" w:cs="Arial"/>
        </w:rPr>
        <w:t>2. What is the meaning of Investment Property as per I</w:t>
      </w:r>
      <w:r w:rsidR="008D1238">
        <w:rPr>
          <w:rFonts w:ascii="Arial" w:hAnsi="Arial" w:cs="Arial"/>
        </w:rPr>
        <w:t>ND</w:t>
      </w:r>
      <w:r w:rsidRPr="0039356C">
        <w:rPr>
          <w:rFonts w:ascii="Arial" w:hAnsi="Arial" w:cs="Arial"/>
        </w:rPr>
        <w:t xml:space="preserve"> AS 40?</w:t>
      </w:r>
    </w:p>
    <w:p w:rsidR="006564F9" w:rsidRPr="0039356C" w:rsidRDefault="006564F9" w:rsidP="00D41AE3">
      <w:pPr>
        <w:spacing w:after="0" w:line="360" w:lineRule="auto"/>
        <w:rPr>
          <w:rFonts w:ascii="Arial" w:hAnsi="Arial" w:cs="Arial"/>
        </w:rPr>
      </w:pPr>
      <w:r w:rsidRPr="0039356C">
        <w:rPr>
          <w:rFonts w:ascii="Arial" w:hAnsi="Arial" w:cs="Arial"/>
        </w:rPr>
        <w:t>3. Give two objectives of IFRS.</w:t>
      </w:r>
    </w:p>
    <w:p w:rsidR="006564F9" w:rsidRPr="0039356C" w:rsidRDefault="006564F9" w:rsidP="00D41AE3">
      <w:pPr>
        <w:spacing w:after="0" w:line="360" w:lineRule="auto"/>
        <w:rPr>
          <w:rFonts w:ascii="Arial" w:hAnsi="Arial" w:cs="Arial"/>
        </w:rPr>
      </w:pPr>
      <w:r w:rsidRPr="0039356C">
        <w:rPr>
          <w:rFonts w:ascii="Arial" w:hAnsi="Arial" w:cs="Arial"/>
        </w:rPr>
        <w:t>4. What do you understand by Non-Controlling Interest (NCI) as per I</w:t>
      </w:r>
      <w:r w:rsidR="008D1238">
        <w:rPr>
          <w:rFonts w:ascii="Arial" w:hAnsi="Arial" w:cs="Arial"/>
        </w:rPr>
        <w:t xml:space="preserve">ND </w:t>
      </w:r>
      <w:r w:rsidRPr="0039356C">
        <w:rPr>
          <w:rFonts w:ascii="Arial" w:hAnsi="Arial" w:cs="Arial"/>
        </w:rPr>
        <w:t>AS110?</w:t>
      </w:r>
    </w:p>
    <w:p w:rsidR="006564F9" w:rsidRPr="0039356C" w:rsidRDefault="006564F9" w:rsidP="00D41AE3">
      <w:pPr>
        <w:spacing w:after="0" w:line="360" w:lineRule="auto"/>
        <w:rPr>
          <w:rFonts w:ascii="Arial" w:hAnsi="Arial" w:cs="Arial"/>
        </w:rPr>
      </w:pPr>
      <w:r w:rsidRPr="0039356C">
        <w:rPr>
          <w:rFonts w:ascii="Arial" w:hAnsi="Arial" w:cs="Arial"/>
        </w:rPr>
        <w:t>5. Give the meaning of a finance lease.</w:t>
      </w:r>
    </w:p>
    <w:p w:rsidR="00DA5E74" w:rsidRPr="0039356C" w:rsidRDefault="006564F9" w:rsidP="00D41AE3">
      <w:pPr>
        <w:pStyle w:val="NoSpacing"/>
        <w:spacing w:line="360" w:lineRule="auto"/>
        <w:rPr>
          <w:rFonts w:ascii="Arial" w:hAnsi="Arial" w:cs="Arial"/>
        </w:rPr>
      </w:pPr>
      <w:r w:rsidRPr="0039356C">
        <w:rPr>
          <w:rFonts w:ascii="Arial" w:hAnsi="Arial" w:cs="Arial"/>
        </w:rPr>
        <w:t>6. When is an asset impaired?</w:t>
      </w:r>
    </w:p>
    <w:p w:rsidR="00397506" w:rsidRPr="0039356C" w:rsidRDefault="00397506" w:rsidP="00D41AE3">
      <w:pPr>
        <w:pStyle w:val="NoSpacing"/>
        <w:spacing w:line="360" w:lineRule="auto"/>
        <w:rPr>
          <w:rFonts w:ascii="Arial" w:hAnsi="Arial" w:cs="Arial"/>
        </w:rPr>
      </w:pPr>
      <w:r w:rsidRPr="0039356C">
        <w:rPr>
          <w:rFonts w:ascii="Arial" w:hAnsi="Arial" w:cs="Arial"/>
        </w:rPr>
        <w:t>7. Define interim financial reporting.</w:t>
      </w:r>
    </w:p>
    <w:p w:rsidR="00397506" w:rsidRPr="0039356C" w:rsidRDefault="00397506" w:rsidP="00397506">
      <w:pPr>
        <w:pStyle w:val="NoSpacing"/>
        <w:rPr>
          <w:rFonts w:ascii="Arial" w:hAnsi="Arial" w:cs="Arial"/>
        </w:rPr>
      </w:pPr>
    </w:p>
    <w:p w:rsidR="00397506" w:rsidRPr="0039356C" w:rsidRDefault="00397506" w:rsidP="00397506">
      <w:pPr>
        <w:pStyle w:val="NoSpacing"/>
        <w:rPr>
          <w:rFonts w:ascii="Arial" w:hAnsi="Arial" w:cs="Arial"/>
        </w:rPr>
      </w:pPr>
    </w:p>
    <w:p w:rsidR="0060473C" w:rsidRPr="0039356C" w:rsidRDefault="0060473C" w:rsidP="0060473C">
      <w:pPr>
        <w:jc w:val="center"/>
        <w:rPr>
          <w:rFonts w:ascii="Arial" w:hAnsi="Arial" w:cs="Arial"/>
          <w:b/>
        </w:rPr>
      </w:pPr>
      <w:r w:rsidRPr="0039356C">
        <w:rPr>
          <w:rFonts w:ascii="Arial" w:hAnsi="Arial" w:cs="Arial"/>
          <w:b/>
        </w:rPr>
        <w:t>SECTION B</w:t>
      </w:r>
    </w:p>
    <w:p w:rsidR="0060473C" w:rsidRPr="0039356C" w:rsidRDefault="0060473C" w:rsidP="00D41AE3">
      <w:pPr>
        <w:rPr>
          <w:rFonts w:ascii="Arial" w:hAnsi="Arial" w:cs="Arial"/>
          <w:b/>
        </w:rPr>
      </w:pPr>
      <w:r w:rsidRPr="0039356C">
        <w:rPr>
          <w:rFonts w:ascii="Arial" w:hAnsi="Arial" w:cs="Arial"/>
          <w:b/>
        </w:rPr>
        <w:t>Answer any THREE of the following. Each question carries five marks.</w:t>
      </w:r>
      <w:r w:rsidRPr="0039356C">
        <w:rPr>
          <w:rFonts w:ascii="Arial" w:hAnsi="Arial" w:cs="Arial"/>
          <w:b/>
        </w:rPr>
        <w:tab/>
        <w:t xml:space="preserve"> (</w:t>
      </w:r>
      <w:r w:rsidR="00EE0A16" w:rsidRPr="0039356C">
        <w:rPr>
          <w:rFonts w:ascii="Arial" w:hAnsi="Arial" w:cs="Arial"/>
          <w:b/>
        </w:rPr>
        <w:t>3</w:t>
      </w:r>
      <w:r w:rsidRPr="0039356C">
        <w:rPr>
          <w:rFonts w:ascii="Arial" w:hAnsi="Arial" w:cs="Arial"/>
          <w:b/>
        </w:rPr>
        <w:t>x5=1</w:t>
      </w:r>
      <w:r w:rsidR="00EE0A16" w:rsidRPr="0039356C">
        <w:rPr>
          <w:rFonts w:ascii="Arial" w:hAnsi="Arial" w:cs="Arial"/>
          <w:b/>
        </w:rPr>
        <w:t>5</w:t>
      </w:r>
      <w:r w:rsidRPr="0039356C">
        <w:rPr>
          <w:rFonts w:ascii="Arial" w:hAnsi="Arial" w:cs="Arial"/>
          <w:b/>
        </w:rPr>
        <w:t>)</w:t>
      </w:r>
    </w:p>
    <w:p w:rsidR="00102D3B" w:rsidRPr="00102D3B" w:rsidRDefault="003244D6" w:rsidP="00D41AE3">
      <w:pPr>
        <w:spacing w:after="200" w:line="360" w:lineRule="auto"/>
        <w:jc w:val="both"/>
        <w:rPr>
          <w:rFonts w:ascii="Arial" w:eastAsia="Calibri" w:hAnsi="Arial" w:cs="Arial"/>
          <w:lang w:val="en-US"/>
        </w:rPr>
      </w:pPr>
      <w:r>
        <w:rPr>
          <w:rFonts w:ascii="Arial" w:eastAsia="Calibri" w:hAnsi="Arial" w:cs="Arial"/>
          <w:lang w:val="en-US"/>
        </w:rPr>
        <w:t xml:space="preserve">8. </w:t>
      </w:r>
      <w:proofErr w:type="spellStart"/>
      <w:r w:rsidR="00102D3B" w:rsidRPr="00102D3B">
        <w:rPr>
          <w:rFonts w:ascii="Arial" w:eastAsia="Calibri" w:hAnsi="Arial" w:cs="Arial"/>
          <w:lang w:val="en-US"/>
        </w:rPr>
        <w:t>Suzlon</w:t>
      </w:r>
      <w:proofErr w:type="spellEnd"/>
      <w:r w:rsidR="00102D3B" w:rsidRPr="00102D3B">
        <w:rPr>
          <w:rFonts w:ascii="Arial" w:eastAsia="Calibri" w:hAnsi="Arial" w:cs="Arial"/>
          <w:lang w:val="en-US"/>
        </w:rPr>
        <w:t xml:space="preserve"> Energy is installing a new plant and incurred the following costs: Cost of plant (as per suppliers invoice plus taxes) </w:t>
      </w:r>
      <w:proofErr w:type="spellStart"/>
      <w:r w:rsidR="00102D3B" w:rsidRPr="00102D3B">
        <w:rPr>
          <w:rFonts w:ascii="Arial" w:eastAsia="Calibri" w:hAnsi="Arial" w:cs="Arial"/>
          <w:lang w:val="en-US"/>
        </w:rPr>
        <w:t>Rs</w:t>
      </w:r>
      <w:proofErr w:type="spellEnd"/>
      <w:r w:rsidR="00102D3B" w:rsidRPr="00102D3B">
        <w:rPr>
          <w:rFonts w:ascii="Arial" w:eastAsia="Calibri" w:hAnsi="Arial" w:cs="Arial"/>
          <w:lang w:val="en-US"/>
        </w:rPr>
        <w:t xml:space="preserve">. 1,05,00,000, Initial delivery and handling costs </w:t>
      </w:r>
      <w:proofErr w:type="spellStart"/>
      <w:r w:rsidR="00102D3B" w:rsidRPr="00102D3B">
        <w:rPr>
          <w:rFonts w:ascii="Arial" w:eastAsia="Calibri" w:hAnsi="Arial" w:cs="Arial"/>
          <w:lang w:val="en-US"/>
        </w:rPr>
        <w:t>Rs</w:t>
      </w:r>
      <w:proofErr w:type="spellEnd"/>
      <w:r w:rsidR="00102D3B" w:rsidRPr="00102D3B">
        <w:rPr>
          <w:rFonts w:ascii="Arial" w:eastAsia="Calibri" w:hAnsi="Arial" w:cs="Arial"/>
          <w:lang w:val="en-US"/>
        </w:rPr>
        <w:t xml:space="preserve">. 5,00,000, Cost of site preparation </w:t>
      </w:r>
      <w:proofErr w:type="spellStart"/>
      <w:r w:rsidR="00102D3B" w:rsidRPr="00102D3B">
        <w:rPr>
          <w:rFonts w:ascii="Arial" w:eastAsia="Calibri" w:hAnsi="Arial" w:cs="Arial"/>
          <w:lang w:val="en-US"/>
        </w:rPr>
        <w:t>Rs</w:t>
      </w:r>
      <w:proofErr w:type="spellEnd"/>
      <w:r w:rsidR="00102D3B" w:rsidRPr="00102D3B">
        <w:rPr>
          <w:rFonts w:ascii="Arial" w:eastAsia="Calibri" w:hAnsi="Arial" w:cs="Arial"/>
          <w:lang w:val="en-US"/>
        </w:rPr>
        <w:t xml:space="preserve">. 5,00,000, Consultants used for advice on the acquisition of the plant Rs.6,50,000, Interest charges paid to supplier for deferred credit Rs.3,00,000, Estimated dismantling cost after six years Rs.1,00,000, Operating losses before commercial production Rs.10,00,000. Give the treatment of the above costs for Property, </w:t>
      </w:r>
      <w:r w:rsidR="008D1238">
        <w:rPr>
          <w:rFonts w:ascii="Arial" w:eastAsia="Calibri" w:hAnsi="Arial" w:cs="Arial"/>
          <w:lang w:val="en-US"/>
        </w:rPr>
        <w:t>P</w:t>
      </w:r>
      <w:r w:rsidR="00102D3B" w:rsidRPr="00102D3B">
        <w:rPr>
          <w:rFonts w:ascii="Arial" w:eastAsia="Calibri" w:hAnsi="Arial" w:cs="Arial"/>
          <w:lang w:val="en-US"/>
        </w:rPr>
        <w:t xml:space="preserve">lant and Equipment in accordance with </w:t>
      </w:r>
      <w:proofErr w:type="spellStart"/>
      <w:r w:rsidR="00102D3B" w:rsidRPr="00102D3B">
        <w:rPr>
          <w:rFonts w:ascii="Arial" w:eastAsia="Calibri" w:hAnsi="Arial" w:cs="Arial"/>
          <w:lang w:val="en-US"/>
        </w:rPr>
        <w:t>Ind</w:t>
      </w:r>
      <w:proofErr w:type="spellEnd"/>
      <w:r w:rsidR="00102D3B" w:rsidRPr="00102D3B">
        <w:rPr>
          <w:rFonts w:ascii="Arial" w:eastAsia="Calibri" w:hAnsi="Arial" w:cs="Arial"/>
          <w:lang w:val="en-US"/>
        </w:rPr>
        <w:t xml:space="preserve"> AS 16 and calculate the cost of the plant to be </w:t>
      </w:r>
      <w:proofErr w:type="spellStart"/>
      <w:r w:rsidR="00102D3B" w:rsidRPr="00102D3B">
        <w:rPr>
          <w:rFonts w:ascii="Arial" w:eastAsia="Calibri" w:hAnsi="Arial" w:cs="Arial"/>
          <w:lang w:val="en-US"/>
        </w:rPr>
        <w:t>capitalised</w:t>
      </w:r>
      <w:proofErr w:type="spellEnd"/>
      <w:r w:rsidR="00102D3B" w:rsidRPr="00102D3B">
        <w:rPr>
          <w:rFonts w:ascii="Arial" w:eastAsia="Calibri" w:hAnsi="Arial" w:cs="Arial"/>
          <w:lang w:val="en-US"/>
        </w:rPr>
        <w:t>.</w:t>
      </w:r>
    </w:p>
    <w:p w:rsidR="00102D3B" w:rsidRPr="0039356C" w:rsidRDefault="003244D6" w:rsidP="00D41AE3">
      <w:pPr>
        <w:spacing w:after="200" w:line="360" w:lineRule="auto"/>
        <w:contextualSpacing/>
        <w:jc w:val="both"/>
        <w:rPr>
          <w:rFonts w:ascii="Arial" w:eastAsia="Times New Roman" w:hAnsi="Arial" w:cs="Arial"/>
          <w:lang w:val="en-US"/>
        </w:rPr>
      </w:pPr>
      <w:r>
        <w:rPr>
          <w:rFonts w:ascii="Arial" w:eastAsia="Times New Roman" w:hAnsi="Arial" w:cs="Arial"/>
          <w:lang w:val="en-US"/>
        </w:rPr>
        <w:t xml:space="preserve">9. </w:t>
      </w:r>
      <w:r w:rsidR="00102D3B" w:rsidRPr="00102D3B">
        <w:rPr>
          <w:rFonts w:ascii="Arial" w:eastAsia="Times New Roman" w:hAnsi="Arial" w:cs="Arial"/>
          <w:lang w:val="en-US"/>
        </w:rPr>
        <w:t>H Ltd. acquired 75% of the shares of S Ltd. on 31.07.2016 and earned a profit of Rs.6</w:t>
      </w:r>
      <w:proofErr w:type="gramStart"/>
      <w:r w:rsidR="008D1238">
        <w:rPr>
          <w:rFonts w:ascii="Arial" w:eastAsia="Times New Roman" w:hAnsi="Arial" w:cs="Arial"/>
          <w:lang w:val="en-US"/>
        </w:rPr>
        <w:t>,</w:t>
      </w:r>
      <w:r w:rsidR="00102D3B" w:rsidRPr="00102D3B">
        <w:rPr>
          <w:rFonts w:ascii="Arial" w:eastAsia="Times New Roman" w:hAnsi="Arial" w:cs="Arial"/>
          <w:lang w:val="en-US"/>
        </w:rPr>
        <w:t>75</w:t>
      </w:r>
      <w:r w:rsidR="008D1238">
        <w:rPr>
          <w:rFonts w:ascii="Arial" w:eastAsia="Times New Roman" w:hAnsi="Arial" w:cs="Arial"/>
          <w:lang w:val="en-US"/>
        </w:rPr>
        <w:t>,</w:t>
      </w:r>
      <w:r w:rsidR="00102D3B" w:rsidRPr="00102D3B">
        <w:rPr>
          <w:rFonts w:ascii="Arial" w:eastAsia="Times New Roman" w:hAnsi="Arial" w:cs="Arial"/>
          <w:lang w:val="en-US"/>
        </w:rPr>
        <w:t>000</w:t>
      </w:r>
      <w:proofErr w:type="gramEnd"/>
      <w:r w:rsidR="00102D3B" w:rsidRPr="00102D3B">
        <w:rPr>
          <w:rFonts w:ascii="Arial" w:eastAsia="Times New Roman" w:hAnsi="Arial" w:cs="Arial"/>
          <w:lang w:val="en-US"/>
        </w:rPr>
        <w:t xml:space="preserve">. </w:t>
      </w:r>
      <w:proofErr w:type="gramStart"/>
      <w:r w:rsidR="00102D3B" w:rsidRPr="00102D3B">
        <w:rPr>
          <w:rFonts w:ascii="Arial" w:eastAsia="Times New Roman" w:hAnsi="Arial" w:cs="Arial"/>
          <w:lang w:val="en-US"/>
        </w:rPr>
        <w:t>for</w:t>
      </w:r>
      <w:proofErr w:type="gramEnd"/>
      <w:r w:rsidR="00102D3B" w:rsidRPr="00102D3B">
        <w:rPr>
          <w:rFonts w:ascii="Arial" w:eastAsia="Times New Roman" w:hAnsi="Arial" w:cs="Arial"/>
          <w:lang w:val="en-US"/>
        </w:rPr>
        <w:t xml:space="preserve"> the year ended 31.03.2017. The face value of shares of S Ltd. Is Rs.100 </w:t>
      </w:r>
      <w:r w:rsidR="00102D3B" w:rsidRPr="00102D3B">
        <w:rPr>
          <w:rFonts w:ascii="Arial" w:eastAsia="Times New Roman" w:hAnsi="Arial" w:cs="Arial"/>
          <w:lang w:val="en-US"/>
        </w:rPr>
        <w:lastRenderedPageBreak/>
        <w:t xml:space="preserve">per </w:t>
      </w:r>
      <w:proofErr w:type="gramStart"/>
      <w:r w:rsidR="00102D3B" w:rsidRPr="00102D3B">
        <w:rPr>
          <w:rFonts w:ascii="Arial" w:eastAsia="Times New Roman" w:hAnsi="Arial" w:cs="Arial"/>
          <w:lang w:val="en-US"/>
        </w:rPr>
        <w:t>share.</w:t>
      </w:r>
      <w:proofErr w:type="gramEnd"/>
      <w:r w:rsidR="00102D3B" w:rsidRPr="00102D3B">
        <w:rPr>
          <w:rFonts w:ascii="Arial" w:eastAsia="Times New Roman" w:hAnsi="Arial" w:cs="Arial"/>
          <w:lang w:val="en-US"/>
        </w:rPr>
        <w:t xml:space="preserve"> The S Ltd. had a balance of RS.8</w:t>
      </w:r>
      <w:proofErr w:type="gramStart"/>
      <w:r w:rsidR="008D1238">
        <w:rPr>
          <w:rFonts w:ascii="Arial" w:eastAsia="Times New Roman" w:hAnsi="Arial" w:cs="Arial"/>
          <w:lang w:val="en-US"/>
        </w:rPr>
        <w:t>,</w:t>
      </w:r>
      <w:r w:rsidR="00102D3B" w:rsidRPr="00102D3B">
        <w:rPr>
          <w:rFonts w:ascii="Arial" w:eastAsia="Times New Roman" w:hAnsi="Arial" w:cs="Arial"/>
          <w:lang w:val="en-US"/>
        </w:rPr>
        <w:t>25</w:t>
      </w:r>
      <w:r w:rsidR="008D1238">
        <w:rPr>
          <w:rFonts w:ascii="Arial" w:eastAsia="Times New Roman" w:hAnsi="Arial" w:cs="Arial"/>
          <w:lang w:val="en-US"/>
        </w:rPr>
        <w:t>,</w:t>
      </w:r>
      <w:r w:rsidR="00102D3B" w:rsidRPr="00102D3B">
        <w:rPr>
          <w:rFonts w:ascii="Arial" w:eastAsia="Times New Roman" w:hAnsi="Arial" w:cs="Arial"/>
          <w:lang w:val="en-US"/>
        </w:rPr>
        <w:t>000</w:t>
      </w:r>
      <w:proofErr w:type="gramEnd"/>
      <w:r w:rsidR="00102D3B" w:rsidRPr="00102D3B">
        <w:rPr>
          <w:rFonts w:ascii="Arial" w:eastAsia="Times New Roman" w:hAnsi="Arial" w:cs="Arial"/>
          <w:lang w:val="en-US"/>
        </w:rPr>
        <w:t xml:space="preserve"> in the P/L Account as on 31.03.2016 and Rs.10</w:t>
      </w:r>
      <w:r w:rsidR="008D1238">
        <w:rPr>
          <w:rFonts w:ascii="Arial" w:eastAsia="Times New Roman" w:hAnsi="Arial" w:cs="Arial"/>
          <w:lang w:val="en-US"/>
        </w:rPr>
        <w:t>,</w:t>
      </w:r>
      <w:r w:rsidR="00102D3B" w:rsidRPr="00102D3B">
        <w:rPr>
          <w:rFonts w:ascii="Arial" w:eastAsia="Times New Roman" w:hAnsi="Arial" w:cs="Arial"/>
          <w:lang w:val="en-US"/>
        </w:rPr>
        <w:t>50</w:t>
      </w:r>
      <w:r w:rsidR="008D1238">
        <w:rPr>
          <w:rFonts w:ascii="Arial" w:eastAsia="Times New Roman" w:hAnsi="Arial" w:cs="Arial"/>
          <w:lang w:val="en-US"/>
        </w:rPr>
        <w:t>,</w:t>
      </w:r>
      <w:r w:rsidR="00102D3B" w:rsidRPr="00102D3B">
        <w:rPr>
          <w:rFonts w:ascii="Arial" w:eastAsia="Times New Roman" w:hAnsi="Arial" w:cs="Arial"/>
          <w:lang w:val="en-US"/>
        </w:rPr>
        <w:t xml:space="preserve">000 in General Reserve. Calculate the </w:t>
      </w:r>
      <w:r w:rsidR="00102D3B" w:rsidRPr="0039356C">
        <w:rPr>
          <w:rFonts w:ascii="Arial" w:eastAsia="Times New Roman" w:hAnsi="Arial" w:cs="Arial"/>
          <w:lang w:val="en-US"/>
        </w:rPr>
        <w:t>non-controlling</w:t>
      </w:r>
      <w:r w:rsidR="00102D3B" w:rsidRPr="00102D3B">
        <w:rPr>
          <w:rFonts w:ascii="Arial" w:eastAsia="Times New Roman" w:hAnsi="Arial" w:cs="Arial"/>
          <w:lang w:val="en-US"/>
        </w:rPr>
        <w:t xml:space="preserve"> interest.</w:t>
      </w:r>
    </w:p>
    <w:p w:rsidR="00102D3B" w:rsidRPr="0039356C" w:rsidRDefault="00102D3B" w:rsidP="00102D3B">
      <w:pPr>
        <w:spacing w:after="200" w:line="276" w:lineRule="auto"/>
        <w:contextualSpacing/>
        <w:jc w:val="both"/>
        <w:rPr>
          <w:rFonts w:ascii="Arial" w:eastAsia="Times New Roman" w:hAnsi="Arial" w:cs="Arial"/>
          <w:lang w:val="en-US"/>
        </w:rPr>
      </w:pPr>
    </w:p>
    <w:p w:rsidR="00102D3B" w:rsidRPr="0039356C" w:rsidRDefault="003244D6" w:rsidP="00102D3B">
      <w:pPr>
        <w:spacing w:after="200" w:line="276" w:lineRule="auto"/>
        <w:contextualSpacing/>
        <w:jc w:val="both"/>
        <w:rPr>
          <w:rFonts w:ascii="Arial" w:eastAsia="Times New Roman" w:hAnsi="Arial" w:cs="Arial"/>
          <w:lang w:val="en-US"/>
        </w:rPr>
      </w:pPr>
      <w:r>
        <w:rPr>
          <w:rFonts w:ascii="Arial" w:eastAsia="Times New Roman" w:hAnsi="Arial" w:cs="Arial"/>
          <w:lang w:val="en-US"/>
        </w:rPr>
        <w:t xml:space="preserve">10. </w:t>
      </w:r>
      <w:r w:rsidR="00102D3B" w:rsidRPr="0039356C">
        <w:rPr>
          <w:rFonts w:ascii="Arial" w:eastAsia="Times New Roman" w:hAnsi="Arial" w:cs="Arial"/>
          <w:lang w:val="en-US"/>
        </w:rPr>
        <w:t>Give the recognition criterion for government grants</w:t>
      </w:r>
    </w:p>
    <w:p w:rsidR="0011462E" w:rsidRPr="0039356C" w:rsidRDefault="0011462E" w:rsidP="00102D3B">
      <w:pPr>
        <w:spacing w:after="200" w:line="276" w:lineRule="auto"/>
        <w:contextualSpacing/>
        <w:jc w:val="both"/>
        <w:rPr>
          <w:rFonts w:ascii="Arial" w:eastAsia="Times New Roman" w:hAnsi="Arial" w:cs="Arial"/>
          <w:lang w:val="en-US"/>
        </w:rPr>
      </w:pPr>
    </w:p>
    <w:p w:rsidR="00252039" w:rsidRPr="0039356C" w:rsidRDefault="003244D6" w:rsidP="00102D3B">
      <w:pPr>
        <w:spacing w:after="200" w:line="276" w:lineRule="auto"/>
        <w:contextualSpacing/>
        <w:jc w:val="both"/>
        <w:rPr>
          <w:rFonts w:ascii="Arial" w:eastAsia="Times New Roman" w:hAnsi="Arial" w:cs="Arial"/>
          <w:lang w:val="en-US"/>
        </w:rPr>
      </w:pPr>
      <w:r>
        <w:rPr>
          <w:rFonts w:ascii="Arial" w:eastAsia="Times New Roman" w:hAnsi="Arial" w:cs="Arial"/>
          <w:lang w:val="en-US"/>
        </w:rPr>
        <w:t xml:space="preserve">11. </w:t>
      </w:r>
      <w:r w:rsidR="00252039" w:rsidRPr="0039356C">
        <w:rPr>
          <w:rFonts w:ascii="Arial" w:eastAsia="Times New Roman" w:hAnsi="Arial" w:cs="Arial"/>
          <w:lang w:val="en-US"/>
        </w:rPr>
        <w:t xml:space="preserve">Write a note on the disclosure requirements of </w:t>
      </w:r>
      <w:r w:rsidR="0011462E" w:rsidRPr="0039356C">
        <w:rPr>
          <w:rFonts w:ascii="Arial" w:eastAsia="Times New Roman" w:hAnsi="Arial" w:cs="Arial"/>
          <w:lang w:val="en-US"/>
        </w:rPr>
        <w:t>E</w:t>
      </w:r>
      <w:r w:rsidR="00252039" w:rsidRPr="0039356C">
        <w:rPr>
          <w:rFonts w:ascii="Arial" w:eastAsia="Times New Roman" w:hAnsi="Arial" w:cs="Arial"/>
          <w:lang w:val="en-US"/>
        </w:rPr>
        <w:t xml:space="preserve">arnings </w:t>
      </w:r>
      <w:proofErr w:type="gramStart"/>
      <w:r w:rsidR="00252039" w:rsidRPr="0039356C">
        <w:rPr>
          <w:rFonts w:ascii="Arial" w:eastAsia="Times New Roman" w:hAnsi="Arial" w:cs="Arial"/>
          <w:lang w:val="en-US"/>
        </w:rPr>
        <w:t>Per</w:t>
      </w:r>
      <w:proofErr w:type="gramEnd"/>
      <w:r w:rsidR="00252039" w:rsidRPr="0039356C">
        <w:rPr>
          <w:rFonts w:ascii="Arial" w:eastAsia="Times New Roman" w:hAnsi="Arial" w:cs="Arial"/>
          <w:lang w:val="en-US"/>
        </w:rPr>
        <w:t xml:space="preserve"> Share</w:t>
      </w:r>
    </w:p>
    <w:p w:rsidR="00102D3B" w:rsidRPr="0039356C" w:rsidRDefault="00102D3B" w:rsidP="00102D3B">
      <w:pPr>
        <w:spacing w:after="200" w:line="276" w:lineRule="auto"/>
        <w:contextualSpacing/>
        <w:jc w:val="both"/>
        <w:rPr>
          <w:rFonts w:ascii="Arial" w:eastAsia="Times New Roman" w:hAnsi="Arial" w:cs="Arial"/>
          <w:lang w:val="en-US"/>
        </w:rPr>
      </w:pPr>
    </w:p>
    <w:p w:rsidR="00102D3B" w:rsidRPr="00102D3B" w:rsidRDefault="003244D6" w:rsidP="00D41AE3">
      <w:pPr>
        <w:spacing w:after="200" w:line="360" w:lineRule="auto"/>
        <w:contextualSpacing/>
        <w:jc w:val="both"/>
        <w:rPr>
          <w:rFonts w:ascii="Arial" w:eastAsia="Times New Roman" w:hAnsi="Arial" w:cs="Arial"/>
          <w:lang w:val="en-US"/>
        </w:rPr>
      </w:pPr>
      <w:r>
        <w:rPr>
          <w:rFonts w:ascii="Arial" w:eastAsia="Times New Roman" w:hAnsi="Arial" w:cs="Arial"/>
          <w:lang w:val="en-US"/>
        </w:rPr>
        <w:t xml:space="preserve">12. </w:t>
      </w:r>
      <w:r w:rsidR="00102D3B" w:rsidRPr="00102D3B">
        <w:rPr>
          <w:rFonts w:ascii="Arial" w:eastAsia="Times New Roman" w:hAnsi="Arial" w:cs="Arial"/>
          <w:lang w:val="en-US"/>
        </w:rPr>
        <w:t>From the given trial balance, prepare the Balance Sheet of Moonlight Ltd. as on 31.03.2017 as per Schedule III of the Companies ‘Act 2013.</w:t>
      </w:r>
    </w:p>
    <w:p w:rsidR="00102D3B" w:rsidRPr="00102D3B" w:rsidRDefault="00102D3B" w:rsidP="00102D3B">
      <w:pPr>
        <w:spacing w:after="200" w:line="276" w:lineRule="auto"/>
        <w:ind w:left="720"/>
        <w:contextualSpacing/>
        <w:jc w:val="both"/>
        <w:rPr>
          <w:rFonts w:ascii="Arial" w:eastAsia="Times New Roman" w:hAnsi="Arial" w:cs="Arial"/>
          <w:lang w:val="en-US"/>
        </w:rPr>
      </w:pPr>
    </w:p>
    <w:tbl>
      <w:tblPr>
        <w:tblStyle w:val="TableGrid1"/>
        <w:tblW w:w="0" w:type="auto"/>
        <w:jc w:val="center"/>
        <w:tblLook w:val="04A0" w:firstRow="1" w:lastRow="0" w:firstColumn="1" w:lastColumn="0" w:noHBand="0" w:noVBand="1"/>
      </w:tblPr>
      <w:tblGrid>
        <w:gridCol w:w="4050"/>
        <w:gridCol w:w="1710"/>
        <w:gridCol w:w="1638"/>
      </w:tblGrid>
      <w:tr w:rsidR="00102D3B" w:rsidRPr="00102D3B" w:rsidTr="00122C0A">
        <w:trPr>
          <w:jc w:val="center"/>
        </w:trPr>
        <w:tc>
          <w:tcPr>
            <w:tcW w:w="4050" w:type="dxa"/>
          </w:tcPr>
          <w:p w:rsidR="00102D3B" w:rsidRPr="00102D3B" w:rsidRDefault="00102D3B" w:rsidP="00102D3B">
            <w:pPr>
              <w:contextualSpacing/>
              <w:jc w:val="center"/>
              <w:rPr>
                <w:rFonts w:ascii="Arial" w:eastAsia="Times New Roman" w:hAnsi="Arial" w:cs="Arial"/>
              </w:rPr>
            </w:pPr>
            <w:r w:rsidRPr="00102D3B">
              <w:rPr>
                <w:rFonts w:ascii="Arial" w:eastAsia="Times New Roman" w:hAnsi="Arial" w:cs="Arial"/>
              </w:rPr>
              <w:t>Particulars</w:t>
            </w:r>
          </w:p>
        </w:tc>
        <w:tc>
          <w:tcPr>
            <w:tcW w:w="1710" w:type="dxa"/>
          </w:tcPr>
          <w:p w:rsidR="00102D3B" w:rsidRPr="00102D3B" w:rsidRDefault="00102D3B" w:rsidP="00102D3B">
            <w:pPr>
              <w:contextualSpacing/>
              <w:jc w:val="center"/>
              <w:rPr>
                <w:rFonts w:ascii="Arial" w:eastAsia="Times New Roman" w:hAnsi="Arial" w:cs="Arial"/>
              </w:rPr>
            </w:pPr>
            <w:r w:rsidRPr="00102D3B">
              <w:rPr>
                <w:rFonts w:ascii="Arial" w:eastAsia="Times New Roman" w:hAnsi="Arial" w:cs="Arial"/>
              </w:rPr>
              <w:t>Dr.(</w:t>
            </w:r>
            <w:proofErr w:type="spellStart"/>
            <w:r w:rsidRPr="00102D3B">
              <w:rPr>
                <w:rFonts w:ascii="Arial" w:eastAsia="Times New Roman" w:hAnsi="Arial" w:cs="Arial"/>
              </w:rPr>
              <w:t>Rs</w:t>
            </w:r>
            <w:proofErr w:type="spellEnd"/>
            <w:r w:rsidRPr="00102D3B">
              <w:rPr>
                <w:rFonts w:ascii="Arial" w:eastAsia="Times New Roman" w:hAnsi="Arial" w:cs="Arial"/>
              </w:rPr>
              <w:t>)</w:t>
            </w:r>
          </w:p>
        </w:tc>
        <w:tc>
          <w:tcPr>
            <w:tcW w:w="1638" w:type="dxa"/>
          </w:tcPr>
          <w:p w:rsidR="00102D3B" w:rsidRPr="00102D3B" w:rsidRDefault="00102D3B" w:rsidP="00102D3B">
            <w:pPr>
              <w:contextualSpacing/>
              <w:jc w:val="center"/>
              <w:rPr>
                <w:rFonts w:ascii="Arial" w:eastAsia="Times New Roman" w:hAnsi="Arial" w:cs="Arial"/>
              </w:rPr>
            </w:pPr>
            <w:r w:rsidRPr="00102D3B">
              <w:rPr>
                <w:rFonts w:ascii="Arial" w:eastAsia="Times New Roman" w:hAnsi="Arial" w:cs="Arial"/>
              </w:rPr>
              <w:t>Cr. (</w:t>
            </w:r>
            <w:proofErr w:type="spellStart"/>
            <w:r w:rsidRPr="00102D3B">
              <w:rPr>
                <w:rFonts w:ascii="Arial" w:eastAsia="Times New Roman" w:hAnsi="Arial" w:cs="Arial"/>
              </w:rPr>
              <w:t>Rs</w:t>
            </w:r>
            <w:proofErr w:type="spellEnd"/>
            <w:r w:rsidRPr="00102D3B">
              <w:rPr>
                <w:rFonts w:ascii="Arial" w:eastAsia="Times New Roman" w:hAnsi="Arial" w:cs="Arial"/>
              </w:rPr>
              <w:t>.)</w:t>
            </w:r>
          </w:p>
        </w:tc>
      </w:tr>
      <w:tr w:rsidR="00102D3B" w:rsidRPr="00102D3B" w:rsidTr="00122C0A">
        <w:trPr>
          <w:jc w:val="center"/>
        </w:trPr>
        <w:tc>
          <w:tcPr>
            <w:tcW w:w="4050" w:type="dxa"/>
          </w:tcPr>
          <w:p w:rsidR="00102D3B" w:rsidRPr="00102D3B" w:rsidRDefault="00102D3B" w:rsidP="00102D3B">
            <w:pPr>
              <w:contextualSpacing/>
              <w:jc w:val="both"/>
              <w:rPr>
                <w:rFonts w:ascii="Arial" w:eastAsia="Times New Roman" w:hAnsi="Arial" w:cs="Arial"/>
              </w:rPr>
            </w:pPr>
            <w:r w:rsidRPr="00102D3B">
              <w:rPr>
                <w:rFonts w:ascii="Arial" w:eastAsia="Times New Roman" w:hAnsi="Arial" w:cs="Arial"/>
              </w:rPr>
              <w:t>Share capital (Rs10 each)</w:t>
            </w:r>
          </w:p>
        </w:tc>
        <w:tc>
          <w:tcPr>
            <w:tcW w:w="1710" w:type="dxa"/>
          </w:tcPr>
          <w:p w:rsidR="00102D3B" w:rsidRPr="00102D3B" w:rsidRDefault="00102D3B" w:rsidP="00102D3B">
            <w:pPr>
              <w:contextualSpacing/>
              <w:jc w:val="both"/>
              <w:rPr>
                <w:rFonts w:ascii="Arial" w:eastAsia="Times New Roman" w:hAnsi="Arial" w:cs="Arial"/>
              </w:rPr>
            </w:pPr>
          </w:p>
        </w:tc>
        <w:tc>
          <w:tcPr>
            <w:tcW w:w="1638" w:type="dxa"/>
          </w:tcPr>
          <w:p w:rsidR="00102D3B" w:rsidRPr="00102D3B" w:rsidRDefault="00102D3B" w:rsidP="00102D3B">
            <w:pPr>
              <w:contextualSpacing/>
              <w:jc w:val="both"/>
              <w:rPr>
                <w:rFonts w:ascii="Arial" w:eastAsia="Times New Roman" w:hAnsi="Arial" w:cs="Arial"/>
              </w:rPr>
            </w:pPr>
            <w:r w:rsidRPr="00102D3B">
              <w:rPr>
                <w:rFonts w:ascii="Arial" w:eastAsia="Times New Roman" w:hAnsi="Arial" w:cs="Arial"/>
              </w:rPr>
              <w:t>4</w:t>
            </w:r>
            <w:r w:rsidR="00405EDD">
              <w:rPr>
                <w:rFonts w:ascii="Arial" w:eastAsia="Times New Roman" w:hAnsi="Arial" w:cs="Arial"/>
              </w:rPr>
              <w:t>,</w:t>
            </w:r>
            <w:r w:rsidRPr="00102D3B">
              <w:rPr>
                <w:rFonts w:ascii="Arial" w:eastAsia="Times New Roman" w:hAnsi="Arial" w:cs="Arial"/>
              </w:rPr>
              <w:t>00</w:t>
            </w:r>
            <w:r w:rsidR="00405EDD">
              <w:rPr>
                <w:rFonts w:ascii="Arial" w:eastAsia="Times New Roman" w:hAnsi="Arial" w:cs="Arial"/>
              </w:rPr>
              <w:t>,</w:t>
            </w:r>
            <w:r w:rsidRPr="00102D3B">
              <w:rPr>
                <w:rFonts w:ascii="Arial" w:eastAsia="Times New Roman" w:hAnsi="Arial" w:cs="Arial"/>
              </w:rPr>
              <w:t>000</w:t>
            </w:r>
          </w:p>
        </w:tc>
      </w:tr>
      <w:tr w:rsidR="00102D3B" w:rsidRPr="00102D3B" w:rsidTr="00122C0A">
        <w:trPr>
          <w:jc w:val="center"/>
        </w:trPr>
        <w:tc>
          <w:tcPr>
            <w:tcW w:w="4050" w:type="dxa"/>
          </w:tcPr>
          <w:p w:rsidR="00102D3B" w:rsidRPr="00102D3B" w:rsidRDefault="00102D3B" w:rsidP="00102D3B">
            <w:pPr>
              <w:contextualSpacing/>
              <w:jc w:val="both"/>
              <w:rPr>
                <w:rFonts w:ascii="Arial" w:eastAsia="Times New Roman" w:hAnsi="Arial" w:cs="Arial"/>
              </w:rPr>
            </w:pPr>
            <w:r w:rsidRPr="00102D3B">
              <w:rPr>
                <w:rFonts w:ascii="Arial" w:eastAsia="Times New Roman" w:hAnsi="Arial" w:cs="Arial"/>
              </w:rPr>
              <w:t>Bills receivable</w:t>
            </w:r>
          </w:p>
        </w:tc>
        <w:tc>
          <w:tcPr>
            <w:tcW w:w="1710" w:type="dxa"/>
          </w:tcPr>
          <w:p w:rsidR="00102D3B" w:rsidRPr="00102D3B" w:rsidRDefault="00102D3B" w:rsidP="00102D3B">
            <w:pPr>
              <w:contextualSpacing/>
              <w:jc w:val="both"/>
              <w:rPr>
                <w:rFonts w:ascii="Arial" w:eastAsia="Times New Roman" w:hAnsi="Arial" w:cs="Arial"/>
              </w:rPr>
            </w:pPr>
            <w:r w:rsidRPr="00102D3B">
              <w:rPr>
                <w:rFonts w:ascii="Arial" w:eastAsia="Times New Roman" w:hAnsi="Arial" w:cs="Arial"/>
              </w:rPr>
              <w:t>90</w:t>
            </w:r>
            <w:r w:rsidR="00405EDD">
              <w:rPr>
                <w:rFonts w:ascii="Arial" w:eastAsia="Times New Roman" w:hAnsi="Arial" w:cs="Arial"/>
              </w:rPr>
              <w:t>,</w:t>
            </w:r>
            <w:r w:rsidRPr="00102D3B">
              <w:rPr>
                <w:rFonts w:ascii="Arial" w:eastAsia="Times New Roman" w:hAnsi="Arial" w:cs="Arial"/>
              </w:rPr>
              <w:t>000</w:t>
            </w:r>
          </w:p>
        </w:tc>
        <w:tc>
          <w:tcPr>
            <w:tcW w:w="1638" w:type="dxa"/>
          </w:tcPr>
          <w:p w:rsidR="00102D3B" w:rsidRPr="00102D3B" w:rsidRDefault="00102D3B" w:rsidP="00102D3B">
            <w:pPr>
              <w:contextualSpacing/>
              <w:jc w:val="both"/>
              <w:rPr>
                <w:rFonts w:ascii="Arial" w:eastAsia="Times New Roman" w:hAnsi="Arial" w:cs="Arial"/>
              </w:rPr>
            </w:pPr>
          </w:p>
        </w:tc>
      </w:tr>
      <w:tr w:rsidR="00102D3B" w:rsidRPr="00102D3B" w:rsidTr="00122C0A">
        <w:trPr>
          <w:jc w:val="center"/>
        </w:trPr>
        <w:tc>
          <w:tcPr>
            <w:tcW w:w="4050" w:type="dxa"/>
          </w:tcPr>
          <w:p w:rsidR="00102D3B" w:rsidRPr="00102D3B" w:rsidRDefault="00102D3B" w:rsidP="00102D3B">
            <w:pPr>
              <w:contextualSpacing/>
              <w:jc w:val="both"/>
              <w:rPr>
                <w:rFonts w:ascii="Arial" w:eastAsia="Times New Roman" w:hAnsi="Arial" w:cs="Arial"/>
              </w:rPr>
            </w:pPr>
            <w:r w:rsidRPr="00102D3B">
              <w:rPr>
                <w:rFonts w:ascii="Arial" w:eastAsia="Times New Roman" w:hAnsi="Arial" w:cs="Arial"/>
              </w:rPr>
              <w:t>10% Mortgage Loan</w:t>
            </w:r>
          </w:p>
        </w:tc>
        <w:tc>
          <w:tcPr>
            <w:tcW w:w="1710" w:type="dxa"/>
          </w:tcPr>
          <w:p w:rsidR="00102D3B" w:rsidRPr="00102D3B" w:rsidRDefault="00102D3B" w:rsidP="00102D3B">
            <w:pPr>
              <w:contextualSpacing/>
              <w:jc w:val="both"/>
              <w:rPr>
                <w:rFonts w:ascii="Arial" w:eastAsia="Times New Roman" w:hAnsi="Arial" w:cs="Arial"/>
              </w:rPr>
            </w:pPr>
          </w:p>
        </w:tc>
        <w:tc>
          <w:tcPr>
            <w:tcW w:w="1638" w:type="dxa"/>
          </w:tcPr>
          <w:p w:rsidR="00102D3B" w:rsidRPr="00102D3B" w:rsidRDefault="00102D3B" w:rsidP="00102D3B">
            <w:pPr>
              <w:contextualSpacing/>
              <w:jc w:val="both"/>
              <w:rPr>
                <w:rFonts w:ascii="Arial" w:eastAsia="Times New Roman" w:hAnsi="Arial" w:cs="Arial"/>
              </w:rPr>
            </w:pPr>
            <w:r w:rsidRPr="00102D3B">
              <w:rPr>
                <w:rFonts w:ascii="Arial" w:eastAsia="Times New Roman" w:hAnsi="Arial" w:cs="Arial"/>
              </w:rPr>
              <w:t>1</w:t>
            </w:r>
            <w:r w:rsidR="00405EDD">
              <w:rPr>
                <w:rFonts w:ascii="Arial" w:eastAsia="Times New Roman" w:hAnsi="Arial" w:cs="Arial"/>
              </w:rPr>
              <w:t>,</w:t>
            </w:r>
            <w:r w:rsidRPr="00102D3B">
              <w:rPr>
                <w:rFonts w:ascii="Arial" w:eastAsia="Times New Roman" w:hAnsi="Arial" w:cs="Arial"/>
              </w:rPr>
              <w:t>70</w:t>
            </w:r>
            <w:r w:rsidR="00405EDD">
              <w:rPr>
                <w:rFonts w:ascii="Arial" w:eastAsia="Times New Roman" w:hAnsi="Arial" w:cs="Arial"/>
              </w:rPr>
              <w:t>,</w:t>
            </w:r>
            <w:r w:rsidRPr="00102D3B">
              <w:rPr>
                <w:rFonts w:ascii="Arial" w:eastAsia="Times New Roman" w:hAnsi="Arial" w:cs="Arial"/>
              </w:rPr>
              <w:t>000</w:t>
            </w:r>
          </w:p>
        </w:tc>
      </w:tr>
      <w:tr w:rsidR="00102D3B" w:rsidRPr="00102D3B" w:rsidTr="00122C0A">
        <w:trPr>
          <w:jc w:val="center"/>
        </w:trPr>
        <w:tc>
          <w:tcPr>
            <w:tcW w:w="4050" w:type="dxa"/>
          </w:tcPr>
          <w:p w:rsidR="00102D3B" w:rsidRPr="00102D3B" w:rsidRDefault="00102D3B" w:rsidP="00102D3B">
            <w:pPr>
              <w:contextualSpacing/>
              <w:jc w:val="both"/>
              <w:rPr>
                <w:rFonts w:ascii="Arial" w:eastAsia="Times New Roman" w:hAnsi="Arial" w:cs="Arial"/>
              </w:rPr>
            </w:pPr>
            <w:r w:rsidRPr="00102D3B">
              <w:rPr>
                <w:rFonts w:ascii="Arial" w:eastAsia="Times New Roman" w:hAnsi="Arial" w:cs="Arial"/>
              </w:rPr>
              <w:t>Stores and spares</w:t>
            </w:r>
          </w:p>
        </w:tc>
        <w:tc>
          <w:tcPr>
            <w:tcW w:w="1710" w:type="dxa"/>
          </w:tcPr>
          <w:p w:rsidR="00102D3B" w:rsidRPr="00102D3B" w:rsidRDefault="00102D3B" w:rsidP="00102D3B">
            <w:pPr>
              <w:contextualSpacing/>
              <w:jc w:val="both"/>
              <w:rPr>
                <w:rFonts w:ascii="Arial" w:eastAsia="Times New Roman" w:hAnsi="Arial" w:cs="Arial"/>
              </w:rPr>
            </w:pPr>
            <w:r w:rsidRPr="00102D3B">
              <w:rPr>
                <w:rFonts w:ascii="Arial" w:eastAsia="Times New Roman" w:hAnsi="Arial" w:cs="Arial"/>
              </w:rPr>
              <w:t>1</w:t>
            </w:r>
            <w:r w:rsidR="00405EDD">
              <w:rPr>
                <w:rFonts w:ascii="Arial" w:eastAsia="Times New Roman" w:hAnsi="Arial" w:cs="Arial"/>
              </w:rPr>
              <w:t>,</w:t>
            </w:r>
            <w:r w:rsidRPr="00102D3B">
              <w:rPr>
                <w:rFonts w:ascii="Arial" w:eastAsia="Times New Roman" w:hAnsi="Arial" w:cs="Arial"/>
              </w:rPr>
              <w:t>15</w:t>
            </w:r>
            <w:r w:rsidR="00405EDD">
              <w:rPr>
                <w:rFonts w:ascii="Arial" w:eastAsia="Times New Roman" w:hAnsi="Arial" w:cs="Arial"/>
              </w:rPr>
              <w:t>,</w:t>
            </w:r>
            <w:r w:rsidRPr="00102D3B">
              <w:rPr>
                <w:rFonts w:ascii="Arial" w:eastAsia="Times New Roman" w:hAnsi="Arial" w:cs="Arial"/>
              </w:rPr>
              <w:t>000</w:t>
            </w:r>
          </w:p>
        </w:tc>
        <w:tc>
          <w:tcPr>
            <w:tcW w:w="1638" w:type="dxa"/>
          </w:tcPr>
          <w:p w:rsidR="00102D3B" w:rsidRPr="00102D3B" w:rsidRDefault="00102D3B" w:rsidP="00102D3B">
            <w:pPr>
              <w:contextualSpacing/>
              <w:jc w:val="both"/>
              <w:rPr>
                <w:rFonts w:ascii="Arial" w:eastAsia="Times New Roman" w:hAnsi="Arial" w:cs="Arial"/>
              </w:rPr>
            </w:pPr>
          </w:p>
        </w:tc>
      </w:tr>
      <w:tr w:rsidR="00102D3B" w:rsidRPr="00102D3B" w:rsidTr="00122C0A">
        <w:trPr>
          <w:jc w:val="center"/>
        </w:trPr>
        <w:tc>
          <w:tcPr>
            <w:tcW w:w="4050" w:type="dxa"/>
          </w:tcPr>
          <w:p w:rsidR="00102D3B" w:rsidRPr="00102D3B" w:rsidRDefault="00102D3B" w:rsidP="00102D3B">
            <w:pPr>
              <w:contextualSpacing/>
              <w:jc w:val="both"/>
              <w:rPr>
                <w:rFonts w:ascii="Arial" w:eastAsia="Times New Roman" w:hAnsi="Arial" w:cs="Arial"/>
              </w:rPr>
            </w:pPr>
            <w:r w:rsidRPr="00102D3B">
              <w:rPr>
                <w:rFonts w:ascii="Arial" w:eastAsia="Times New Roman" w:hAnsi="Arial" w:cs="Arial"/>
              </w:rPr>
              <w:t>Debtors</w:t>
            </w:r>
          </w:p>
        </w:tc>
        <w:tc>
          <w:tcPr>
            <w:tcW w:w="1710" w:type="dxa"/>
          </w:tcPr>
          <w:p w:rsidR="00102D3B" w:rsidRPr="00102D3B" w:rsidRDefault="00102D3B" w:rsidP="00102D3B">
            <w:pPr>
              <w:contextualSpacing/>
              <w:jc w:val="both"/>
              <w:rPr>
                <w:rFonts w:ascii="Arial" w:eastAsia="Times New Roman" w:hAnsi="Arial" w:cs="Arial"/>
              </w:rPr>
            </w:pPr>
            <w:r w:rsidRPr="00102D3B">
              <w:rPr>
                <w:rFonts w:ascii="Arial" w:eastAsia="Times New Roman" w:hAnsi="Arial" w:cs="Arial"/>
              </w:rPr>
              <w:t>1</w:t>
            </w:r>
            <w:r w:rsidR="00405EDD">
              <w:rPr>
                <w:rFonts w:ascii="Arial" w:eastAsia="Times New Roman" w:hAnsi="Arial" w:cs="Arial"/>
              </w:rPr>
              <w:t>,</w:t>
            </w:r>
            <w:r w:rsidRPr="00102D3B">
              <w:rPr>
                <w:rFonts w:ascii="Arial" w:eastAsia="Times New Roman" w:hAnsi="Arial" w:cs="Arial"/>
              </w:rPr>
              <w:t>66</w:t>
            </w:r>
            <w:r w:rsidR="00405EDD">
              <w:rPr>
                <w:rFonts w:ascii="Arial" w:eastAsia="Times New Roman" w:hAnsi="Arial" w:cs="Arial"/>
              </w:rPr>
              <w:t>,</w:t>
            </w:r>
            <w:r w:rsidRPr="00102D3B">
              <w:rPr>
                <w:rFonts w:ascii="Arial" w:eastAsia="Times New Roman" w:hAnsi="Arial" w:cs="Arial"/>
              </w:rPr>
              <w:t>000</w:t>
            </w:r>
          </w:p>
        </w:tc>
        <w:tc>
          <w:tcPr>
            <w:tcW w:w="1638" w:type="dxa"/>
          </w:tcPr>
          <w:p w:rsidR="00102D3B" w:rsidRPr="00102D3B" w:rsidRDefault="00102D3B" w:rsidP="00102D3B">
            <w:pPr>
              <w:contextualSpacing/>
              <w:jc w:val="both"/>
              <w:rPr>
                <w:rFonts w:ascii="Arial" w:eastAsia="Times New Roman" w:hAnsi="Arial" w:cs="Arial"/>
              </w:rPr>
            </w:pPr>
          </w:p>
        </w:tc>
      </w:tr>
      <w:tr w:rsidR="00102D3B" w:rsidRPr="00102D3B" w:rsidTr="00122C0A">
        <w:trPr>
          <w:jc w:val="center"/>
        </w:trPr>
        <w:tc>
          <w:tcPr>
            <w:tcW w:w="4050" w:type="dxa"/>
          </w:tcPr>
          <w:p w:rsidR="00102D3B" w:rsidRPr="00102D3B" w:rsidRDefault="00102D3B" w:rsidP="00102D3B">
            <w:pPr>
              <w:contextualSpacing/>
              <w:jc w:val="both"/>
              <w:rPr>
                <w:rFonts w:ascii="Arial" w:eastAsia="Times New Roman" w:hAnsi="Arial" w:cs="Arial"/>
              </w:rPr>
            </w:pPr>
            <w:r w:rsidRPr="00102D3B">
              <w:rPr>
                <w:rFonts w:ascii="Arial" w:eastAsia="Times New Roman" w:hAnsi="Arial" w:cs="Arial"/>
              </w:rPr>
              <w:t>Plant and Machinery</w:t>
            </w:r>
          </w:p>
        </w:tc>
        <w:tc>
          <w:tcPr>
            <w:tcW w:w="1710" w:type="dxa"/>
          </w:tcPr>
          <w:p w:rsidR="00102D3B" w:rsidRPr="00102D3B" w:rsidRDefault="00102D3B" w:rsidP="00102D3B">
            <w:pPr>
              <w:contextualSpacing/>
              <w:jc w:val="both"/>
              <w:rPr>
                <w:rFonts w:ascii="Arial" w:eastAsia="Times New Roman" w:hAnsi="Arial" w:cs="Arial"/>
              </w:rPr>
            </w:pPr>
            <w:r w:rsidRPr="00102D3B">
              <w:rPr>
                <w:rFonts w:ascii="Arial" w:eastAsia="Times New Roman" w:hAnsi="Arial" w:cs="Arial"/>
              </w:rPr>
              <w:t>2</w:t>
            </w:r>
            <w:r w:rsidR="00405EDD">
              <w:rPr>
                <w:rFonts w:ascii="Arial" w:eastAsia="Times New Roman" w:hAnsi="Arial" w:cs="Arial"/>
              </w:rPr>
              <w:t>,</w:t>
            </w:r>
            <w:r w:rsidRPr="00102D3B">
              <w:rPr>
                <w:rFonts w:ascii="Arial" w:eastAsia="Times New Roman" w:hAnsi="Arial" w:cs="Arial"/>
              </w:rPr>
              <w:t>90</w:t>
            </w:r>
            <w:r w:rsidR="00405EDD">
              <w:rPr>
                <w:rFonts w:ascii="Arial" w:eastAsia="Times New Roman" w:hAnsi="Arial" w:cs="Arial"/>
              </w:rPr>
              <w:t>,</w:t>
            </w:r>
            <w:r w:rsidRPr="00102D3B">
              <w:rPr>
                <w:rFonts w:ascii="Arial" w:eastAsia="Times New Roman" w:hAnsi="Arial" w:cs="Arial"/>
              </w:rPr>
              <w:t>000</w:t>
            </w:r>
          </w:p>
        </w:tc>
        <w:tc>
          <w:tcPr>
            <w:tcW w:w="1638" w:type="dxa"/>
          </w:tcPr>
          <w:p w:rsidR="00102D3B" w:rsidRPr="00102D3B" w:rsidRDefault="00102D3B" w:rsidP="00102D3B">
            <w:pPr>
              <w:contextualSpacing/>
              <w:jc w:val="both"/>
              <w:rPr>
                <w:rFonts w:ascii="Arial" w:eastAsia="Times New Roman" w:hAnsi="Arial" w:cs="Arial"/>
              </w:rPr>
            </w:pPr>
          </w:p>
        </w:tc>
      </w:tr>
      <w:tr w:rsidR="00102D3B" w:rsidRPr="00102D3B" w:rsidTr="00122C0A">
        <w:trPr>
          <w:jc w:val="center"/>
        </w:trPr>
        <w:tc>
          <w:tcPr>
            <w:tcW w:w="4050" w:type="dxa"/>
          </w:tcPr>
          <w:p w:rsidR="00102D3B" w:rsidRPr="00102D3B" w:rsidRDefault="00102D3B" w:rsidP="00102D3B">
            <w:pPr>
              <w:contextualSpacing/>
              <w:jc w:val="both"/>
              <w:rPr>
                <w:rFonts w:ascii="Arial" w:eastAsia="Times New Roman" w:hAnsi="Arial" w:cs="Arial"/>
              </w:rPr>
            </w:pPr>
            <w:r w:rsidRPr="00102D3B">
              <w:rPr>
                <w:rFonts w:ascii="Arial" w:eastAsia="Times New Roman" w:hAnsi="Arial" w:cs="Arial"/>
              </w:rPr>
              <w:t>Goodwill</w:t>
            </w:r>
          </w:p>
        </w:tc>
        <w:tc>
          <w:tcPr>
            <w:tcW w:w="1710" w:type="dxa"/>
          </w:tcPr>
          <w:p w:rsidR="00102D3B" w:rsidRPr="00102D3B" w:rsidRDefault="00102D3B" w:rsidP="00102D3B">
            <w:pPr>
              <w:contextualSpacing/>
              <w:jc w:val="both"/>
              <w:rPr>
                <w:rFonts w:ascii="Arial" w:eastAsia="Times New Roman" w:hAnsi="Arial" w:cs="Arial"/>
              </w:rPr>
            </w:pPr>
            <w:r w:rsidRPr="00102D3B">
              <w:rPr>
                <w:rFonts w:ascii="Arial" w:eastAsia="Times New Roman" w:hAnsi="Arial" w:cs="Arial"/>
              </w:rPr>
              <w:t>40</w:t>
            </w:r>
            <w:r w:rsidR="00405EDD">
              <w:rPr>
                <w:rFonts w:ascii="Arial" w:eastAsia="Times New Roman" w:hAnsi="Arial" w:cs="Arial"/>
              </w:rPr>
              <w:t>,</w:t>
            </w:r>
            <w:r w:rsidRPr="00102D3B">
              <w:rPr>
                <w:rFonts w:ascii="Arial" w:eastAsia="Times New Roman" w:hAnsi="Arial" w:cs="Arial"/>
              </w:rPr>
              <w:t>000</w:t>
            </w:r>
          </w:p>
        </w:tc>
        <w:tc>
          <w:tcPr>
            <w:tcW w:w="1638" w:type="dxa"/>
          </w:tcPr>
          <w:p w:rsidR="00102D3B" w:rsidRPr="00102D3B" w:rsidRDefault="00102D3B" w:rsidP="00102D3B">
            <w:pPr>
              <w:contextualSpacing/>
              <w:jc w:val="both"/>
              <w:rPr>
                <w:rFonts w:ascii="Arial" w:eastAsia="Times New Roman" w:hAnsi="Arial" w:cs="Arial"/>
              </w:rPr>
            </w:pPr>
          </w:p>
        </w:tc>
      </w:tr>
      <w:tr w:rsidR="00102D3B" w:rsidRPr="00102D3B" w:rsidTr="00122C0A">
        <w:trPr>
          <w:jc w:val="center"/>
        </w:trPr>
        <w:tc>
          <w:tcPr>
            <w:tcW w:w="4050" w:type="dxa"/>
          </w:tcPr>
          <w:p w:rsidR="00102D3B" w:rsidRPr="00102D3B" w:rsidRDefault="00102D3B" w:rsidP="00102D3B">
            <w:pPr>
              <w:jc w:val="both"/>
              <w:rPr>
                <w:rFonts w:ascii="Arial" w:eastAsia="Calibri" w:hAnsi="Arial" w:cs="Arial"/>
              </w:rPr>
            </w:pPr>
            <w:r w:rsidRPr="00102D3B">
              <w:rPr>
                <w:rFonts w:ascii="Arial" w:eastAsia="Calibri" w:hAnsi="Arial" w:cs="Arial"/>
              </w:rPr>
              <w:t>Provision for tax</w:t>
            </w:r>
          </w:p>
        </w:tc>
        <w:tc>
          <w:tcPr>
            <w:tcW w:w="1710" w:type="dxa"/>
          </w:tcPr>
          <w:p w:rsidR="00102D3B" w:rsidRPr="00102D3B" w:rsidRDefault="00102D3B" w:rsidP="00102D3B">
            <w:pPr>
              <w:contextualSpacing/>
              <w:jc w:val="both"/>
              <w:rPr>
                <w:rFonts w:ascii="Arial" w:eastAsia="Times New Roman" w:hAnsi="Arial" w:cs="Arial"/>
              </w:rPr>
            </w:pPr>
          </w:p>
        </w:tc>
        <w:tc>
          <w:tcPr>
            <w:tcW w:w="1638" w:type="dxa"/>
          </w:tcPr>
          <w:p w:rsidR="00102D3B" w:rsidRPr="00102D3B" w:rsidRDefault="00102D3B" w:rsidP="00102D3B">
            <w:pPr>
              <w:contextualSpacing/>
              <w:jc w:val="both"/>
              <w:rPr>
                <w:rFonts w:ascii="Arial" w:eastAsia="Times New Roman" w:hAnsi="Arial" w:cs="Arial"/>
              </w:rPr>
            </w:pPr>
            <w:r w:rsidRPr="00102D3B">
              <w:rPr>
                <w:rFonts w:ascii="Arial" w:eastAsia="Times New Roman" w:hAnsi="Arial" w:cs="Arial"/>
              </w:rPr>
              <w:t>26</w:t>
            </w:r>
            <w:r w:rsidR="00405EDD">
              <w:rPr>
                <w:rFonts w:ascii="Arial" w:eastAsia="Times New Roman" w:hAnsi="Arial" w:cs="Arial"/>
              </w:rPr>
              <w:t>,</w:t>
            </w:r>
            <w:r w:rsidRPr="00102D3B">
              <w:rPr>
                <w:rFonts w:ascii="Arial" w:eastAsia="Times New Roman" w:hAnsi="Arial" w:cs="Arial"/>
              </w:rPr>
              <w:t>000</w:t>
            </w:r>
          </w:p>
        </w:tc>
      </w:tr>
      <w:tr w:rsidR="00102D3B" w:rsidRPr="00102D3B" w:rsidTr="00122C0A">
        <w:trPr>
          <w:jc w:val="center"/>
        </w:trPr>
        <w:tc>
          <w:tcPr>
            <w:tcW w:w="4050" w:type="dxa"/>
          </w:tcPr>
          <w:p w:rsidR="00102D3B" w:rsidRPr="00102D3B" w:rsidRDefault="00102D3B" w:rsidP="00102D3B">
            <w:pPr>
              <w:rPr>
                <w:rFonts w:ascii="Arial" w:eastAsia="Calibri" w:hAnsi="Arial" w:cs="Arial"/>
              </w:rPr>
            </w:pPr>
            <w:r w:rsidRPr="00102D3B">
              <w:rPr>
                <w:rFonts w:ascii="Arial" w:eastAsia="Calibri" w:hAnsi="Arial" w:cs="Arial"/>
              </w:rPr>
              <w:t>General reserve</w:t>
            </w:r>
          </w:p>
        </w:tc>
        <w:tc>
          <w:tcPr>
            <w:tcW w:w="1710" w:type="dxa"/>
          </w:tcPr>
          <w:p w:rsidR="00102D3B" w:rsidRPr="00102D3B" w:rsidRDefault="00102D3B" w:rsidP="00102D3B">
            <w:pPr>
              <w:contextualSpacing/>
              <w:jc w:val="both"/>
              <w:rPr>
                <w:rFonts w:ascii="Arial" w:eastAsia="Times New Roman" w:hAnsi="Arial" w:cs="Arial"/>
              </w:rPr>
            </w:pPr>
          </w:p>
        </w:tc>
        <w:tc>
          <w:tcPr>
            <w:tcW w:w="1638" w:type="dxa"/>
          </w:tcPr>
          <w:p w:rsidR="00102D3B" w:rsidRPr="00102D3B" w:rsidRDefault="00102D3B" w:rsidP="00102D3B">
            <w:pPr>
              <w:contextualSpacing/>
              <w:jc w:val="both"/>
              <w:rPr>
                <w:rFonts w:ascii="Arial" w:eastAsia="Times New Roman" w:hAnsi="Arial" w:cs="Arial"/>
              </w:rPr>
            </w:pPr>
            <w:r w:rsidRPr="00102D3B">
              <w:rPr>
                <w:rFonts w:ascii="Arial" w:eastAsia="Times New Roman" w:hAnsi="Arial" w:cs="Arial"/>
              </w:rPr>
              <w:t>1</w:t>
            </w:r>
            <w:r w:rsidR="00405EDD">
              <w:rPr>
                <w:rFonts w:ascii="Arial" w:eastAsia="Times New Roman" w:hAnsi="Arial" w:cs="Arial"/>
              </w:rPr>
              <w:t>,</w:t>
            </w:r>
            <w:r w:rsidRPr="00102D3B">
              <w:rPr>
                <w:rFonts w:ascii="Arial" w:eastAsia="Times New Roman" w:hAnsi="Arial" w:cs="Arial"/>
              </w:rPr>
              <w:t>30</w:t>
            </w:r>
            <w:r w:rsidR="00405EDD">
              <w:rPr>
                <w:rFonts w:ascii="Arial" w:eastAsia="Times New Roman" w:hAnsi="Arial" w:cs="Arial"/>
              </w:rPr>
              <w:t>,</w:t>
            </w:r>
            <w:r w:rsidRPr="00102D3B">
              <w:rPr>
                <w:rFonts w:ascii="Arial" w:eastAsia="Times New Roman" w:hAnsi="Arial" w:cs="Arial"/>
              </w:rPr>
              <w:t>000</w:t>
            </w:r>
          </w:p>
        </w:tc>
      </w:tr>
      <w:tr w:rsidR="00102D3B" w:rsidRPr="00102D3B" w:rsidTr="00122C0A">
        <w:trPr>
          <w:jc w:val="center"/>
        </w:trPr>
        <w:tc>
          <w:tcPr>
            <w:tcW w:w="4050" w:type="dxa"/>
          </w:tcPr>
          <w:p w:rsidR="00102D3B" w:rsidRPr="00102D3B" w:rsidRDefault="00102D3B" w:rsidP="00102D3B">
            <w:pPr>
              <w:rPr>
                <w:rFonts w:ascii="Arial" w:eastAsia="Calibri" w:hAnsi="Arial" w:cs="Arial"/>
              </w:rPr>
            </w:pPr>
            <w:r w:rsidRPr="00102D3B">
              <w:rPr>
                <w:rFonts w:ascii="Arial" w:eastAsia="Calibri" w:hAnsi="Arial" w:cs="Arial"/>
              </w:rPr>
              <w:t>Cash in hand</w:t>
            </w:r>
          </w:p>
        </w:tc>
        <w:tc>
          <w:tcPr>
            <w:tcW w:w="1710" w:type="dxa"/>
          </w:tcPr>
          <w:p w:rsidR="00102D3B" w:rsidRPr="00102D3B" w:rsidRDefault="00102D3B" w:rsidP="00102D3B">
            <w:pPr>
              <w:contextualSpacing/>
              <w:jc w:val="both"/>
              <w:rPr>
                <w:rFonts w:ascii="Arial" w:eastAsia="Times New Roman" w:hAnsi="Arial" w:cs="Arial"/>
              </w:rPr>
            </w:pPr>
            <w:r w:rsidRPr="00102D3B">
              <w:rPr>
                <w:rFonts w:ascii="Arial" w:eastAsia="Times New Roman" w:hAnsi="Arial" w:cs="Arial"/>
              </w:rPr>
              <w:t>18</w:t>
            </w:r>
            <w:r w:rsidR="00405EDD">
              <w:rPr>
                <w:rFonts w:ascii="Arial" w:eastAsia="Times New Roman" w:hAnsi="Arial" w:cs="Arial"/>
              </w:rPr>
              <w:t>,</w:t>
            </w:r>
            <w:r w:rsidRPr="00102D3B">
              <w:rPr>
                <w:rFonts w:ascii="Arial" w:eastAsia="Times New Roman" w:hAnsi="Arial" w:cs="Arial"/>
              </w:rPr>
              <w:t>000</w:t>
            </w:r>
          </w:p>
        </w:tc>
        <w:tc>
          <w:tcPr>
            <w:tcW w:w="1638" w:type="dxa"/>
          </w:tcPr>
          <w:p w:rsidR="00102D3B" w:rsidRPr="00102D3B" w:rsidRDefault="00102D3B" w:rsidP="00102D3B">
            <w:pPr>
              <w:contextualSpacing/>
              <w:jc w:val="both"/>
              <w:rPr>
                <w:rFonts w:ascii="Arial" w:eastAsia="Times New Roman" w:hAnsi="Arial" w:cs="Arial"/>
              </w:rPr>
            </w:pPr>
          </w:p>
        </w:tc>
      </w:tr>
      <w:tr w:rsidR="00102D3B" w:rsidRPr="00102D3B" w:rsidTr="00122C0A">
        <w:trPr>
          <w:jc w:val="center"/>
        </w:trPr>
        <w:tc>
          <w:tcPr>
            <w:tcW w:w="4050" w:type="dxa"/>
          </w:tcPr>
          <w:p w:rsidR="00102D3B" w:rsidRPr="00102D3B" w:rsidRDefault="00102D3B" w:rsidP="00102D3B">
            <w:pPr>
              <w:rPr>
                <w:rFonts w:ascii="Arial" w:eastAsia="Calibri" w:hAnsi="Arial" w:cs="Arial"/>
              </w:rPr>
            </w:pPr>
            <w:r w:rsidRPr="00102D3B">
              <w:rPr>
                <w:rFonts w:ascii="Arial" w:eastAsia="Calibri" w:hAnsi="Arial" w:cs="Arial"/>
              </w:rPr>
              <w:t>Calls in Arrear (</w:t>
            </w:r>
            <w:proofErr w:type="spellStart"/>
            <w:r w:rsidRPr="00102D3B">
              <w:rPr>
                <w:rFonts w:ascii="Arial" w:eastAsia="Calibri" w:hAnsi="Arial" w:cs="Arial"/>
              </w:rPr>
              <w:t>Rs</w:t>
            </w:r>
            <w:proofErr w:type="spellEnd"/>
            <w:r w:rsidRPr="00102D3B">
              <w:rPr>
                <w:rFonts w:ascii="Arial" w:eastAsia="Calibri" w:hAnsi="Arial" w:cs="Arial"/>
              </w:rPr>
              <w:t xml:space="preserve"> 2 each)   </w:t>
            </w:r>
          </w:p>
        </w:tc>
        <w:tc>
          <w:tcPr>
            <w:tcW w:w="1710" w:type="dxa"/>
          </w:tcPr>
          <w:p w:rsidR="00102D3B" w:rsidRPr="00102D3B" w:rsidRDefault="00102D3B" w:rsidP="00102D3B">
            <w:pPr>
              <w:contextualSpacing/>
              <w:jc w:val="both"/>
              <w:rPr>
                <w:rFonts w:ascii="Arial" w:eastAsia="Times New Roman" w:hAnsi="Arial" w:cs="Arial"/>
              </w:rPr>
            </w:pPr>
            <w:r w:rsidRPr="00102D3B">
              <w:rPr>
                <w:rFonts w:ascii="Arial" w:eastAsia="Times New Roman" w:hAnsi="Arial" w:cs="Arial"/>
              </w:rPr>
              <w:t>2</w:t>
            </w:r>
            <w:r w:rsidR="00405EDD">
              <w:rPr>
                <w:rFonts w:ascii="Arial" w:eastAsia="Times New Roman" w:hAnsi="Arial" w:cs="Arial"/>
              </w:rPr>
              <w:t>,</w:t>
            </w:r>
            <w:r w:rsidRPr="00102D3B">
              <w:rPr>
                <w:rFonts w:ascii="Arial" w:eastAsia="Times New Roman" w:hAnsi="Arial" w:cs="Arial"/>
              </w:rPr>
              <w:t>000</w:t>
            </w:r>
          </w:p>
        </w:tc>
        <w:tc>
          <w:tcPr>
            <w:tcW w:w="1638" w:type="dxa"/>
          </w:tcPr>
          <w:p w:rsidR="00102D3B" w:rsidRPr="00102D3B" w:rsidRDefault="00102D3B" w:rsidP="00102D3B">
            <w:pPr>
              <w:contextualSpacing/>
              <w:jc w:val="both"/>
              <w:rPr>
                <w:rFonts w:ascii="Arial" w:eastAsia="Times New Roman" w:hAnsi="Arial" w:cs="Arial"/>
              </w:rPr>
            </w:pPr>
          </w:p>
        </w:tc>
      </w:tr>
      <w:tr w:rsidR="00102D3B" w:rsidRPr="00102D3B" w:rsidTr="00122C0A">
        <w:trPr>
          <w:jc w:val="center"/>
        </w:trPr>
        <w:tc>
          <w:tcPr>
            <w:tcW w:w="4050" w:type="dxa"/>
          </w:tcPr>
          <w:p w:rsidR="00102D3B" w:rsidRPr="00102D3B" w:rsidRDefault="00102D3B" w:rsidP="00102D3B">
            <w:pPr>
              <w:rPr>
                <w:rFonts w:ascii="Arial" w:eastAsia="Calibri" w:hAnsi="Arial" w:cs="Arial"/>
              </w:rPr>
            </w:pPr>
            <w:r w:rsidRPr="00102D3B">
              <w:rPr>
                <w:rFonts w:ascii="Arial" w:eastAsia="Calibri" w:hAnsi="Arial" w:cs="Arial"/>
              </w:rPr>
              <w:t>Marketable securities</w:t>
            </w:r>
          </w:p>
        </w:tc>
        <w:tc>
          <w:tcPr>
            <w:tcW w:w="1710" w:type="dxa"/>
          </w:tcPr>
          <w:p w:rsidR="00102D3B" w:rsidRPr="00102D3B" w:rsidRDefault="00102D3B" w:rsidP="00102D3B">
            <w:pPr>
              <w:contextualSpacing/>
              <w:jc w:val="both"/>
              <w:rPr>
                <w:rFonts w:ascii="Arial" w:eastAsia="Times New Roman" w:hAnsi="Arial" w:cs="Arial"/>
              </w:rPr>
            </w:pPr>
            <w:r w:rsidRPr="00102D3B">
              <w:rPr>
                <w:rFonts w:ascii="Arial" w:eastAsia="Times New Roman" w:hAnsi="Arial" w:cs="Arial"/>
              </w:rPr>
              <w:t>5</w:t>
            </w:r>
            <w:r w:rsidR="00405EDD">
              <w:rPr>
                <w:rFonts w:ascii="Arial" w:eastAsia="Times New Roman" w:hAnsi="Arial" w:cs="Arial"/>
              </w:rPr>
              <w:t>,</w:t>
            </w:r>
            <w:r w:rsidRPr="00102D3B">
              <w:rPr>
                <w:rFonts w:ascii="Arial" w:eastAsia="Times New Roman" w:hAnsi="Arial" w:cs="Arial"/>
              </w:rPr>
              <w:t>000</w:t>
            </w:r>
          </w:p>
        </w:tc>
        <w:tc>
          <w:tcPr>
            <w:tcW w:w="1638" w:type="dxa"/>
          </w:tcPr>
          <w:p w:rsidR="00102D3B" w:rsidRPr="00102D3B" w:rsidRDefault="00102D3B" w:rsidP="00102D3B">
            <w:pPr>
              <w:contextualSpacing/>
              <w:jc w:val="both"/>
              <w:rPr>
                <w:rFonts w:ascii="Arial" w:eastAsia="Times New Roman" w:hAnsi="Arial" w:cs="Arial"/>
              </w:rPr>
            </w:pPr>
          </w:p>
        </w:tc>
      </w:tr>
    </w:tbl>
    <w:p w:rsidR="00102D3B" w:rsidRPr="0039356C" w:rsidRDefault="00102D3B" w:rsidP="00102D3B">
      <w:pPr>
        <w:spacing w:after="200" w:line="276" w:lineRule="auto"/>
        <w:contextualSpacing/>
        <w:jc w:val="both"/>
        <w:rPr>
          <w:rFonts w:ascii="Arial" w:eastAsia="Times New Roman" w:hAnsi="Arial" w:cs="Arial"/>
          <w:lang w:val="en-US"/>
        </w:rPr>
      </w:pPr>
    </w:p>
    <w:p w:rsidR="00102D3B" w:rsidRPr="0039356C" w:rsidRDefault="00102D3B" w:rsidP="0060473C">
      <w:pPr>
        <w:jc w:val="center"/>
        <w:rPr>
          <w:rFonts w:ascii="Arial" w:hAnsi="Arial" w:cs="Arial"/>
          <w:b/>
        </w:rPr>
      </w:pPr>
    </w:p>
    <w:p w:rsidR="0060473C" w:rsidRPr="0039356C" w:rsidRDefault="0060473C" w:rsidP="0060473C">
      <w:pPr>
        <w:jc w:val="center"/>
        <w:rPr>
          <w:rFonts w:ascii="Arial" w:hAnsi="Arial" w:cs="Arial"/>
          <w:b/>
        </w:rPr>
      </w:pPr>
      <w:r w:rsidRPr="0039356C">
        <w:rPr>
          <w:rFonts w:ascii="Arial" w:hAnsi="Arial" w:cs="Arial"/>
          <w:b/>
        </w:rPr>
        <w:t>SECTION C</w:t>
      </w:r>
    </w:p>
    <w:p w:rsidR="00D41AE3" w:rsidRDefault="00EE0A16" w:rsidP="00D41AE3">
      <w:pPr>
        <w:rPr>
          <w:rFonts w:ascii="Arial" w:hAnsi="Arial" w:cs="Arial"/>
          <w:b/>
        </w:rPr>
      </w:pPr>
      <w:r w:rsidRPr="0039356C">
        <w:rPr>
          <w:rFonts w:ascii="Arial" w:hAnsi="Arial" w:cs="Arial"/>
          <w:b/>
        </w:rPr>
        <w:t>Answer any THREE of the following. Each question carries ten marks.</w:t>
      </w:r>
      <w:r w:rsidRPr="0039356C">
        <w:rPr>
          <w:rFonts w:ascii="Arial" w:hAnsi="Arial" w:cs="Arial"/>
          <w:b/>
        </w:rPr>
        <w:tab/>
        <w:t xml:space="preserve"> (3x10=30)</w:t>
      </w:r>
    </w:p>
    <w:p w:rsidR="00DA5E74" w:rsidRPr="003244D6" w:rsidRDefault="00D41AE3" w:rsidP="00D41AE3">
      <w:pPr>
        <w:rPr>
          <w:rFonts w:ascii="Arial" w:eastAsia="Calibri" w:hAnsi="Arial" w:cs="Arial"/>
          <w:b/>
        </w:rPr>
      </w:pPr>
      <w:r>
        <w:rPr>
          <w:rFonts w:ascii="Arial" w:eastAsia="Calibri" w:hAnsi="Arial" w:cs="Arial"/>
        </w:rPr>
        <w:t xml:space="preserve">13. </w:t>
      </w:r>
      <w:proofErr w:type="gramStart"/>
      <w:r w:rsidR="00DA5E74" w:rsidRPr="003244D6">
        <w:rPr>
          <w:rFonts w:ascii="Arial" w:eastAsia="Calibri" w:hAnsi="Arial" w:cs="Arial"/>
        </w:rPr>
        <w:t>From</w:t>
      </w:r>
      <w:proofErr w:type="gramEnd"/>
      <w:r w:rsidR="00DA5E74" w:rsidRPr="003244D6">
        <w:rPr>
          <w:rFonts w:ascii="Arial" w:eastAsia="Calibri" w:hAnsi="Arial" w:cs="Arial"/>
        </w:rPr>
        <w:t xml:space="preserve"> the following particulars prepare a statement of Profit &amp; Loss for the year ended 31.3.201</w:t>
      </w:r>
      <w:r w:rsidR="00555BE3">
        <w:rPr>
          <w:rFonts w:ascii="Arial" w:eastAsia="Calibri" w:hAnsi="Arial" w:cs="Arial"/>
        </w:rPr>
        <w:t>8</w:t>
      </w:r>
      <w:r w:rsidR="00DA5E74" w:rsidRPr="003244D6">
        <w:rPr>
          <w:rFonts w:ascii="Arial" w:eastAsia="Calibri" w:hAnsi="Arial" w:cs="Arial"/>
        </w:rPr>
        <w:t xml:space="preserve"> of Surya Ltd</w:t>
      </w:r>
      <w:r w:rsidR="00DA5E74" w:rsidRPr="003244D6">
        <w:rPr>
          <w:rFonts w:ascii="Arial" w:eastAsia="Calibri" w:hAnsi="Arial" w:cs="Arial"/>
          <w:b/>
        </w:rPr>
        <w:t>.</w:t>
      </w:r>
    </w:p>
    <w:tbl>
      <w:tblPr>
        <w:tblStyle w:val="TableGrid"/>
        <w:tblW w:w="0" w:type="auto"/>
        <w:tblInd w:w="720" w:type="dxa"/>
        <w:tblLook w:val="04A0" w:firstRow="1" w:lastRow="0" w:firstColumn="1" w:lastColumn="0" w:noHBand="0" w:noVBand="1"/>
      </w:tblPr>
      <w:tblGrid>
        <w:gridCol w:w="6295"/>
        <w:gridCol w:w="2001"/>
      </w:tblGrid>
      <w:tr w:rsidR="00DA5E74" w:rsidRPr="00DA5E74" w:rsidTr="00122C0A">
        <w:tc>
          <w:tcPr>
            <w:tcW w:w="6295" w:type="dxa"/>
          </w:tcPr>
          <w:p w:rsidR="00DA5E74" w:rsidRPr="00DA5E74" w:rsidRDefault="00DA5E74" w:rsidP="00DA5E74">
            <w:pPr>
              <w:contextualSpacing/>
              <w:jc w:val="both"/>
              <w:rPr>
                <w:rFonts w:ascii="Arial" w:eastAsia="Calibri" w:hAnsi="Arial" w:cs="Arial"/>
                <w:b/>
              </w:rPr>
            </w:pPr>
            <w:r w:rsidRPr="00DA5E74">
              <w:rPr>
                <w:rFonts w:ascii="Arial" w:eastAsia="Calibri" w:hAnsi="Arial" w:cs="Arial"/>
                <w:b/>
              </w:rPr>
              <w:t>Particulars</w:t>
            </w:r>
          </w:p>
        </w:tc>
        <w:tc>
          <w:tcPr>
            <w:tcW w:w="2001" w:type="dxa"/>
          </w:tcPr>
          <w:p w:rsidR="00DA5E74" w:rsidRPr="00DA5E74" w:rsidRDefault="00DA5E74" w:rsidP="00DA5E74">
            <w:pPr>
              <w:contextualSpacing/>
              <w:jc w:val="both"/>
              <w:rPr>
                <w:rFonts w:ascii="Arial" w:eastAsia="Calibri" w:hAnsi="Arial" w:cs="Arial"/>
                <w:b/>
              </w:rPr>
            </w:pPr>
            <w:r w:rsidRPr="00DA5E74">
              <w:rPr>
                <w:rFonts w:ascii="Arial" w:eastAsia="Calibri" w:hAnsi="Arial" w:cs="Arial"/>
                <w:b/>
              </w:rPr>
              <w:t>Amount</w:t>
            </w:r>
          </w:p>
        </w:tc>
      </w:tr>
      <w:tr w:rsidR="00DA5E74" w:rsidRPr="00DA5E74" w:rsidTr="00122C0A">
        <w:tc>
          <w:tcPr>
            <w:tcW w:w="6295" w:type="dxa"/>
          </w:tcPr>
          <w:p w:rsidR="00DA5E74" w:rsidRPr="00DA5E74" w:rsidRDefault="00DA5E74" w:rsidP="00DA5E74">
            <w:pPr>
              <w:contextualSpacing/>
              <w:jc w:val="both"/>
              <w:rPr>
                <w:rFonts w:ascii="Arial" w:eastAsia="Calibri" w:hAnsi="Arial" w:cs="Arial"/>
              </w:rPr>
            </w:pPr>
            <w:r w:rsidRPr="00DA5E74">
              <w:rPr>
                <w:rFonts w:ascii="Arial" w:eastAsia="Calibri" w:hAnsi="Arial" w:cs="Arial"/>
              </w:rPr>
              <w:t>Deferred Tax</w:t>
            </w:r>
          </w:p>
        </w:tc>
        <w:tc>
          <w:tcPr>
            <w:tcW w:w="2001" w:type="dxa"/>
          </w:tcPr>
          <w:p w:rsidR="00DA5E74" w:rsidRPr="00DA5E74" w:rsidRDefault="00DA5E74" w:rsidP="00DA5E74">
            <w:pPr>
              <w:contextualSpacing/>
              <w:jc w:val="right"/>
              <w:rPr>
                <w:rFonts w:ascii="Arial" w:eastAsia="Calibri" w:hAnsi="Arial" w:cs="Arial"/>
              </w:rPr>
            </w:pPr>
            <w:r w:rsidRPr="00DA5E74">
              <w:rPr>
                <w:rFonts w:ascii="Arial" w:eastAsia="Calibri" w:hAnsi="Arial" w:cs="Arial"/>
              </w:rPr>
              <w:t>20</w:t>
            </w:r>
            <w:r w:rsidR="009C6B51">
              <w:rPr>
                <w:rFonts w:ascii="Arial" w:eastAsia="Calibri" w:hAnsi="Arial" w:cs="Arial"/>
              </w:rPr>
              <w:t>,</w:t>
            </w:r>
            <w:r w:rsidRPr="00DA5E74">
              <w:rPr>
                <w:rFonts w:ascii="Arial" w:eastAsia="Calibri" w:hAnsi="Arial" w:cs="Arial"/>
              </w:rPr>
              <w:t>000</w:t>
            </w:r>
          </w:p>
        </w:tc>
      </w:tr>
      <w:tr w:rsidR="00DA5E74" w:rsidRPr="00DA5E74" w:rsidTr="00122C0A">
        <w:tc>
          <w:tcPr>
            <w:tcW w:w="6295" w:type="dxa"/>
          </w:tcPr>
          <w:p w:rsidR="00DA5E74" w:rsidRPr="00DA5E74" w:rsidRDefault="00DA5E74" w:rsidP="00DA5E74">
            <w:pPr>
              <w:contextualSpacing/>
              <w:jc w:val="both"/>
              <w:rPr>
                <w:rFonts w:ascii="Arial" w:eastAsia="Calibri" w:hAnsi="Arial" w:cs="Arial"/>
              </w:rPr>
            </w:pPr>
            <w:r w:rsidRPr="00DA5E74">
              <w:rPr>
                <w:rFonts w:ascii="Arial" w:eastAsia="Calibri" w:hAnsi="Arial" w:cs="Arial"/>
              </w:rPr>
              <w:t>Other Expenses</w:t>
            </w:r>
          </w:p>
        </w:tc>
        <w:tc>
          <w:tcPr>
            <w:tcW w:w="2001" w:type="dxa"/>
          </w:tcPr>
          <w:p w:rsidR="00DA5E74" w:rsidRPr="00DA5E74" w:rsidRDefault="00DA5E74" w:rsidP="00DA5E74">
            <w:pPr>
              <w:contextualSpacing/>
              <w:jc w:val="right"/>
              <w:rPr>
                <w:rFonts w:ascii="Arial" w:eastAsia="Calibri" w:hAnsi="Arial" w:cs="Arial"/>
              </w:rPr>
            </w:pPr>
            <w:r w:rsidRPr="00DA5E74">
              <w:rPr>
                <w:rFonts w:ascii="Arial" w:eastAsia="Calibri" w:hAnsi="Arial" w:cs="Arial"/>
              </w:rPr>
              <w:t>10</w:t>
            </w:r>
            <w:r w:rsidR="009C6B51">
              <w:rPr>
                <w:rFonts w:ascii="Arial" w:eastAsia="Calibri" w:hAnsi="Arial" w:cs="Arial"/>
              </w:rPr>
              <w:t>,</w:t>
            </w:r>
            <w:r w:rsidRPr="00DA5E74">
              <w:rPr>
                <w:rFonts w:ascii="Arial" w:eastAsia="Calibri" w:hAnsi="Arial" w:cs="Arial"/>
              </w:rPr>
              <w:t>000</w:t>
            </w:r>
          </w:p>
        </w:tc>
      </w:tr>
      <w:tr w:rsidR="00DA5E74" w:rsidRPr="00DA5E74" w:rsidTr="00122C0A">
        <w:tc>
          <w:tcPr>
            <w:tcW w:w="6295" w:type="dxa"/>
          </w:tcPr>
          <w:p w:rsidR="00DA5E74" w:rsidRPr="00DA5E74" w:rsidRDefault="00DA5E74" w:rsidP="00DA5E74">
            <w:pPr>
              <w:contextualSpacing/>
              <w:jc w:val="both"/>
              <w:rPr>
                <w:rFonts w:ascii="Arial" w:eastAsia="Calibri" w:hAnsi="Arial" w:cs="Arial"/>
              </w:rPr>
            </w:pPr>
            <w:r w:rsidRPr="00DA5E74">
              <w:rPr>
                <w:rFonts w:ascii="Arial" w:eastAsia="Calibri" w:hAnsi="Arial" w:cs="Arial"/>
              </w:rPr>
              <w:t>Purchases of stock in trade</w:t>
            </w:r>
          </w:p>
        </w:tc>
        <w:tc>
          <w:tcPr>
            <w:tcW w:w="2001" w:type="dxa"/>
          </w:tcPr>
          <w:p w:rsidR="00DA5E74" w:rsidRPr="00DA5E74" w:rsidRDefault="00DA5E74" w:rsidP="00DA5E74">
            <w:pPr>
              <w:contextualSpacing/>
              <w:jc w:val="right"/>
              <w:rPr>
                <w:rFonts w:ascii="Arial" w:eastAsia="Calibri" w:hAnsi="Arial" w:cs="Arial"/>
              </w:rPr>
            </w:pPr>
            <w:r w:rsidRPr="00DA5E74">
              <w:rPr>
                <w:rFonts w:ascii="Arial" w:eastAsia="Calibri" w:hAnsi="Arial" w:cs="Arial"/>
              </w:rPr>
              <w:t>50</w:t>
            </w:r>
            <w:r w:rsidR="009C6B51">
              <w:rPr>
                <w:rFonts w:ascii="Arial" w:eastAsia="Calibri" w:hAnsi="Arial" w:cs="Arial"/>
              </w:rPr>
              <w:t>,</w:t>
            </w:r>
            <w:r w:rsidRPr="00DA5E74">
              <w:rPr>
                <w:rFonts w:ascii="Arial" w:eastAsia="Calibri" w:hAnsi="Arial" w:cs="Arial"/>
              </w:rPr>
              <w:t>000</w:t>
            </w:r>
          </w:p>
        </w:tc>
      </w:tr>
      <w:tr w:rsidR="00DA5E74" w:rsidRPr="00DA5E74" w:rsidTr="00122C0A">
        <w:tc>
          <w:tcPr>
            <w:tcW w:w="6295" w:type="dxa"/>
          </w:tcPr>
          <w:p w:rsidR="00DA5E74" w:rsidRPr="00DA5E74" w:rsidRDefault="00DA5E74" w:rsidP="00DA5E74">
            <w:pPr>
              <w:contextualSpacing/>
              <w:jc w:val="both"/>
              <w:rPr>
                <w:rFonts w:ascii="Arial" w:eastAsia="Calibri" w:hAnsi="Arial" w:cs="Arial"/>
              </w:rPr>
            </w:pPr>
            <w:r w:rsidRPr="00DA5E74">
              <w:rPr>
                <w:rFonts w:ascii="Arial" w:eastAsia="Calibri" w:hAnsi="Arial" w:cs="Arial"/>
              </w:rPr>
              <w:t>Materials consumed</w:t>
            </w:r>
          </w:p>
        </w:tc>
        <w:tc>
          <w:tcPr>
            <w:tcW w:w="2001" w:type="dxa"/>
          </w:tcPr>
          <w:p w:rsidR="00DA5E74" w:rsidRPr="00DA5E74" w:rsidRDefault="00DA5E74" w:rsidP="00DA5E74">
            <w:pPr>
              <w:contextualSpacing/>
              <w:jc w:val="right"/>
              <w:rPr>
                <w:rFonts w:ascii="Arial" w:eastAsia="Calibri" w:hAnsi="Arial" w:cs="Arial"/>
              </w:rPr>
            </w:pPr>
            <w:r w:rsidRPr="00DA5E74">
              <w:rPr>
                <w:rFonts w:ascii="Arial" w:eastAsia="Calibri" w:hAnsi="Arial" w:cs="Arial"/>
              </w:rPr>
              <w:t>90</w:t>
            </w:r>
            <w:r w:rsidR="009C6B51">
              <w:rPr>
                <w:rFonts w:ascii="Arial" w:eastAsia="Calibri" w:hAnsi="Arial" w:cs="Arial"/>
              </w:rPr>
              <w:t>,</w:t>
            </w:r>
            <w:r w:rsidRPr="00DA5E74">
              <w:rPr>
                <w:rFonts w:ascii="Arial" w:eastAsia="Calibri" w:hAnsi="Arial" w:cs="Arial"/>
              </w:rPr>
              <w:t>000</w:t>
            </w:r>
          </w:p>
        </w:tc>
      </w:tr>
      <w:tr w:rsidR="00DA5E74" w:rsidRPr="00DA5E74" w:rsidTr="00122C0A">
        <w:tc>
          <w:tcPr>
            <w:tcW w:w="6295" w:type="dxa"/>
          </w:tcPr>
          <w:p w:rsidR="00DA5E74" w:rsidRPr="00DA5E74" w:rsidRDefault="00DA5E74" w:rsidP="00DA5E74">
            <w:pPr>
              <w:contextualSpacing/>
              <w:jc w:val="both"/>
              <w:rPr>
                <w:rFonts w:ascii="Arial" w:eastAsia="Calibri" w:hAnsi="Arial" w:cs="Arial"/>
              </w:rPr>
            </w:pPr>
            <w:r w:rsidRPr="00DA5E74">
              <w:rPr>
                <w:rFonts w:ascii="Arial" w:eastAsia="Calibri" w:hAnsi="Arial" w:cs="Arial"/>
              </w:rPr>
              <w:t>Current Tax</w:t>
            </w:r>
          </w:p>
        </w:tc>
        <w:tc>
          <w:tcPr>
            <w:tcW w:w="2001" w:type="dxa"/>
          </w:tcPr>
          <w:p w:rsidR="00DA5E74" w:rsidRPr="00DA5E74" w:rsidRDefault="00DA5E74" w:rsidP="00DA5E74">
            <w:pPr>
              <w:contextualSpacing/>
              <w:jc w:val="right"/>
              <w:rPr>
                <w:rFonts w:ascii="Arial" w:eastAsia="Calibri" w:hAnsi="Arial" w:cs="Arial"/>
              </w:rPr>
            </w:pPr>
            <w:r w:rsidRPr="00DA5E74">
              <w:rPr>
                <w:rFonts w:ascii="Arial" w:eastAsia="Calibri" w:hAnsi="Arial" w:cs="Arial"/>
              </w:rPr>
              <w:t>50</w:t>
            </w:r>
            <w:r w:rsidR="009C6B51">
              <w:rPr>
                <w:rFonts w:ascii="Arial" w:eastAsia="Calibri" w:hAnsi="Arial" w:cs="Arial"/>
              </w:rPr>
              <w:t>,</w:t>
            </w:r>
            <w:r w:rsidRPr="00DA5E74">
              <w:rPr>
                <w:rFonts w:ascii="Arial" w:eastAsia="Calibri" w:hAnsi="Arial" w:cs="Arial"/>
              </w:rPr>
              <w:t>000</w:t>
            </w:r>
          </w:p>
        </w:tc>
      </w:tr>
      <w:tr w:rsidR="00DA5E74" w:rsidRPr="00DA5E74" w:rsidTr="00122C0A">
        <w:tc>
          <w:tcPr>
            <w:tcW w:w="6295" w:type="dxa"/>
          </w:tcPr>
          <w:p w:rsidR="00DA5E74" w:rsidRPr="00DA5E74" w:rsidRDefault="00DA5E74" w:rsidP="00DA5E74">
            <w:pPr>
              <w:contextualSpacing/>
              <w:jc w:val="both"/>
              <w:rPr>
                <w:rFonts w:ascii="Arial" w:eastAsia="Calibri" w:hAnsi="Arial" w:cs="Arial"/>
              </w:rPr>
            </w:pPr>
            <w:r w:rsidRPr="00DA5E74">
              <w:rPr>
                <w:rFonts w:ascii="Arial" w:eastAsia="Calibri" w:hAnsi="Arial" w:cs="Arial"/>
              </w:rPr>
              <w:t>Patents written off</w:t>
            </w:r>
          </w:p>
        </w:tc>
        <w:tc>
          <w:tcPr>
            <w:tcW w:w="2001" w:type="dxa"/>
          </w:tcPr>
          <w:p w:rsidR="00DA5E74" w:rsidRPr="00DA5E74" w:rsidRDefault="00DA5E74" w:rsidP="00DA5E74">
            <w:pPr>
              <w:contextualSpacing/>
              <w:jc w:val="right"/>
              <w:rPr>
                <w:rFonts w:ascii="Arial" w:eastAsia="Calibri" w:hAnsi="Arial" w:cs="Arial"/>
              </w:rPr>
            </w:pPr>
            <w:r w:rsidRPr="00DA5E74">
              <w:rPr>
                <w:rFonts w:ascii="Arial" w:eastAsia="Calibri" w:hAnsi="Arial" w:cs="Arial"/>
              </w:rPr>
              <w:t>20</w:t>
            </w:r>
            <w:r w:rsidR="009C6B51">
              <w:rPr>
                <w:rFonts w:ascii="Arial" w:eastAsia="Calibri" w:hAnsi="Arial" w:cs="Arial"/>
              </w:rPr>
              <w:t>,</w:t>
            </w:r>
            <w:r w:rsidRPr="00DA5E74">
              <w:rPr>
                <w:rFonts w:ascii="Arial" w:eastAsia="Calibri" w:hAnsi="Arial" w:cs="Arial"/>
              </w:rPr>
              <w:t>000</w:t>
            </w:r>
          </w:p>
        </w:tc>
      </w:tr>
      <w:tr w:rsidR="00DA5E74" w:rsidRPr="00DA5E74" w:rsidTr="00122C0A">
        <w:tc>
          <w:tcPr>
            <w:tcW w:w="6295" w:type="dxa"/>
          </w:tcPr>
          <w:p w:rsidR="00DA5E74" w:rsidRPr="00DA5E74" w:rsidRDefault="00DA5E74" w:rsidP="00DA5E74">
            <w:pPr>
              <w:contextualSpacing/>
              <w:jc w:val="both"/>
              <w:rPr>
                <w:rFonts w:ascii="Arial" w:eastAsia="Calibri" w:hAnsi="Arial" w:cs="Arial"/>
              </w:rPr>
            </w:pPr>
            <w:r w:rsidRPr="00DA5E74">
              <w:rPr>
                <w:rFonts w:ascii="Arial" w:eastAsia="Calibri" w:hAnsi="Arial" w:cs="Arial"/>
              </w:rPr>
              <w:t xml:space="preserve">Salaries </w:t>
            </w:r>
          </w:p>
        </w:tc>
        <w:tc>
          <w:tcPr>
            <w:tcW w:w="2001" w:type="dxa"/>
          </w:tcPr>
          <w:p w:rsidR="00DA5E74" w:rsidRPr="00DA5E74" w:rsidRDefault="00DA5E74" w:rsidP="00DA5E74">
            <w:pPr>
              <w:contextualSpacing/>
              <w:jc w:val="right"/>
              <w:rPr>
                <w:rFonts w:ascii="Arial" w:eastAsia="Calibri" w:hAnsi="Arial" w:cs="Arial"/>
              </w:rPr>
            </w:pPr>
            <w:r w:rsidRPr="00DA5E74">
              <w:rPr>
                <w:rFonts w:ascii="Arial" w:eastAsia="Calibri" w:hAnsi="Arial" w:cs="Arial"/>
              </w:rPr>
              <w:t>15</w:t>
            </w:r>
            <w:r w:rsidR="009C6B51">
              <w:rPr>
                <w:rFonts w:ascii="Arial" w:eastAsia="Calibri" w:hAnsi="Arial" w:cs="Arial"/>
              </w:rPr>
              <w:t>,</w:t>
            </w:r>
            <w:r w:rsidRPr="00DA5E74">
              <w:rPr>
                <w:rFonts w:ascii="Arial" w:eastAsia="Calibri" w:hAnsi="Arial" w:cs="Arial"/>
              </w:rPr>
              <w:t>000</w:t>
            </w:r>
          </w:p>
        </w:tc>
      </w:tr>
      <w:tr w:rsidR="00DA5E74" w:rsidRPr="00DA5E74" w:rsidTr="00122C0A">
        <w:tc>
          <w:tcPr>
            <w:tcW w:w="6295" w:type="dxa"/>
          </w:tcPr>
          <w:p w:rsidR="00DA5E74" w:rsidRPr="00DA5E74" w:rsidRDefault="00DA5E74" w:rsidP="00DA5E74">
            <w:pPr>
              <w:contextualSpacing/>
              <w:jc w:val="both"/>
              <w:rPr>
                <w:rFonts w:ascii="Arial" w:eastAsia="Calibri" w:hAnsi="Arial" w:cs="Arial"/>
              </w:rPr>
            </w:pPr>
            <w:r w:rsidRPr="00DA5E74">
              <w:rPr>
                <w:rFonts w:ascii="Arial" w:eastAsia="Calibri" w:hAnsi="Arial" w:cs="Arial"/>
              </w:rPr>
              <w:t>Interest on Debentures</w:t>
            </w:r>
          </w:p>
        </w:tc>
        <w:tc>
          <w:tcPr>
            <w:tcW w:w="2001" w:type="dxa"/>
          </w:tcPr>
          <w:p w:rsidR="00DA5E74" w:rsidRPr="00DA5E74" w:rsidRDefault="00DA5E74" w:rsidP="00DA5E74">
            <w:pPr>
              <w:contextualSpacing/>
              <w:jc w:val="right"/>
              <w:rPr>
                <w:rFonts w:ascii="Arial" w:eastAsia="Calibri" w:hAnsi="Arial" w:cs="Arial"/>
              </w:rPr>
            </w:pPr>
            <w:r w:rsidRPr="00DA5E74">
              <w:rPr>
                <w:rFonts w:ascii="Arial" w:eastAsia="Calibri" w:hAnsi="Arial" w:cs="Arial"/>
              </w:rPr>
              <w:t>15</w:t>
            </w:r>
            <w:r w:rsidR="009C6B51">
              <w:rPr>
                <w:rFonts w:ascii="Arial" w:eastAsia="Calibri" w:hAnsi="Arial" w:cs="Arial"/>
              </w:rPr>
              <w:t>,</w:t>
            </w:r>
            <w:r w:rsidRPr="00DA5E74">
              <w:rPr>
                <w:rFonts w:ascii="Arial" w:eastAsia="Calibri" w:hAnsi="Arial" w:cs="Arial"/>
              </w:rPr>
              <w:t>000</w:t>
            </w:r>
          </w:p>
        </w:tc>
      </w:tr>
      <w:tr w:rsidR="00DA5E74" w:rsidRPr="00DA5E74" w:rsidTr="00122C0A">
        <w:tc>
          <w:tcPr>
            <w:tcW w:w="6295" w:type="dxa"/>
          </w:tcPr>
          <w:p w:rsidR="00DA5E74" w:rsidRPr="00DA5E74" w:rsidRDefault="00DA5E74" w:rsidP="00DA5E74">
            <w:pPr>
              <w:contextualSpacing/>
              <w:jc w:val="both"/>
              <w:rPr>
                <w:rFonts w:ascii="Arial" w:eastAsia="Calibri" w:hAnsi="Arial" w:cs="Arial"/>
              </w:rPr>
            </w:pPr>
            <w:r w:rsidRPr="00DA5E74">
              <w:rPr>
                <w:rFonts w:ascii="Arial" w:eastAsia="Calibri" w:hAnsi="Arial" w:cs="Arial"/>
              </w:rPr>
              <w:t>Interest on Investments</w:t>
            </w:r>
          </w:p>
        </w:tc>
        <w:tc>
          <w:tcPr>
            <w:tcW w:w="2001" w:type="dxa"/>
          </w:tcPr>
          <w:p w:rsidR="00DA5E74" w:rsidRPr="00DA5E74" w:rsidRDefault="00DA5E74" w:rsidP="00DA5E74">
            <w:pPr>
              <w:contextualSpacing/>
              <w:jc w:val="right"/>
              <w:rPr>
                <w:rFonts w:ascii="Arial" w:eastAsia="Calibri" w:hAnsi="Arial" w:cs="Arial"/>
              </w:rPr>
            </w:pPr>
            <w:r w:rsidRPr="00DA5E74">
              <w:rPr>
                <w:rFonts w:ascii="Arial" w:eastAsia="Calibri" w:hAnsi="Arial" w:cs="Arial"/>
              </w:rPr>
              <w:t>1</w:t>
            </w:r>
            <w:r w:rsidR="009C6B51">
              <w:rPr>
                <w:rFonts w:ascii="Arial" w:eastAsia="Calibri" w:hAnsi="Arial" w:cs="Arial"/>
              </w:rPr>
              <w:t>,</w:t>
            </w:r>
            <w:r w:rsidRPr="00DA5E74">
              <w:rPr>
                <w:rFonts w:ascii="Arial" w:eastAsia="Calibri" w:hAnsi="Arial" w:cs="Arial"/>
              </w:rPr>
              <w:t>00</w:t>
            </w:r>
            <w:r w:rsidR="009C6B51">
              <w:rPr>
                <w:rFonts w:ascii="Arial" w:eastAsia="Calibri" w:hAnsi="Arial" w:cs="Arial"/>
              </w:rPr>
              <w:t>,</w:t>
            </w:r>
            <w:r w:rsidRPr="00DA5E74">
              <w:rPr>
                <w:rFonts w:ascii="Arial" w:eastAsia="Calibri" w:hAnsi="Arial" w:cs="Arial"/>
              </w:rPr>
              <w:t>000</w:t>
            </w:r>
          </w:p>
        </w:tc>
      </w:tr>
      <w:tr w:rsidR="00DA5E74" w:rsidRPr="00DA5E74" w:rsidTr="00122C0A">
        <w:tc>
          <w:tcPr>
            <w:tcW w:w="6295" w:type="dxa"/>
          </w:tcPr>
          <w:p w:rsidR="00DA5E74" w:rsidRPr="00DA5E74" w:rsidRDefault="00DA5E74" w:rsidP="00DA5E74">
            <w:pPr>
              <w:contextualSpacing/>
              <w:jc w:val="both"/>
              <w:rPr>
                <w:rFonts w:ascii="Arial" w:eastAsia="Calibri" w:hAnsi="Arial" w:cs="Arial"/>
              </w:rPr>
            </w:pPr>
            <w:r w:rsidRPr="00DA5E74">
              <w:rPr>
                <w:rFonts w:ascii="Arial" w:eastAsia="Calibri" w:hAnsi="Arial" w:cs="Arial"/>
              </w:rPr>
              <w:t>Sales</w:t>
            </w:r>
          </w:p>
        </w:tc>
        <w:tc>
          <w:tcPr>
            <w:tcW w:w="2001" w:type="dxa"/>
          </w:tcPr>
          <w:p w:rsidR="00DA5E74" w:rsidRPr="00DA5E74" w:rsidRDefault="00DA5E74" w:rsidP="00DA5E74">
            <w:pPr>
              <w:contextualSpacing/>
              <w:jc w:val="right"/>
              <w:rPr>
                <w:rFonts w:ascii="Arial" w:eastAsia="Calibri" w:hAnsi="Arial" w:cs="Arial"/>
              </w:rPr>
            </w:pPr>
            <w:r w:rsidRPr="00DA5E74">
              <w:rPr>
                <w:rFonts w:ascii="Arial" w:eastAsia="Calibri" w:hAnsi="Arial" w:cs="Arial"/>
              </w:rPr>
              <w:t>5</w:t>
            </w:r>
            <w:r w:rsidR="009C6B51">
              <w:rPr>
                <w:rFonts w:ascii="Arial" w:eastAsia="Calibri" w:hAnsi="Arial" w:cs="Arial"/>
              </w:rPr>
              <w:t>,</w:t>
            </w:r>
            <w:r w:rsidRPr="00DA5E74">
              <w:rPr>
                <w:rFonts w:ascii="Arial" w:eastAsia="Calibri" w:hAnsi="Arial" w:cs="Arial"/>
              </w:rPr>
              <w:t>00</w:t>
            </w:r>
            <w:r w:rsidR="009C6B51">
              <w:rPr>
                <w:rFonts w:ascii="Arial" w:eastAsia="Calibri" w:hAnsi="Arial" w:cs="Arial"/>
              </w:rPr>
              <w:t>,</w:t>
            </w:r>
            <w:r w:rsidRPr="00DA5E74">
              <w:rPr>
                <w:rFonts w:ascii="Arial" w:eastAsia="Calibri" w:hAnsi="Arial" w:cs="Arial"/>
              </w:rPr>
              <w:t>000</w:t>
            </w:r>
          </w:p>
        </w:tc>
      </w:tr>
      <w:tr w:rsidR="00DA5E74" w:rsidRPr="00DA5E74" w:rsidTr="00122C0A">
        <w:tc>
          <w:tcPr>
            <w:tcW w:w="6295" w:type="dxa"/>
          </w:tcPr>
          <w:p w:rsidR="00DA5E74" w:rsidRPr="00DA5E74" w:rsidRDefault="00DA5E74" w:rsidP="00DA5E74">
            <w:pPr>
              <w:contextualSpacing/>
              <w:jc w:val="both"/>
              <w:rPr>
                <w:rFonts w:ascii="Arial" w:eastAsia="Calibri" w:hAnsi="Arial" w:cs="Arial"/>
              </w:rPr>
            </w:pPr>
            <w:r w:rsidRPr="00DA5E74">
              <w:rPr>
                <w:rFonts w:ascii="Arial" w:eastAsia="Calibri" w:hAnsi="Arial" w:cs="Arial"/>
              </w:rPr>
              <w:t>Excise duty</w:t>
            </w:r>
          </w:p>
        </w:tc>
        <w:tc>
          <w:tcPr>
            <w:tcW w:w="2001" w:type="dxa"/>
          </w:tcPr>
          <w:p w:rsidR="00DA5E74" w:rsidRPr="00DA5E74" w:rsidRDefault="00DA5E74" w:rsidP="00DA5E74">
            <w:pPr>
              <w:contextualSpacing/>
              <w:jc w:val="right"/>
              <w:rPr>
                <w:rFonts w:ascii="Arial" w:eastAsia="Calibri" w:hAnsi="Arial" w:cs="Arial"/>
              </w:rPr>
            </w:pPr>
            <w:r w:rsidRPr="00DA5E74">
              <w:rPr>
                <w:rFonts w:ascii="Arial" w:eastAsia="Calibri" w:hAnsi="Arial" w:cs="Arial"/>
              </w:rPr>
              <w:t>50</w:t>
            </w:r>
            <w:r w:rsidR="009C6B51">
              <w:rPr>
                <w:rFonts w:ascii="Arial" w:eastAsia="Calibri" w:hAnsi="Arial" w:cs="Arial"/>
              </w:rPr>
              <w:t>,</w:t>
            </w:r>
            <w:r w:rsidRPr="00DA5E74">
              <w:rPr>
                <w:rFonts w:ascii="Arial" w:eastAsia="Calibri" w:hAnsi="Arial" w:cs="Arial"/>
              </w:rPr>
              <w:t>000</w:t>
            </w:r>
          </w:p>
        </w:tc>
      </w:tr>
      <w:tr w:rsidR="00DA5E74" w:rsidRPr="00DA5E74" w:rsidTr="00122C0A">
        <w:tc>
          <w:tcPr>
            <w:tcW w:w="6295" w:type="dxa"/>
          </w:tcPr>
          <w:p w:rsidR="00DA5E74" w:rsidRPr="00DA5E74" w:rsidRDefault="00DA5E74" w:rsidP="00DA5E74">
            <w:pPr>
              <w:contextualSpacing/>
              <w:jc w:val="both"/>
              <w:rPr>
                <w:rFonts w:ascii="Arial" w:eastAsia="Calibri" w:hAnsi="Arial" w:cs="Arial"/>
              </w:rPr>
            </w:pPr>
            <w:r w:rsidRPr="00DA5E74">
              <w:rPr>
                <w:rFonts w:ascii="Arial" w:eastAsia="Calibri" w:hAnsi="Arial" w:cs="Arial"/>
              </w:rPr>
              <w:t xml:space="preserve">Opening stock </w:t>
            </w:r>
          </w:p>
        </w:tc>
        <w:tc>
          <w:tcPr>
            <w:tcW w:w="2001" w:type="dxa"/>
          </w:tcPr>
          <w:p w:rsidR="00DA5E74" w:rsidRPr="00DA5E74" w:rsidRDefault="00DA5E74" w:rsidP="00DA5E74">
            <w:pPr>
              <w:contextualSpacing/>
              <w:jc w:val="right"/>
              <w:rPr>
                <w:rFonts w:ascii="Arial" w:eastAsia="Calibri" w:hAnsi="Arial" w:cs="Arial"/>
              </w:rPr>
            </w:pPr>
            <w:r w:rsidRPr="00DA5E74">
              <w:rPr>
                <w:rFonts w:ascii="Arial" w:eastAsia="Calibri" w:hAnsi="Arial" w:cs="Arial"/>
              </w:rPr>
              <w:t>30</w:t>
            </w:r>
            <w:r w:rsidR="009C6B51">
              <w:rPr>
                <w:rFonts w:ascii="Arial" w:eastAsia="Calibri" w:hAnsi="Arial" w:cs="Arial"/>
              </w:rPr>
              <w:t>,</w:t>
            </w:r>
            <w:r w:rsidRPr="00DA5E74">
              <w:rPr>
                <w:rFonts w:ascii="Arial" w:eastAsia="Calibri" w:hAnsi="Arial" w:cs="Arial"/>
              </w:rPr>
              <w:t>000</w:t>
            </w:r>
          </w:p>
        </w:tc>
      </w:tr>
      <w:tr w:rsidR="00DA5E74" w:rsidRPr="00DA5E74" w:rsidTr="00122C0A">
        <w:tc>
          <w:tcPr>
            <w:tcW w:w="6295" w:type="dxa"/>
          </w:tcPr>
          <w:p w:rsidR="00DA5E74" w:rsidRPr="00DA5E74" w:rsidRDefault="00DA5E74" w:rsidP="00DA5E74">
            <w:pPr>
              <w:contextualSpacing/>
              <w:jc w:val="both"/>
              <w:rPr>
                <w:rFonts w:ascii="Arial" w:eastAsia="Calibri" w:hAnsi="Arial" w:cs="Arial"/>
              </w:rPr>
            </w:pPr>
            <w:r w:rsidRPr="00DA5E74">
              <w:rPr>
                <w:rFonts w:ascii="Arial" w:eastAsia="Calibri" w:hAnsi="Arial" w:cs="Arial"/>
              </w:rPr>
              <w:t>PF Contribution</w:t>
            </w:r>
          </w:p>
        </w:tc>
        <w:tc>
          <w:tcPr>
            <w:tcW w:w="2001" w:type="dxa"/>
          </w:tcPr>
          <w:p w:rsidR="00DA5E74" w:rsidRPr="00DA5E74" w:rsidRDefault="00DA5E74" w:rsidP="00DA5E74">
            <w:pPr>
              <w:contextualSpacing/>
              <w:jc w:val="right"/>
              <w:rPr>
                <w:rFonts w:ascii="Arial" w:eastAsia="Calibri" w:hAnsi="Arial" w:cs="Arial"/>
              </w:rPr>
            </w:pPr>
            <w:r w:rsidRPr="00DA5E74">
              <w:rPr>
                <w:rFonts w:ascii="Arial" w:eastAsia="Calibri" w:hAnsi="Arial" w:cs="Arial"/>
              </w:rPr>
              <w:t>10</w:t>
            </w:r>
            <w:r w:rsidR="009C6B51">
              <w:rPr>
                <w:rFonts w:ascii="Arial" w:eastAsia="Calibri" w:hAnsi="Arial" w:cs="Arial"/>
              </w:rPr>
              <w:t>,</w:t>
            </w:r>
            <w:r w:rsidRPr="00DA5E74">
              <w:rPr>
                <w:rFonts w:ascii="Arial" w:eastAsia="Calibri" w:hAnsi="Arial" w:cs="Arial"/>
              </w:rPr>
              <w:t>000</w:t>
            </w:r>
          </w:p>
        </w:tc>
      </w:tr>
    </w:tbl>
    <w:p w:rsidR="00DA5E74" w:rsidRPr="00DA5E74" w:rsidRDefault="00DA5E74" w:rsidP="00DA5E74">
      <w:pPr>
        <w:spacing w:after="200" w:line="276" w:lineRule="auto"/>
        <w:ind w:left="720"/>
        <w:contextualSpacing/>
        <w:jc w:val="both"/>
        <w:rPr>
          <w:rFonts w:ascii="Arial" w:eastAsia="Calibri" w:hAnsi="Arial" w:cs="Arial"/>
        </w:rPr>
      </w:pPr>
      <w:r w:rsidRPr="00DA5E74">
        <w:rPr>
          <w:rFonts w:ascii="Arial" w:eastAsia="Calibri" w:hAnsi="Arial" w:cs="Arial"/>
        </w:rPr>
        <w:t xml:space="preserve">Closing stock is </w:t>
      </w:r>
      <w:proofErr w:type="spellStart"/>
      <w:r w:rsidRPr="00DA5E74">
        <w:rPr>
          <w:rFonts w:ascii="Arial" w:eastAsia="Calibri" w:hAnsi="Arial" w:cs="Arial"/>
        </w:rPr>
        <w:t>Rs</w:t>
      </w:r>
      <w:proofErr w:type="spellEnd"/>
      <w:r w:rsidRPr="00DA5E74">
        <w:rPr>
          <w:rFonts w:ascii="Arial" w:eastAsia="Calibri" w:hAnsi="Arial" w:cs="Arial"/>
        </w:rPr>
        <w:t xml:space="preserve"> 20,000 more than opening stock.</w:t>
      </w:r>
    </w:p>
    <w:p w:rsidR="00DA5E74" w:rsidRPr="0039356C" w:rsidRDefault="00DA5E74" w:rsidP="0060473C">
      <w:pPr>
        <w:jc w:val="center"/>
        <w:rPr>
          <w:rFonts w:ascii="Arial" w:hAnsi="Arial" w:cs="Arial"/>
          <w:b/>
        </w:rPr>
      </w:pPr>
    </w:p>
    <w:p w:rsidR="00DA5E74" w:rsidRPr="00D41AE3" w:rsidRDefault="00D41AE3" w:rsidP="00D41AE3">
      <w:pPr>
        <w:spacing w:after="200" w:line="360" w:lineRule="auto"/>
        <w:jc w:val="both"/>
        <w:rPr>
          <w:rFonts w:ascii="Arial" w:eastAsia="Calibri" w:hAnsi="Arial" w:cs="Arial"/>
        </w:rPr>
      </w:pPr>
      <w:r>
        <w:rPr>
          <w:rFonts w:ascii="Arial" w:eastAsia="Calibri" w:hAnsi="Arial" w:cs="Arial"/>
        </w:rPr>
        <w:lastRenderedPageBreak/>
        <w:t>14.</w:t>
      </w:r>
      <w:r w:rsidR="00DA5E74" w:rsidRPr="00D41AE3">
        <w:rPr>
          <w:rFonts w:ascii="Arial" w:eastAsia="Calibri" w:hAnsi="Arial" w:cs="Arial"/>
        </w:rPr>
        <w:t xml:space="preserve"> From the following ledger balances of Ravi Ltd. as on 31.3.201</w:t>
      </w:r>
      <w:r w:rsidR="00555BE3">
        <w:rPr>
          <w:rFonts w:ascii="Arial" w:eastAsia="Calibri" w:hAnsi="Arial" w:cs="Arial"/>
        </w:rPr>
        <w:t>8</w:t>
      </w:r>
      <w:r w:rsidR="00DA5E74" w:rsidRPr="00D41AE3">
        <w:rPr>
          <w:rFonts w:ascii="Arial" w:eastAsia="Calibri" w:hAnsi="Arial" w:cs="Arial"/>
        </w:rPr>
        <w:t>.You are required to prepare Balance sheet as on 31.3.201</w:t>
      </w:r>
      <w:r w:rsidR="00555BE3">
        <w:rPr>
          <w:rFonts w:ascii="Arial" w:eastAsia="Calibri" w:hAnsi="Arial" w:cs="Arial"/>
        </w:rPr>
        <w:t>8</w:t>
      </w:r>
      <w:r w:rsidR="00DA5E74" w:rsidRPr="00D41AE3">
        <w:rPr>
          <w:rFonts w:ascii="Arial" w:eastAsia="Calibri" w:hAnsi="Arial" w:cs="Arial"/>
        </w:rPr>
        <w:t xml:space="preserve"> as per Revised schedule III of Indian Co</w:t>
      </w:r>
      <w:r w:rsidR="00304ADC">
        <w:rPr>
          <w:rFonts w:ascii="Arial" w:eastAsia="Calibri" w:hAnsi="Arial" w:cs="Arial"/>
        </w:rPr>
        <w:t>mpanie</w:t>
      </w:r>
      <w:r w:rsidR="00DA5E74" w:rsidRPr="00D41AE3">
        <w:rPr>
          <w:rFonts w:ascii="Arial" w:eastAsia="Calibri" w:hAnsi="Arial" w:cs="Arial"/>
        </w:rPr>
        <w:t>s</w:t>
      </w:r>
      <w:r w:rsidR="00304ADC">
        <w:rPr>
          <w:rFonts w:ascii="Arial" w:eastAsia="Calibri" w:hAnsi="Arial" w:cs="Arial"/>
        </w:rPr>
        <w:t>’</w:t>
      </w:r>
      <w:r w:rsidR="00DA5E74" w:rsidRPr="00D41AE3">
        <w:rPr>
          <w:rFonts w:ascii="Arial" w:eastAsia="Calibri" w:hAnsi="Arial" w:cs="Arial"/>
        </w:rPr>
        <w:t xml:space="preserve"> Act.</w:t>
      </w:r>
    </w:p>
    <w:tbl>
      <w:tblPr>
        <w:tblStyle w:val="TableGrid"/>
        <w:tblW w:w="0" w:type="auto"/>
        <w:tblLook w:val="04A0" w:firstRow="1" w:lastRow="0" w:firstColumn="1" w:lastColumn="0" w:noHBand="0" w:noVBand="1"/>
      </w:tblPr>
      <w:tblGrid>
        <w:gridCol w:w="3055"/>
        <w:gridCol w:w="1453"/>
        <w:gridCol w:w="2957"/>
        <w:gridCol w:w="1551"/>
      </w:tblGrid>
      <w:tr w:rsidR="00DA5E74" w:rsidRPr="00DA5E74" w:rsidTr="00122C0A">
        <w:tc>
          <w:tcPr>
            <w:tcW w:w="3055" w:type="dxa"/>
          </w:tcPr>
          <w:p w:rsidR="00DA5E74" w:rsidRPr="00DA5E74" w:rsidRDefault="00DA5E74" w:rsidP="00DA5E74">
            <w:pPr>
              <w:jc w:val="center"/>
              <w:rPr>
                <w:rFonts w:ascii="Arial" w:eastAsia="Calibri" w:hAnsi="Arial" w:cs="Arial"/>
              </w:rPr>
            </w:pPr>
            <w:r w:rsidRPr="00DA5E74">
              <w:rPr>
                <w:rFonts w:ascii="Arial" w:eastAsia="Calibri" w:hAnsi="Arial" w:cs="Arial"/>
              </w:rPr>
              <w:t>Particulars</w:t>
            </w:r>
          </w:p>
        </w:tc>
        <w:tc>
          <w:tcPr>
            <w:tcW w:w="1453" w:type="dxa"/>
          </w:tcPr>
          <w:p w:rsidR="00DA5E74" w:rsidRPr="00DA5E74" w:rsidRDefault="00DA5E74" w:rsidP="00DA5E74">
            <w:pPr>
              <w:jc w:val="center"/>
              <w:rPr>
                <w:rFonts w:ascii="Arial" w:eastAsia="Calibri" w:hAnsi="Arial" w:cs="Arial"/>
              </w:rPr>
            </w:pPr>
            <w:r w:rsidRPr="00DA5E74">
              <w:rPr>
                <w:rFonts w:ascii="Arial" w:eastAsia="Calibri" w:hAnsi="Arial" w:cs="Arial"/>
              </w:rPr>
              <w:t>Amount</w:t>
            </w:r>
          </w:p>
        </w:tc>
        <w:tc>
          <w:tcPr>
            <w:tcW w:w="2957" w:type="dxa"/>
          </w:tcPr>
          <w:p w:rsidR="00DA5E74" w:rsidRPr="00DA5E74" w:rsidRDefault="00DA5E74" w:rsidP="00DA5E74">
            <w:pPr>
              <w:jc w:val="center"/>
              <w:rPr>
                <w:rFonts w:ascii="Arial" w:eastAsia="Calibri" w:hAnsi="Arial" w:cs="Arial"/>
              </w:rPr>
            </w:pPr>
            <w:r w:rsidRPr="00DA5E74">
              <w:rPr>
                <w:rFonts w:ascii="Arial" w:eastAsia="Calibri" w:hAnsi="Arial" w:cs="Arial"/>
              </w:rPr>
              <w:t>Particulars</w:t>
            </w:r>
          </w:p>
        </w:tc>
        <w:tc>
          <w:tcPr>
            <w:tcW w:w="1551" w:type="dxa"/>
          </w:tcPr>
          <w:p w:rsidR="00DA5E74" w:rsidRPr="00DA5E74" w:rsidRDefault="00DA5E74" w:rsidP="00DA5E74">
            <w:pPr>
              <w:jc w:val="center"/>
              <w:rPr>
                <w:rFonts w:ascii="Arial" w:eastAsia="Calibri" w:hAnsi="Arial" w:cs="Arial"/>
              </w:rPr>
            </w:pPr>
            <w:r w:rsidRPr="00DA5E74">
              <w:rPr>
                <w:rFonts w:ascii="Arial" w:eastAsia="Calibri" w:hAnsi="Arial" w:cs="Arial"/>
              </w:rPr>
              <w:t>Amount</w:t>
            </w:r>
          </w:p>
        </w:tc>
      </w:tr>
      <w:tr w:rsidR="00DA5E74" w:rsidRPr="00DA5E74" w:rsidTr="00122C0A">
        <w:tc>
          <w:tcPr>
            <w:tcW w:w="3055" w:type="dxa"/>
          </w:tcPr>
          <w:p w:rsidR="00DA5E74" w:rsidRPr="00DA5E74" w:rsidRDefault="00DA5E74" w:rsidP="00DA5E74">
            <w:pPr>
              <w:rPr>
                <w:rFonts w:ascii="Arial" w:eastAsia="Calibri" w:hAnsi="Arial" w:cs="Arial"/>
              </w:rPr>
            </w:pPr>
            <w:r w:rsidRPr="00DA5E74">
              <w:rPr>
                <w:rFonts w:ascii="Arial" w:eastAsia="Calibri" w:hAnsi="Arial" w:cs="Arial"/>
              </w:rPr>
              <w:t>Office equipment</w:t>
            </w:r>
          </w:p>
        </w:tc>
        <w:tc>
          <w:tcPr>
            <w:tcW w:w="1453" w:type="dxa"/>
          </w:tcPr>
          <w:p w:rsidR="00DA5E74" w:rsidRPr="00DA5E74" w:rsidRDefault="00DA5E74" w:rsidP="00DA5E74">
            <w:pPr>
              <w:jc w:val="right"/>
              <w:rPr>
                <w:rFonts w:ascii="Arial" w:eastAsia="Calibri" w:hAnsi="Arial" w:cs="Arial"/>
              </w:rPr>
            </w:pPr>
            <w:r w:rsidRPr="00DA5E74">
              <w:rPr>
                <w:rFonts w:ascii="Arial" w:eastAsia="Calibri" w:hAnsi="Arial" w:cs="Arial"/>
              </w:rPr>
              <w:t>4,80,600</w:t>
            </w:r>
          </w:p>
        </w:tc>
        <w:tc>
          <w:tcPr>
            <w:tcW w:w="2957" w:type="dxa"/>
          </w:tcPr>
          <w:p w:rsidR="00DA5E74" w:rsidRPr="00DA5E74" w:rsidRDefault="00DA5E74" w:rsidP="00DA5E74">
            <w:pPr>
              <w:rPr>
                <w:rFonts w:ascii="Arial" w:eastAsia="Calibri" w:hAnsi="Arial" w:cs="Arial"/>
              </w:rPr>
            </w:pPr>
            <w:r w:rsidRPr="00DA5E74">
              <w:rPr>
                <w:rFonts w:ascii="Arial" w:eastAsia="Calibri" w:hAnsi="Arial" w:cs="Arial"/>
              </w:rPr>
              <w:t>General Reserve</w:t>
            </w:r>
          </w:p>
        </w:tc>
        <w:tc>
          <w:tcPr>
            <w:tcW w:w="1551" w:type="dxa"/>
          </w:tcPr>
          <w:p w:rsidR="00DA5E74" w:rsidRPr="00DA5E74" w:rsidRDefault="00DA5E74" w:rsidP="00DA5E74">
            <w:pPr>
              <w:jc w:val="right"/>
              <w:rPr>
                <w:rFonts w:ascii="Arial" w:eastAsia="Calibri" w:hAnsi="Arial" w:cs="Arial"/>
              </w:rPr>
            </w:pPr>
            <w:r w:rsidRPr="00DA5E74">
              <w:rPr>
                <w:rFonts w:ascii="Arial" w:eastAsia="Calibri" w:hAnsi="Arial" w:cs="Arial"/>
              </w:rPr>
              <w:t>4,15,000</w:t>
            </w:r>
          </w:p>
        </w:tc>
      </w:tr>
      <w:tr w:rsidR="00DA5E74" w:rsidRPr="00DA5E74" w:rsidTr="00122C0A">
        <w:tc>
          <w:tcPr>
            <w:tcW w:w="3055" w:type="dxa"/>
          </w:tcPr>
          <w:p w:rsidR="00DA5E74" w:rsidRPr="00DA5E74" w:rsidRDefault="00DA5E74" w:rsidP="00DA5E74">
            <w:pPr>
              <w:rPr>
                <w:rFonts w:ascii="Arial" w:eastAsia="Calibri" w:hAnsi="Arial" w:cs="Arial"/>
              </w:rPr>
            </w:pPr>
            <w:r w:rsidRPr="00DA5E74">
              <w:rPr>
                <w:rFonts w:ascii="Arial" w:eastAsia="Calibri" w:hAnsi="Arial" w:cs="Arial"/>
              </w:rPr>
              <w:t>9% Debentures in Wipro Ltd</w:t>
            </w:r>
          </w:p>
        </w:tc>
        <w:tc>
          <w:tcPr>
            <w:tcW w:w="1453" w:type="dxa"/>
          </w:tcPr>
          <w:p w:rsidR="00DA5E74" w:rsidRPr="00DA5E74" w:rsidRDefault="00DA5E74" w:rsidP="00DA5E74">
            <w:pPr>
              <w:jc w:val="right"/>
              <w:rPr>
                <w:rFonts w:ascii="Arial" w:eastAsia="Calibri" w:hAnsi="Arial" w:cs="Arial"/>
              </w:rPr>
            </w:pPr>
            <w:r w:rsidRPr="00DA5E74">
              <w:rPr>
                <w:rFonts w:ascii="Arial" w:eastAsia="Calibri" w:hAnsi="Arial" w:cs="Arial"/>
              </w:rPr>
              <w:t>2,45,000</w:t>
            </w:r>
          </w:p>
        </w:tc>
        <w:tc>
          <w:tcPr>
            <w:tcW w:w="2957" w:type="dxa"/>
          </w:tcPr>
          <w:p w:rsidR="00DA5E74" w:rsidRPr="00DA5E74" w:rsidRDefault="00DA5E74" w:rsidP="00DA5E74">
            <w:pPr>
              <w:rPr>
                <w:rFonts w:ascii="Arial" w:eastAsia="Calibri" w:hAnsi="Arial" w:cs="Arial"/>
              </w:rPr>
            </w:pPr>
            <w:r w:rsidRPr="00DA5E74">
              <w:rPr>
                <w:rFonts w:ascii="Arial" w:eastAsia="Calibri" w:hAnsi="Arial" w:cs="Arial"/>
              </w:rPr>
              <w:t>Creditors for Goods</w:t>
            </w:r>
          </w:p>
        </w:tc>
        <w:tc>
          <w:tcPr>
            <w:tcW w:w="1551" w:type="dxa"/>
          </w:tcPr>
          <w:p w:rsidR="00DA5E74" w:rsidRPr="00DA5E74" w:rsidRDefault="00DA5E74" w:rsidP="00DA5E74">
            <w:pPr>
              <w:jc w:val="right"/>
              <w:rPr>
                <w:rFonts w:ascii="Arial" w:eastAsia="Calibri" w:hAnsi="Arial" w:cs="Arial"/>
              </w:rPr>
            </w:pPr>
            <w:r w:rsidRPr="00DA5E74">
              <w:rPr>
                <w:rFonts w:ascii="Arial" w:eastAsia="Calibri" w:hAnsi="Arial" w:cs="Arial"/>
              </w:rPr>
              <w:t>2,04,500</w:t>
            </w:r>
          </w:p>
        </w:tc>
      </w:tr>
      <w:tr w:rsidR="00DA5E74" w:rsidRPr="00DA5E74" w:rsidTr="00122C0A">
        <w:tc>
          <w:tcPr>
            <w:tcW w:w="3055" w:type="dxa"/>
          </w:tcPr>
          <w:p w:rsidR="00DA5E74" w:rsidRPr="00DA5E74" w:rsidRDefault="00DA5E74" w:rsidP="00DA5E74">
            <w:pPr>
              <w:rPr>
                <w:rFonts w:ascii="Arial" w:eastAsia="Calibri" w:hAnsi="Arial" w:cs="Arial"/>
              </w:rPr>
            </w:pPr>
            <w:r w:rsidRPr="00DA5E74">
              <w:rPr>
                <w:rFonts w:ascii="Arial" w:eastAsia="Calibri" w:hAnsi="Arial" w:cs="Arial"/>
              </w:rPr>
              <w:t>Loose tools</w:t>
            </w:r>
          </w:p>
        </w:tc>
        <w:tc>
          <w:tcPr>
            <w:tcW w:w="1453" w:type="dxa"/>
          </w:tcPr>
          <w:p w:rsidR="00DA5E74" w:rsidRPr="00DA5E74" w:rsidRDefault="00DA5E74" w:rsidP="00DA5E74">
            <w:pPr>
              <w:jc w:val="right"/>
              <w:rPr>
                <w:rFonts w:ascii="Arial" w:eastAsia="Calibri" w:hAnsi="Arial" w:cs="Arial"/>
              </w:rPr>
            </w:pPr>
            <w:r w:rsidRPr="00DA5E74">
              <w:rPr>
                <w:rFonts w:ascii="Arial" w:eastAsia="Calibri" w:hAnsi="Arial" w:cs="Arial"/>
              </w:rPr>
              <w:t>1,63,000</w:t>
            </w:r>
          </w:p>
        </w:tc>
        <w:tc>
          <w:tcPr>
            <w:tcW w:w="2957" w:type="dxa"/>
          </w:tcPr>
          <w:p w:rsidR="00DA5E74" w:rsidRPr="00DA5E74" w:rsidRDefault="00DA5E74" w:rsidP="00DA5E74">
            <w:pPr>
              <w:rPr>
                <w:rFonts w:ascii="Arial" w:eastAsia="Calibri" w:hAnsi="Arial" w:cs="Arial"/>
              </w:rPr>
            </w:pPr>
            <w:r w:rsidRPr="00DA5E74">
              <w:rPr>
                <w:rFonts w:ascii="Arial" w:eastAsia="Calibri" w:hAnsi="Arial" w:cs="Arial"/>
              </w:rPr>
              <w:t>Cash credit</w:t>
            </w:r>
          </w:p>
        </w:tc>
        <w:tc>
          <w:tcPr>
            <w:tcW w:w="1551" w:type="dxa"/>
          </w:tcPr>
          <w:p w:rsidR="00DA5E74" w:rsidRPr="00DA5E74" w:rsidRDefault="00DA5E74" w:rsidP="00DA5E74">
            <w:pPr>
              <w:jc w:val="right"/>
              <w:rPr>
                <w:rFonts w:ascii="Arial" w:eastAsia="Calibri" w:hAnsi="Arial" w:cs="Arial"/>
              </w:rPr>
            </w:pPr>
            <w:r w:rsidRPr="00DA5E74">
              <w:rPr>
                <w:rFonts w:ascii="Arial" w:eastAsia="Calibri" w:hAnsi="Arial" w:cs="Arial"/>
              </w:rPr>
              <w:t>75,000</w:t>
            </w:r>
          </w:p>
        </w:tc>
      </w:tr>
      <w:tr w:rsidR="00DA5E74" w:rsidRPr="00DA5E74" w:rsidTr="00122C0A">
        <w:tc>
          <w:tcPr>
            <w:tcW w:w="3055" w:type="dxa"/>
          </w:tcPr>
          <w:p w:rsidR="00DA5E74" w:rsidRPr="00DA5E74" w:rsidRDefault="00DA5E74" w:rsidP="00DA5E74">
            <w:pPr>
              <w:rPr>
                <w:rFonts w:ascii="Arial" w:eastAsia="Calibri" w:hAnsi="Arial" w:cs="Arial"/>
              </w:rPr>
            </w:pPr>
            <w:r w:rsidRPr="00DA5E74">
              <w:rPr>
                <w:rFonts w:ascii="Arial" w:eastAsia="Calibri" w:hAnsi="Arial" w:cs="Arial"/>
              </w:rPr>
              <w:t>Plant &amp; Machinery</w:t>
            </w:r>
          </w:p>
        </w:tc>
        <w:tc>
          <w:tcPr>
            <w:tcW w:w="1453" w:type="dxa"/>
          </w:tcPr>
          <w:p w:rsidR="00DA5E74" w:rsidRPr="00DA5E74" w:rsidRDefault="00DA5E74" w:rsidP="00DA5E74">
            <w:pPr>
              <w:jc w:val="right"/>
              <w:rPr>
                <w:rFonts w:ascii="Arial" w:eastAsia="Calibri" w:hAnsi="Arial" w:cs="Arial"/>
              </w:rPr>
            </w:pPr>
            <w:r w:rsidRPr="00DA5E74">
              <w:rPr>
                <w:rFonts w:ascii="Arial" w:eastAsia="Calibri" w:hAnsi="Arial" w:cs="Arial"/>
              </w:rPr>
              <w:t>18,00,000</w:t>
            </w:r>
          </w:p>
        </w:tc>
        <w:tc>
          <w:tcPr>
            <w:tcW w:w="2957" w:type="dxa"/>
          </w:tcPr>
          <w:p w:rsidR="00DA5E74" w:rsidRPr="00DA5E74" w:rsidRDefault="00DA5E74" w:rsidP="00DA5E74">
            <w:pPr>
              <w:rPr>
                <w:rFonts w:ascii="Arial" w:eastAsia="Calibri" w:hAnsi="Arial" w:cs="Arial"/>
              </w:rPr>
            </w:pPr>
            <w:r w:rsidRPr="00DA5E74">
              <w:rPr>
                <w:rFonts w:ascii="Arial" w:eastAsia="Calibri" w:hAnsi="Arial" w:cs="Arial"/>
              </w:rPr>
              <w:t>Mortgage Loan</w:t>
            </w:r>
          </w:p>
        </w:tc>
        <w:tc>
          <w:tcPr>
            <w:tcW w:w="1551" w:type="dxa"/>
          </w:tcPr>
          <w:p w:rsidR="00DA5E74" w:rsidRPr="00DA5E74" w:rsidRDefault="00DA5E74" w:rsidP="00DA5E74">
            <w:pPr>
              <w:jc w:val="right"/>
              <w:rPr>
                <w:rFonts w:ascii="Arial" w:eastAsia="Calibri" w:hAnsi="Arial" w:cs="Arial"/>
              </w:rPr>
            </w:pPr>
            <w:r w:rsidRPr="00DA5E74">
              <w:rPr>
                <w:rFonts w:ascii="Arial" w:eastAsia="Calibri" w:hAnsi="Arial" w:cs="Arial"/>
              </w:rPr>
              <w:t>3,10,000</w:t>
            </w:r>
          </w:p>
        </w:tc>
      </w:tr>
      <w:tr w:rsidR="00DA5E74" w:rsidRPr="00DA5E74" w:rsidTr="00122C0A">
        <w:tc>
          <w:tcPr>
            <w:tcW w:w="3055" w:type="dxa"/>
          </w:tcPr>
          <w:p w:rsidR="00DA5E74" w:rsidRPr="00DA5E74" w:rsidRDefault="00DA5E74" w:rsidP="00DA5E74">
            <w:pPr>
              <w:rPr>
                <w:rFonts w:ascii="Arial" w:eastAsia="Calibri" w:hAnsi="Arial" w:cs="Arial"/>
              </w:rPr>
            </w:pPr>
            <w:r w:rsidRPr="00DA5E74">
              <w:rPr>
                <w:rFonts w:ascii="Arial" w:eastAsia="Calibri" w:hAnsi="Arial" w:cs="Arial"/>
              </w:rPr>
              <w:t>Computer Software</w:t>
            </w:r>
          </w:p>
        </w:tc>
        <w:tc>
          <w:tcPr>
            <w:tcW w:w="1453" w:type="dxa"/>
          </w:tcPr>
          <w:p w:rsidR="00DA5E74" w:rsidRPr="00DA5E74" w:rsidRDefault="00DA5E74" w:rsidP="00DA5E74">
            <w:pPr>
              <w:jc w:val="right"/>
              <w:rPr>
                <w:rFonts w:ascii="Arial" w:eastAsia="Calibri" w:hAnsi="Arial" w:cs="Arial"/>
              </w:rPr>
            </w:pPr>
            <w:r w:rsidRPr="00DA5E74">
              <w:rPr>
                <w:rFonts w:ascii="Arial" w:eastAsia="Calibri" w:hAnsi="Arial" w:cs="Arial"/>
              </w:rPr>
              <w:t>83,250</w:t>
            </w:r>
          </w:p>
        </w:tc>
        <w:tc>
          <w:tcPr>
            <w:tcW w:w="2957" w:type="dxa"/>
          </w:tcPr>
          <w:p w:rsidR="00DA5E74" w:rsidRPr="00DA5E74" w:rsidRDefault="00DA5E74" w:rsidP="00DA5E74">
            <w:pPr>
              <w:rPr>
                <w:rFonts w:ascii="Arial" w:eastAsia="Calibri" w:hAnsi="Arial" w:cs="Arial"/>
              </w:rPr>
            </w:pPr>
            <w:r w:rsidRPr="00DA5E74">
              <w:rPr>
                <w:rFonts w:ascii="Arial" w:eastAsia="Calibri" w:hAnsi="Arial" w:cs="Arial"/>
              </w:rPr>
              <w:t>8% Preference share capital</w:t>
            </w:r>
          </w:p>
        </w:tc>
        <w:tc>
          <w:tcPr>
            <w:tcW w:w="1551" w:type="dxa"/>
          </w:tcPr>
          <w:p w:rsidR="00DA5E74" w:rsidRPr="00DA5E74" w:rsidRDefault="00DA5E74" w:rsidP="00DA5E74">
            <w:pPr>
              <w:jc w:val="right"/>
              <w:rPr>
                <w:rFonts w:ascii="Arial" w:eastAsia="Calibri" w:hAnsi="Arial" w:cs="Arial"/>
              </w:rPr>
            </w:pPr>
            <w:r w:rsidRPr="00DA5E74">
              <w:rPr>
                <w:rFonts w:ascii="Arial" w:eastAsia="Calibri" w:hAnsi="Arial" w:cs="Arial"/>
              </w:rPr>
              <w:t>5,50,000</w:t>
            </w:r>
          </w:p>
        </w:tc>
      </w:tr>
      <w:tr w:rsidR="00DA5E74" w:rsidRPr="00DA5E74" w:rsidTr="00122C0A">
        <w:tc>
          <w:tcPr>
            <w:tcW w:w="3055" w:type="dxa"/>
          </w:tcPr>
          <w:p w:rsidR="00DA5E74" w:rsidRPr="00DA5E74" w:rsidRDefault="00DA5E74" w:rsidP="00DA5E74">
            <w:pPr>
              <w:rPr>
                <w:rFonts w:ascii="Arial" w:eastAsia="Calibri" w:hAnsi="Arial" w:cs="Arial"/>
              </w:rPr>
            </w:pPr>
            <w:r w:rsidRPr="00DA5E74">
              <w:rPr>
                <w:rFonts w:ascii="Arial" w:eastAsia="Calibri" w:hAnsi="Arial" w:cs="Arial"/>
              </w:rPr>
              <w:t xml:space="preserve">Debtors </w:t>
            </w:r>
          </w:p>
        </w:tc>
        <w:tc>
          <w:tcPr>
            <w:tcW w:w="1453" w:type="dxa"/>
          </w:tcPr>
          <w:p w:rsidR="00DA5E74" w:rsidRPr="00DA5E74" w:rsidRDefault="00DA5E74" w:rsidP="00DA5E74">
            <w:pPr>
              <w:jc w:val="right"/>
              <w:rPr>
                <w:rFonts w:ascii="Arial" w:eastAsia="Calibri" w:hAnsi="Arial" w:cs="Arial"/>
              </w:rPr>
            </w:pPr>
            <w:r w:rsidRPr="00DA5E74">
              <w:rPr>
                <w:rFonts w:ascii="Arial" w:eastAsia="Calibri" w:hAnsi="Arial" w:cs="Arial"/>
              </w:rPr>
              <w:t>1,90,000</w:t>
            </w:r>
          </w:p>
        </w:tc>
        <w:tc>
          <w:tcPr>
            <w:tcW w:w="2957" w:type="dxa"/>
          </w:tcPr>
          <w:p w:rsidR="00DA5E74" w:rsidRPr="00DA5E74" w:rsidRDefault="00DA5E74" w:rsidP="00DA5E74">
            <w:pPr>
              <w:rPr>
                <w:rFonts w:ascii="Arial" w:eastAsia="Calibri" w:hAnsi="Arial" w:cs="Arial"/>
              </w:rPr>
            </w:pPr>
            <w:r w:rsidRPr="00DA5E74">
              <w:rPr>
                <w:rFonts w:ascii="Arial" w:eastAsia="Calibri" w:hAnsi="Arial" w:cs="Arial"/>
              </w:rPr>
              <w:t>Equity share capital</w:t>
            </w:r>
          </w:p>
        </w:tc>
        <w:tc>
          <w:tcPr>
            <w:tcW w:w="1551" w:type="dxa"/>
          </w:tcPr>
          <w:p w:rsidR="00DA5E74" w:rsidRPr="00DA5E74" w:rsidRDefault="00DA5E74" w:rsidP="00DA5E74">
            <w:pPr>
              <w:jc w:val="right"/>
              <w:rPr>
                <w:rFonts w:ascii="Arial" w:eastAsia="Calibri" w:hAnsi="Arial" w:cs="Arial"/>
              </w:rPr>
            </w:pPr>
            <w:r w:rsidRPr="00DA5E74">
              <w:rPr>
                <w:rFonts w:ascii="Arial" w:eastAsia="Calibri" w:hAnsi="Arial" w:cs="Arial"/>
              </w:rPr>
              <w:t>15,00,000</w:t>
            </w:r>
          </w:p>
        </w:tc>
      </w:tr>
      <w:tr w:rsidR="00DA5E74" w:rsidRPr="00DA5E74" w:rsidTr="00122C0A">
        <w:tc>
          <w:tcPr>
            <w:tcW w:w="3055" w:type="dxa"/>
          </w:tcPr>
          <w:p w:rsidR="00DA5E74" w:rsidRPr="00DA5E74" w:rsidRDefault="00DA5E74" w:rsidP="00DA5E74">
            <w:pPr>
              <w:rPr>
                <w:rFonts w:ascii="Arial" w:eastAsia="Calibri" w:hAnsi="Arial" w:cs="Arial"/>
              </w:rPr>
            </w:pPr>
            <w:r w:rsidRPr="00DA5E74">
              <w:rPr>
                <w:rFonts w:ascii="Arial" w:eastAsia="Calibri" w:hAnsi="Arial" w:cs="Arial"/>
              </w:rPr>
              <w:t>Advertisement(unwritten off)</w:t>
            </w:r>
          </w:p>
        </w:tc>
        <w:tc>
          <w:tcPr>
            <w:tcW w:w="1453" w:type="dxa"/>
          </w:tcPr>
          <w:p w:rsidR="00DA5E74" w:rsidRPr="00DA5E74" w:rsidRDefault="00DA5E74" w:rsidP="00DA5E74">
            <w:pPr>
              <w:jc w:val="right"/>
              <w:rPr>
                <w:rFonts w:ascii="Arial" w:eastAsia="Calibri" w:hAnsi="Arial" w:cs="Arial"/>
              </w:rPr>
            </w:pPr>
            <w:r w:rsidRPr="00DA5E74">
              <w:rPr>
                <w:rFonts w:ascii="Arial" w:eastAsia="Calibri" w:hAnsi="Arial" w:cs="Arial"/>
              </w:rPr>
              <w:t>30,000</w:t>
            </w:r>
          </w:p>
        </w:tc>
        <w:tc>
          <w:tcPr>
            <w:tcW w:w="2957" w:type="dxa"/>
          </w:tcPr>
          <w:p w:rsidR="00DA5E74" w:rsidRPr="00DA5E74" w:rsidRDefault="00DA5E74" w:rsidP="00DA5E74">
            <w:pPr>
              <w:rPr>
                <w:rFonts w:ascii="Arial" w:eastAsia="Calibri" w:hAnsi="Arial" w:cs="Arial"/>
              </w:rPr>
            </w:pPr>
            <w:r w:rsidRPr="00DA5E74">
              <w:rPr>
                <w:rFonts w:ascii="Arial" w:eastAsia="Calibri" w:hAnsi="Arial" w:cs="Arial"/>
              </w:rPr>
              <w:t>Staff welfare fund</w:t>
            </w:r>
          </w:p>
        </w:tc>
        <w:tc>
          <w:tcPr>
            <w:tcW w:w="1551" w:type="dxa"/>
          </w:tcPr>
          <w:p w:rsidR="00DA5E74" w:rsidRPr="00DA5E74" w:rsidRDefault="00DA5E74" w:rsidP="00DA5E74">
            <w:pPr>
              <w:jc w:val="right"/>
              <w:rPr>
                <w:rFonts w:ascii="Arial" w:eastAsia="Calibri" w:hAnsi="Arial" w:cs="Arial"/>
              </w:rPr>
            </w:pPr>
            <w:r w:rsidRPr="00DA5E74">
              <w:rPr>
                <w:rFonts w:ascii="Arial" w:eastAsia="Calibri" w:hAnsi="Arial" w:cs="Arial"/>
              </w:rPr>
              <w:t>85,000</w:t>
            </w:r>
          </w:p>
        </w:tc>
      </w:tr>
      <w:tr w:rsidR="00DA5E74" w:rsidRPr="00DA5E74" w:rsidTr="00122C0A">
        <w:tc>
          <w:tcPr>
            <w:tcW w:w="3055" w:type="dxa"/>
          </w:tcPr>
          <w:p w:rsidR="00DA5E74" w:rsidRPr="00DA5E74" w:rsidRDefault="00DA5E74" w:rsidP="00DA5E74">
            <w:pPr>
              <w:rPr>
                <w:rFonts w:ascii="Arial" w:eastAsia="Calibri" w:hAnsi="Arial" w:cs="Arial"/>
              </w:rPr>
            </w:pPr>
            <w:r w:rsidRPr="00DA5E74">
              <w:rPr>
                <w:rFonts w:ascii="Arial" w:eastAsia="Calibri" w:hAnsi="Arial" w:cs="Arial"/>
              </w:rPr>
              <w:t>Stores &amp; spares</w:t>
            </w:r>
          </w:p>
        </w:tc>
        <w:tc>
          <w:tcPr>
            <w:tcW w:w="1453" w:type="dxa"/>
          </w:tcPr>
          <w:p w:rsidR="00DA5E74" w:rsidRPr="00DA5E74" w:rsidRDefault="00DA5E74" w:rsidP="00DA5E74">
            <w:pPr>
              <w:jc w:val="right"/>
              <w:rPr>
                <w:rFonts w:ascii="Arial" w:eastAsia="Calibri" w:hAnsi="Arial" w:cs="Arial"/>
              </w:rPr>
            </w:pPr>
            <w:r w:rsidRPr="00DA5E74">
              <w:rPr>
                <w:rFonts w:ascii="Arial" w:eastAsia="Calibri" w:hAnsi="Arial" w:cs="Arial"/>
              </w:rPr>
              <w:t>1,00,200</w:t>
            </w:r>
          </w:p>
        </w:tc>
        <w:tc>
          <w:tcPr>
            <w:tcW w:w="2957" w:type="dxa"/>
          </w:tcPr>
          <w:p w:rsidR="00DA5E74" w:rsidRPr="00DA5E74" w:rsidRDefault="00DA5E74" w:rsidP="00DA5E74">
            <w:pPr>
              <w:rPr>
                <w:rFonts w:ascii="Arial" w:eastAsia="Calibri" w:hAnsi="Arial" w:cs="Arial"/>
              </w:rPr>
            </w:pPr>
            <w:r w:rsidRPr="00DA5E74">
              <w:rPr>
                <w:rFonts w:ascii="Arial" w:eastAsia="Calibri" w:hAnsi="Arial" w:cs="Arial"/>
              </w:rPr>
              <w:t>Provision for Taxation</w:t>
            </w:r>
          </w:p>
        </w:tc>
        <w:tc>
          <w:tcPr>
            <w:tcW w:w="1551" w:type="dxa"/>
          </w:tcPr>
          <w:p w:rsidR="00DA5E74" w:rsidRPr="00DA5E74" w:rsidRDefault="00DA5E74" w:rsidP="00DA5E74">
            <w:pPr>
              <w:jc w:val="right"/>
              <w:rPr>
                <w:rFonts w:ascii="Arial" w:eastAsia="Calibri" w:hAnsi="Arial" w:cs="Arial"/>
              </w:rPr>
            </w:pPr>
            <w:r w:rsidRPr="00DA5E74">
              <w:rPr>
                <w:rFonts w:ascii="Arial" w:eastAsia="Calibri" w:hAnsi="Arial" w:cs="Arial"/>
              </w:rPr>
              <w:t>26,550</w:t>
            </w:r>
          </w:p>
        </w:tc>
      </w:tr>
      <w:tr w:rsidR="00DA5E74" w:rsidRPr="00DA5E74" w:rsidTr="00122C0A">
        <w:trPr>
          <w:trHeight w:val="70"/>
        </w:trPr>
        <w:tc>
          <w:tcPr>
            <w:tcW w:w="3055" w:type="dxa"/>
          </w:tcPr>
          <w:p w:rsidR="00DA5E74" w:rsidRPr="00DA5E74" w:rsidRDefault="00DA5E74" w:rsidP="00DA5E74">
            <w:pPr>
              <w:rPr>
                <w:rFonts w:ascii="Arial" w:eastAsia="Calibri" w:hAnsi="Arial" w:cs="Arial"/>
              </w:rPr>
            </w:pPr>
            <w:r w:rsidRPr="00DA5E74">
              <w:rPr>
                <w:rFonts w:ascii="Arial" w:eastAsia="Calibri" w:hAnsi="Arial" w:cs="Arial"/>
              </w:rPr>
              <w:t>Interest accrued on investment</w:t>
            </w:r>
          </w:p>
        </w:tc>
        <w:tc>
          <w:tcPr>
            <w:tcW w:w="1453" w:type="dxa"/>
          </w:tcPr>
          <w:p w:rsidR="00DA5E74" w:rsidRPr="00DA5E74" w:rsidRDefault="00DA5E74" w:rsidP="00DA5E74">
            <w:pPr>
              <w:jc w:val="right"/>
              <w:rPr>
                <w:rFonts w:ascii="Arial" w:eastAsia="Calibri" w:hAnsi="Arial" w:cs="Arial"/>
              </w:rPr>
            </w:pPr>
            <w:r w:rsidRPr="00DA5E74">
              <w:rPr>
                <w:rFonts w:ascii="Arial" w:eastAsia="Calibri" w:hAnsi="Arial" w:cs="Arial"/>
              </w:rPr>
              <w:t>51,000</w:t>
            </w:r>
          </w:p>
        </w:tc>
        <w:tc>
          <w:tcPr>
            <w:tcW w:w="2957" w:type="dxa"/>
          </w:tcPr>
          <w:p w:rsidR="00DA5E74" w:rsidRPr="00DA5E74" w:rsidRDefault="00DA5E74" w:rsidP="00DA5E74">
            <w:pPr>
              <w:rPr>
                <w:rFonts w:ascii="Arial" w:eastAsia="Calibri" w:hAnsi="Arial" w:cs="Arial"/>
              </w:rPr>
            </w:pPr>
          </w:p>
        </w:tc>
        <w:tc>
          <w:tcPr>
            <w:tcW w:w="1551" w:type="dxa"/>
          </w:tcPr>
          <w:p w:rsidR="00DA5E74" w:rsidRPr="00DA5E74" w:rsidRDefault="00DA5E74" w:rsidP="00DA5E74">
            <w:pPr>
              <w:jc w:val="right"/>
              <w:rPr>
                <w:rFonts w:ascii="Arial" w:eastAsia="Calibri" w:hAnsi="Arial" w:cs="Arial"/>
              </w:rPr>
            </w:pPr>
          </w:p>
        </w:tc>
      </w:tr>
      <w:tr w:rsidR="00DA5E74" w:rsidRPr="00DA5E74" w:rsidTr="00122C0A">
        <w:tc>
          <w:tcPr>
            <w:tcW w:w="3055" w:type="dxa"/>
          </w:tcPr>
          <w:p w:rsidR="00DA5E74" w:rsidRPr="00DA5E74" w:rsidRDefault="00DA5E74" w:rsidP="00DA5E74">
            <w:pPr>
              <w:rPr>
                <w:rFonts w:ascii="Arial" w:eastAsia="Calibri" w:hAnsi="Arial" w:cs="Arial"/>
              </w:rPr>
            </w:pPr>
            <w:r w:rsidRPr="00DA5E74">
              <w:rPr>
                <w:rFonts w:ascii="Arial" w:eastAsia="Calibri" w:hAnsi="Arial" w:cs="Arial"/>
              </w:rPr>
              <w:t>Cash at Bank</w:t>
            </w:r>
          </w:p>
        </w:tc>
        <w:tc>
          <w:tcPr>
            <w:tcW w:w="1453" w:type="dxa"/>
          </w:tcPr>
          <w:p w:rsidR="00DA5E74" w:rsidRPr="00DA5E74" w:rsidRDefault="00DA5E74" w:rsidP="00DA5E74">
            <w:pPr>
              <w:jc w:val="right"/>
              <w:rPr>
                <w:rFonts w:ascii="Arial" w:eastAsia="Calibri" w:hAnsi="Arial" w:cs="Arial"/>
              </w:rPr>
            </w:pPr>
            <w:r w:rsidRPr="00DA5E74">
              <w:rPr>
                <w:rFonts w:ascii="Arial" w:eastAsia="Calibri" w:hAnsi="Arial" w:cs="Arial"/>
              </w:rPr>
              <w:t>23,000</w:t>
            </w:r>
          </w:p>
        </w:tc>
        <w:tc>
          <w:tcPr>
            <w:tcW w:w="2957" w:type="dxa"/>
          </w:tcPr>
          <w:p w:rsidR="00DA5E74" w:rsidRPr="00DA5E74" w:rsidRDefault="00DA5E74" w:rsidP="00DA5E74">
            <w:pPr>
              <w:rPr>
                <w:rFonts w:ascii="Arial" w:eastAsia="Calibri" w:hAnsi="Arial" w:cs="Arial"/>
              </w:rPr>
            </w:pPr>
          </w:p>
        </w:tc>
        <w:tc>
          <w:tcPr>
            <w:tcW w:w="1551" w:type="dxa"/>
          </w:tcPr>
          <w:p w:rsidR="00DA5E74" w:rsidRPr="00DA5E74" w:rsidRDefault="00DA5E74" w:rsidP="00DA5E74">
            <w:pPr>
              <w:jc w:val="right"/>
              <w:rPr>
                <w:rFonts w:ascii="Arial" w:eastAsia="Calibri" w:hAnsi="Arial" w:cs="Arial"/>
              </w:rPr>
            </w:pPr>
          </w:p>
        </w:tc>
      </w:tr>
    </w:tbl>
    <w:p w:rsidR="00D41AE3" w:rsidRDefault="00D41AE3" w:rsidP="00D41AE3">
      <w:pPr>
        <w:spacing w:after="200" w:line="276" w:lineRule="auto"/>
        <w:rPr>
          <w:rFonts w:ascii="Arial" w:eastAsia="Calibri" w:hAnsi="Arial" w:cs="Arial"/>
        </w:rPr>
      </w:pPr>
    </w:p>
    <w:p w:rsidR="008C0559" w:rsidRPr="00D41AE3" w:rsidRDefault="00D41AE3" w:rsidP="00D41AE3">
      <w:pPr>
        <w:spacing w:after="200" w:line="360" w:lineRule="auto"/>
        <w:rPr>
          <w:rFonts w:ascii="Arial" w:eastAsia="Calibri" w:hAnsi="Arial" w:cs="Arial"/>
        </w:rPr>
      </w:pPr>
      <w:r>
        <w:rPr>
          <w:rFonts w:ascii="Arial" w:eastAsia="Calibri" w:hAnsi="Arial" w:cs="Arial"/>
        </w:rPr>
        <w:t>15</w:t>
      </w:r>
      <w:proofErr w:type="gramStart"/>
      <w:r>
        <w:rPr>
          <w:rFonts w:ascii="Arial" w:eastAsia="Calibri" w:hAnsi="Arial" w:cs="Arial"/>
        </w:rPr>
        <w:t>.</w:t>
      </w:r>
      <w:r w:rsidR="008C0559" w:rsidRPr="00D41AE3">
        <w:rPr>
          <w:rFonts w:ascii="Arial" w:eastAsia="Calibri" w:hAnsi="Arial" w:cs="Arial"/>
        </w:rPr>
        <w:t>From</w:t>
      </w:r>
      <w:proofErr w:type="gramEnd"/>
      <w:r w:rsidR="008C0559" w:rsidRPr="00D41AE3">
        <w:rPr>
          <w:rFonts w:ascii="Arial" w:eastAsia="Calibri" w:hAnsi="Arial" w:cs="Arial"/>
        </w:rPr>
        <w:t xml:space="preserve"> the following Balance Sheet of </w:t>
      </w:r>
      <w:proofErr w:type="spellStart"/>
      <w:r w:rsidR="008C0559" w:rsidRPr="00D41AE3">
        <w:rPr>
          <w:rFonts w:ascii="Arial" w:eastAsia="Calibri" w:hAnsi="Arial" w:cs="Arial"/>
        </w:rPr>
        <w:t>Kantha</w:t>
      </w:r>
      <w:proofErr w:type="spellEnd"/>
      <w:r w:rsidR="008C0559" w:rsidRPr="00D41AE3">
        <w:rPr>
          <w:rFonts w:ascii="Arial" w:eastAsia="Calibri" w:hAnsi="Arial" w:cs="Arial"/>
        </w:rPr>
        <w:t xml:space="preserve"> Ltd as on 31/5/2016, calculate NCI as per </w:t>
      </w:r>
      <w:proofErr w:type="spellStart"/>
      <w:r w:rsidR="008C0559" w:rsidRPr="00D41AE3">
        <w:rPr>
          <w:rFonts w:ascii="Arial" w:eastAsia="Calibri" w:hAnsi="Arial" w:cs="Arial"/>
        </w:rPr>
        <w:t>I</w:t>
      </w:r>
      <w:r w:rsidR="00F61913" w:rsidRPr="00D41AE3">
        <w:rPr>
          <w:rFonts w:ascii="Arial" w:eastAsia="Calibri" w:hAnsi="Arial" w:cs="Arial"/>
        </w:rPr>
        <w:t>nd</w:t>
      </w:r>
      <w:proofErr w:type="spellEnd"/>
      <w:r w:rsidR="00F61913" w:rsidRPr="00D41AE3">
        <w:rPr>
          <w:rFonts w:ascii="Arial" w:eastAsia="Calibri" w:hAnsi="Arial" w:cs="Arial"/>
        </w:rPr>
        <w:t xml:space="preserve"> AS</w:t>
      </w:r>
      <w:r w:rsidR="008C0559" w:rsidRPr="00D41AE3">
        <w:rPr>
          <w:rFonts w:ascii="Arial" w:eastAsia="Calibri" w:hAnsi="Arial" w:cs="Arial"/>
        </w:rPr>
        <w:t xml:space="preserve"> 1</w:t>
      </w:r>
      <w:r w:rsidR="00F61913" w:rsidRPr="00D41AE3">
        <w:rPr>
          <w:rFonts w:ascii="Arial" w:eastAsia="Calibri" w:hAnsi="Arial" w:cs="Arial"/>
        </w:rPr>
        <w:t>1</w:t>
      </w:r>
      <w:r w:rsidR="0014095C">
        <w:rPr>
          <w:rFonts w:ascii="Arial" w:eastAsia="Calibri" w:hAnsi="Arial" w:cs="Arial"/>
        </w:rPr>
        <w:t>0 and also prepare consolidated balance sheet.</w:t>
      </w:r>
    </w:p>
    <w:tbl>
      <w:tblPr>
        <w:tblStyle w:val="TableGrid"/>
        <w:tblW w:w="0" w:type="auto"/>
        <w:tblLook w:val="04A0" w:firstRow="1" w:lastRow="0" w:firstColumn="1" w:lastColumn="0" w:noHBand="0" w:noVBand="1"/>
      </w:tblPr>
      <w:tblGrid>
        <w:gridCol w:w="5125"/>
        <w:gridCol w:w="1980"/>
        <w:gridCol w:w="1911"/>
      </w:tblGrid>
      <w:tr w:rsidR="008C0559" w:rsidRPr="008C0559" w:rsidTr="00122C0A">
        <w:tc>
          <w:tcPr>
            <w:tcW w:w="5125" w:type="dxa"/>
          </w:tcPr>
          <w:p w:rsidR="008C0559" w:rsidRPr="008C0559" w:rsidRDefault="008C0559" w:rsidP="008C0559">
            <w:pPr>
              <w:jc w:val="center"/>
              <w:rPr>
                <w:rFonts w:ascii="Arial" w:eastAsia="Calibri" w:hAnsi="Arial" w:cs="Arial"/>
              </w:rPr>
            </w:pPr>
            <w:r w:rsidRPr="008C0559">
              <w:rPr>
                <w:rFonts w:ascii="Arial" w:eastAsia="Calibri" w:hAnsi="Arial" w:cs="Arial"/>
              </w:rPr>
              <w:t>Particulars</w:t>
            </w:r>
          </w:p>
        </w:tc>
        <w:tc>
          <w:tcPr>
            <w:tcW w:w="1980" w:type="dxa"/>
          </w:tcPr>
          <w:p w:rsidR="008C0559" w:rsidRPr="008C0559" w:rsidRDefault="008C0559" w:rsidP="008C0559">
            <w:pPr>
              <w:jc w:val="center"/>
              <w:rPr>
                <w:rFonts w:ascii="Arial" w:eastAsia="Calibri" w:hAnsi="Arial" w:cs="Arial"/>
              </w:rPr>
            </w:pPr>
            <w:r w:rsidRPr="008C0559">
              <w:rPr>
                <w:rFonts w:ascii="Arial" w:eastAsia="Calibri" w:hAnsi="Arial" w:cs="Arial"/>
              </w:rPr>
              <w:t>Amount</w:t>
            </w:r>
          </w:p>
        </w:tc>
        <w:tc>
          <w:tcPr>
            <w:tcW w:w="1911" w:type="dxa"/>
          </w:tcPr>
          <w:p w:rsidR="008C0559" w:rsidRPr="008C0559" w:rsidRDefault="008C0559" w:rsidP="008C0559">
            <w:pPr>
              <w:jc w:val="center"/>
              <w:rPr>
                <w:rFonts w:ascii="Arial" w:eastAsia="Calibri" w:hAnsi="Arial" w:cs="Arial"/>
              </w:rPr>
            </w:pPr>
            <w:r w:rsidRPr="008C0559">
              <w:rPr>
                <w:rFonts w:ascii="Arial" w:eastAsia="Calibri" w:hAnsi="Arial" w:cs="Arial"/>
              </w:rPr>
              <w:t>Amount</w:t>
            </w:r>
          </w:p>
        </w:tc>
      </w:tr>
      <w:tr w:rsidR="008C0559" w:rsidRPr="008C0559" w:rsidTr="00122C0A">
        <w:tc>
          <w:tcPr>
            <w:tcW w:w="5125" w:type="dxa"/>
          </w:tcPr>
          <w:p w:rsidR="008C0559" w:rsidRPr="008C0559" w:rsidRDefault="008C0559" w:rsidP="008C0559">
            <w:pPr>
              <w:rPr>
                <w:rFonts w:ascii="Arial" w:eastAsia="Calibri" w:hAnsi="Arial" w:cs="Arial"/>
                <w:b/>
              </w:rPr>
            </w:pPr>
            <w:r w:rsidRPr="008C0559">
              <w:rPr>
                <w:rFonts w:ascii="Arial" w:eastAsia="Calibri" w:hAnsi="Arial" w:cs="Arial"/>
                <w:b/>
              </w:rPr>
              <w:t>ASSETS</w:t>
            </w:r>
          </w:p>
        </w:tc>
        <w:tc>
          <w:tcPr>
            <w:tcW w:w="1980" w:type="dxa"/>
          </w:tcPr>
          <w:p w:rsidR="008C0559" w:rsidRPr="008C0559" w:rsidRDefault="008C0559" w:rsidP="008C0559">
            <w:pPr>
              <w:rPr>
                <w:rFonts w:ascii="Arial" w:eastAsia="Calibri" w:hAnsi="Arial" w:cs="Arial"/>
              </w:rPr>
            </w:pPr>
          </w:p>
        </w:tc>
        <w:tc>
          <w:tcPr>
            <w:tcW w:w="1911" w:type="dxa"/>
          </w:tcPr>
          <w:p w:rsidR="008C0559" w:rsidRPr="008C0559" w:rsidRDefault="008C0559" w:rsidP="008C0559">
            <w:pPr>
              <w:rPr>
                <w:rFonts w:ascii="Arial" w:eastAsia="Calibri" w:hAnsi="Arial" w:cs="Arial"/>
              </w:rPr>
            </w:pPr>
          </w:p>
        </w:tc>
      </w:tr>
      <w:tr w:rsidR="008C0559" w:rsidRPr="008C0559" w:rsidTr="00122C0A">
        <w:tc>
          <w:tcPr>
            <w:tcW w:w="5125" w:type="dxa"/>
          </w:tcPr>
          <w:p w:rsidR="008C0559" w:rsidRPr="008C0559" w:rsidRDefault="008C0559" w:rsidP="008C0559">
            <w:pPr>
              <w:rPr>
                <w:rFonts w:ascii="Arial" w:eastAsia="Calibri" w:hAnsi="Arial" w:cs="Arial"/>
              </w:rPr>
            </w:pPr>
            <w:proofErr w:type="spellStart"/>
            <w:r w:rsidRPr="008C0559">
              <w:rPr>
                <w:rFonts w:ascii="Arial" w:eastAsia="Calibri" w:hAnsi="Arial" w:cs="Arial"/>
              </w:rPr>
              <w:t>Non Current</w:t>
            </w:r>
            <w:proofErr w:type="spellEnd"/>
            <w:r w:rsidRPr="008C0559">
              <w:rPr>
                <w:rFonts w:ascii="Arial" w:eastAsia="Calibri" w:hAnsi="Arial" w:cs="Arial"/>
              </w:rPr>
              <w:t xml:space="preserve"> Assets</w:t>
            </w:r>
          </w:p>
        </w:tc>
        <w:tc>
          <w:tcPr>
            <w:tcW w:w="1980" w:type="dxa"/>
          </w:tcPr>
          <w:p w:rsidR="008C0559" w:rsidRPr="008C0559" w:rsidRDefault="008C0559" w:rsidP="008C0559">
            <w:pPr>
              <w:rPr>
                <w:rFonts w:ascii="Arial" w:eastAsia="Calibri" w:hAnsi="Arial" w:cs="Arial"/>
              </w:rPr>
            </w:pPr>
          </w:p>
        </w:tc>
        <w:tc>
          <w:tcPr>
            <w:tcW w:w="1911" w:type="dxa"/>
          </w:tcPr>
          <w:p w:rsidR="008C0559" w:rsidRPr="008C0559" w:rsidRDefault="008C0559" w:rsidP="008C0559">
            <w:pPr>
              <w:rPr>
                <w:rFonts w:ascii="Arial" w:eastAsia="Calibri" w:hAnsi="Arial" w:cs="Arial"/>
              </w:rPr>
            </w:pPr>
          </w:p>
        </w:tc>
      </w:tr>
      <w:tr w:rsidR="008C0559" w:rsidRPr="008C0559" w:rsidTr="00122C0A">
        <w:tc>
          <w:tcPr>
            <w:tcW w:w="5125" w:type="dxa"/>
          </w:tcPr>
          <w:p w:rsidR="008C0559" w:rsidRPr="008C0559" w:rsidRDefault="008C0559" w:rsidP="008C0559">
            <w:pPr>
              <w:numPr>
                <w:ilvl w:val="0"/>
                <w:numId w:val="3"/>
              </w:numPr>
              <w:contextualSpacing/>
              <w:rPr>
                <w:rFonts w:ascii="Arial" w:eastAsia="Calibri" w:hAnsi="Arial" w:cs="Arial"/>
              </w:rPr>
            </w:pPr>
            <w:r w:rsidRPr="008C0559">
              <w:rPr>
                <w:rFonts w:ascii="Arial" w:eastAsia="Calibri" w:hAnsi="Arial" w:cs="Arial"/>
              </w:rPr>
              <w:t>Land &amp; Building</w:t>
            </w:r>
          </w:p>
        </w:tc>
        <w:tc>
          <w:tcPr>
            <w:tcW w:w="1980" w:type="dxa"/>
          </w:tcPr>
          <w:p w:rsidR="008C0559" w:rsidRPr="008C0559" w:rsidRDefault="008C0559" w:rsidP="008C0559">
            <w:pPr>
              <w:jc w:val="right"/>
              <w:rPr>
                <w:rFonts w:ascii="Arial" w:eastAsia="Calibri" w:hAnsi="Arial" w:cs="Arial"/>
              </w:rPr>
            </w:pPr>
          </w:p>
        </w:tc>
        <w:tc>
          <w:tcPr>
            <w:tcW w:w="1911" w:type="dxa"/>
          </w:tcPr>
          <w:p w:rsidR="008C0559" w:rsidRPr="008C0559" w:rsidRDefault="008C0559" w:rsidP="008C0559">
            <w:pPr>
              <w:jc w:val="right"/>
              <w:rPr>
                <w:rFonts w:ascii="Arial" w:eastAsia="Calibri" w:hAnsi="Arial" w:cs="Arial"/>
              </w:rPr>
            </w:pPr>
            <w:r w:rsidRPr="008C0559">
              <w:rPr>
                <w:rFonts w:ascii="Arial" w:eastAsia="Calibri" w:hAnsi="Arial" w:cs="Arial"/>
              </w:rPr>
              <w:t>15,00,000</w:t>
            </w:r>
          </w:p>
        </w:tc>
      </w:tr>
      <w:tr w:rsidR="008C0559" w:rsidRPr="008C0559" w:rsidTr="00122C0A">
        <w:tc>
          <w:tcPr>
            <w:tcW w:w="5125" w:type="dxa"/>
          </w:tcPr>
          <w:p w:rsidR="008C0559" w:rsidRPr="008C0559" w:rsidRDefault="008C0559" w:rsidP="008C0559">
            <w:pPr>
              <w:numPr>
                <w:ilvl w:val="0"/>
                <w:numId w:val="3"/>
              </w:numPr>
              <w:contextualSpacing/>
              <w:rPr>
                <w:rFonts w:ascii="Arial" w:eastAsia="Calibri" w:hAnsi="Arial" w:cs="Arial"/>
              </w:rPr>
            </w:pPr>
            <w:r w:rsidRPr="008C0559">
              <w:rPr>
                <w:rFonts w:ascii="Arial" w:eastAsia="Calibri" w:hAnsi="Arial" w:cs="Arial"/>
              </w:rPr>
              <w:t>Equipment</w:t>
            </w:r>
          </w:p>
        </w:tc>
        <w:tc>
          <w:tcPr>
            <w:tcW w:w="1980" w:type="dxa"/>
          </w:tcPr>
          <w:p w:rsidR="008C0559" w:rsidRPr="008C0559" w:rsidRDefault="008C0559" w:rsidP="008C0559">
            <w:pPr>
              <w:jc w:val="right"/>
              <w:rPr>
                <w:rFonts w:ascii="Arial" w:eastAsia="Calibri" w:hAnsi="Arial" w:cs="Arial"/>
              </w:rPr>
            </w:pPr>
          </w:p>
        </w:tc>
        <w:tc>
          <w:tcPr>
            <w:tcW w:w="1911" w:type="dxa"/>
          </w:tcPr>
          <w:p w:rsidR="008C0559" w:rsidRPr="008C0559" w:rsidRDefault="008C0559" w:rsidP="008C0559">
            <w:pPr>
              <w:jc w:val="right"/>
              <w:rPr>
                <w:rFonts w:ascii="Arial" w:eastAsia="Calibri" w:hAnsi="Arial" w:cs="Arial"/>
              </w:rPr>
            </w:pPr>
            <w:r w:rsidRPr="008C0559">
              <w:rPr>
                <w:rFonts w:ascii="Arial" w:eastAsia="Calibri" w:hAnsi="Arial" w:cs="Arial"/>
              </w:rPr>
              <w:t>40,00,000</w:t>
            </w:r>
          </w:p>
        </w:tc>
      </w:tr>
      <w:tr w:rsidR="008C0559" w:rsidRPr="008C0559" w:rsidTr="00122C0A">
        <w:tc>
          <w:tcPr>
            <w:tcW w:w="5125" w:type="dxa"/>
          </w:tcPr>
          <w:p w:rsidR="008C0559" w:rsidRPr="008C0559" w:rsidRDefault="008C0559" w:rsidP="008C0559">
            <w:pPr>
              <w:rPr>
                <w:rFonts w:ascii="Arial" w:eastAsia="Calibri" w:hAnsi="Arial" w:cs="Arial"/>
              </w:rPr>
            </w:pPr>
            <w:r w:rsidRPr="008C0559">
              <w:rPr>
                <w:rFonts w:ascii="Arial" w:eastAsia="Calibri" w:hAnsi="Arial" w:cs="Arial"/>
              </w:rPr>
              <w:t>Current Assets</w:t>
            </w:r>
          </w:p>
        </w:tc>
        <w:tc>
          <w:tcPr>
            <w:tcW w:w="1980" w:type="dxa"/>
          </w:tcPr>
          <w:p w:rsidR="008C0559" w:rsidRPr="008C0559" w:rsidRDefault="008C0559" w:rsidP="008C0559">
            <w:pPr>
              <w:jc w:val="right"/>
              <w:rPr>
                <w:rFonts w:ascii="Arial" w:eastAsia="Calibri" w:hAnsi="Arial" w:cs="Arial"/>
              </w:rPr>
            </w:pPr>
          </w:p>
        </w:tc>
        <w:tc>
          <w:tcPr>
            <w:tcW w:w="1911" w:type="dxa"/>
          </w:tcPr>
          <w:p w:rsidR="008C0559" w:rsidRPr="008C0559" w:rsidRDefault="008C0559" w:rsidP="008C0559">
            <w:pPr>
              <w:jc w:val="right"/>
              <w:rPr>
                <w:rFonts w:ascii="Arial" w:eastAsia="Calibri" w:hAnsi="Arial" w:cs="Arial"/>
              </w:rPr>
            </w:pPr>
          </w:p>
        </w:tc>
      </w:tr>
      <w:tr w:rsidR="008C0559" w:rsidRPr="008C0559" w:rsidTr="00122C0A">
        <w:tc>
          <w:tcPr>
            <w:tcW w:w="5125" w:type="dxa"/>
          </w:tcPr>
          <w:p w:rsidR="008C0559" w:rsidRPr="008C0559" w:rsidRDefault="008C0559" w:rsidP="008C0559">
            <w:pPr>
              <w:numPr>
                <w:ilvl w:val="0"/>
                <w:numId w:val="3"/>
              </w:numPr>
              <w:contextualSpacing/>
              <w:rPr>
                <w:rFonts w:ascii="Arial" w:eastAsia="Calibri" w:hAnsi="Arial" w:cs="Arial"/>
              </w:rPr>
            </w:pPr>
            <w:r w:rsidRPr="008C0559">
              <w:rPr>
                <w:rFonts w:ascii="Arial" w:eastAsia="Calibri" w:hAnsi="Arial" w:cs="Arial"/>
              </w:rPr>
              <w:t>Inventories</w:t>
            </w:r>
          </w:p>
        </w:tc>
        <w:tc>
          <w:tcPr>
            <w:tcW w:w="1980" w:type="dxa"/>
          </w:tcPr>
          <w:p w:rsidR="008C0559" w:rsidRPr="008C0559" w:rsidRDefault="008C0559" w:rsidP="008C0559">
            <w:pPr>
              <w:jc w:val="right"/>
              <w:rPr>
                <w:rFonts w:ascii="Arial" w:eastAsia="Calibri" w:hAnsi="Arial" w:cs="Arial"/>
              </w:rPr>
            </w:pPr>
            <w:r w:rsidRPr="008C0559">
              <w:rPr>
                <w:rFonts w:ascii="Arial" w:eastAsia="Calibri" w:hAnsi="Arial" w:cs="Arial"/>
              </w:rPr>
              <w:t>9,00,000</w:t>
            </w:r>
          </w:p>
        </w:tc>
        <w:tc>
          <w:tcPr>
            <w:tcW w:w="1911" w:type="dxa"/>
          </w:tcPr>
          <w:p w:rsidR="008C0559" w:rsidRPr="008C0559" w:rsidRDefault="008C0559" w:rsidP="008C0559">
            <w:pPr>
              <w:jc w:val="right"/>
              <w:rPr>
                <w:rFonts w:ascii="Arial" w:eastAsia="Calibri" w:hAnsi="Arial" w:cs="Arial"/>
              </w:rPr>
            </w:pPr>
          </w:p>
        </w:tc>
      </w:tr>
      <w:tr w:rsidR="008C0559" w:rsidRPr="008C0559" w:rsidTr="00122C0A">
        <w:tc>
          <w:tcPr>
            <w:tcW w:w="5125" w:type="dxa"/>
          </w:tcPr>
          <w:p w:rsidR="008C0559" w:rsidRPr="008C0559" w:rsidRDefault="008C0559" w:rsidP="008C0559">
            <w:pPr>
              <w:numPr>
                <w:ilvl w:val="0"/>
                <w:numId w:val="3"/>
              </w:numPr>
              <w:contextualSpacing/>
              <w:rPr>
                <w:rFonts w:ascii="Arial" w:eastAsia="Calibri" w:hAnsi="Arial" w:cs="Arial"/>
              </w:rPr>
            </w:pPr>
            <w:r w:rsidRPr="008C0559">
              <w:rPr>
                <w:rFonts w:ascii="Arial" w:eastAsia="Calibri" w:hAnsi="Arial" w:cs="Arial"/>
              </w:rPr>
              <w:t xml:space="preserve">Cash </w:t>
            </w:r>
          </w:p>
        </w:tc>
        <w:tc>
          <w:tcPr>
            <w:tcW w:w="1980" w:type="dxa"/>
          </w:tcPr>
          <w:p w:rsidR="008C0559" w:rsidRPr="008C0559" w:rsidRDefault="008C0559" w:rsidP="008C0559">
            <w:pPr>
              <w:jc w:val="right"/>
              <w:rPr>
                <w:rFonts w:ascii="Arial" w:eastAsia="Calibri" w:hAnsi="Arial" w:cs="Arial"/>
              </w:rPr>
            </w:pPr>
            <w:r w:rsidRPr="008C0559">
              <w:rPr>
                <w:rFonts w:ascii="Arial" w:eastAsia="Calibri" w:hAnsi="Arial" w:cs="Arial"/>
              </w:rPr>
              <w:t>1,00,000</w:t>
            </w:r>
          </w:p>
        </w:tc>
        <w:tc>
          <w:tcPr>
            <w:tcW w:w="1911" w:type="dxa"/>
          </w:tcPr>
          <w:p w:rsidR="008C0559" w:rsidRPr="008C0559" w:rsidRDefault="008C0559" w:rsidP="008C0559">
            <w:pPr>
              <w:jc w:val="right"/>
              <w:rPr>
                <w:rFonts w:ascii="Arial" w:eastAsia="Calibri" w:hAnsi="Arial" w:cs="Arial"/>
              </w:rPr>
            </w:pPr>
          </w:p>
        </w:tc>
      </w:tr>
      <w:tr w:rsidR="008C0559" w:rsidRPr="008C0559" w:rsidTr="00122C0A">
        <w:tc>
          <w:tcPr>
            <w:tcW w:w="5125" w:type="dxa"/>
          </w:tcPr>
          <w:p w:rsidR="008C0559" w:rsidRPr="008C0559" w:rsidRDefault="008C0559" w:rsidP="008C0559">
            <w:pPr>
              <w:numPr>
                <w:ilvl w:val="0"/>
                <w:numId w:val="3"/>
              </w:numPr>
              <w:contextualSpacing/>
              <w:rPr>
                <w:rFonts w:ascii="Arial" w:eastAsia="Calibri" w:hAnsi="Arial" w:cs="Arial"/>
              </w:rPr>
            </w:pPr>
            <w:r w:rsidRPr="008C0559">
              <w:rPr>
                <w:rFonts w:ascii="Arial" w:eastAsia="Calibri" w:hAnsi="Arial" w:cs="Arial"/>
              </w:rPr>
              <w:t xml:space="preserve">Bank </w:t>
            </w:r>
          </w:p>
        </w:tc>
        <w:tc>
          <w:tcPr>
            <w:tcW w:w="1980" w:type="dxa"/>
          </w:tcPr>
          <w:p w:rsidR="008C0559" w:rsidRPr="008C0559" w:rsidRDefault="008C0559" w:rsidP="008C0559">
            <w:pPr>
              <w:jc w:val="right"/>
              <w:rPr>
                <w:rFonts w:ascii="Arial" w:eastAsia="Calibri" w:hAnsi="Arial" w:cs="Arial"/>
              </w:rPr>
            </w:pPr>
            <w:r w:rsidRPr="008C0559">
              <w:rPr>
                <w:rFonts w:ascii="Arial" w:eastAsia="Calibri" w:hAnsi="Arial" w:cs="Arial"/>
              </w:rPr>
              <w:t>10,00,000</w:t>
            </w:r>
          </w:p>
        </w:tc>
        <w:tc>
          <w:tcPr>
            <w:tcW w:w="1911" w:type="dxa"/>
          </w:tcPr>
          <w:p w:rsidR="008C0559" w:rsidRPr="008C0559" w:rsidRDefault="008C0559" w:rsidP="008C0559">
            <w:pPr>
              <w:jc w:val="right"/>
              <w:rPr>
                <w:rFonts w:ascii="Arial" w:eastAsia="Calibri" w:hAnsi="Arial" w:cs="Arial"/>
              </w:rPr>
            </w:pPr>
            <w:r w:rsidRPr="008C0559">
              <w:rPr>
                <w:rFonts w:ascii="Arial" w:eastAsia="Calibri" w:hAnsi="Arial" w:cs="Arial"/>
              </w:rPr>
              <w:t>20,00,000</w:t>
            </w:r>
          </w:p>
        </w:tc>
      </w:tr>
      <w:tr w:rsidR="008C0559" w:rsidRPr="008C0559" w:rsidTr="00122C0A">
        <w:tc>
          <w:tcPr>
            <w:tcW w:w="5125" w:type="dxa"/>
          </w:tcPr>
          <w:p w:rsidR="008C0559" w:rsidRPr="008C0559" w:rsidRDefault="008C0559" w:rsidP="008C0559">
            <w:pPr>
              <w:ind w:left="420"/>
              <w:contextualSpacing/>
              <w:rPr>
                <w:rFonts w:ascii="Arial" w:eastAsia="Calibri" w:hAnsi="Arial" w:cs="Arial"/>
              </w:rPr>
            </w:pPr>
            <w:r w:rsidRPr="008C0559">
              <w:rPr>
                <w:rFonts w:ascii="Arial" w:eastAsia="Calibri" w:hAnsi="Arial" w:cs="Arial"/>
              </w:rPr>
              <w:t>TOTAL</w:t>
            </w:r>
          </w:p>
        </w:tc>
        <w:tc>
          <w:tcPr>
            <w:tcW w:w="1980" w:type="dxa"/>
          </w:tcPr>
          <w:p w:rsidR="008C0559" w:rsidRPr="008C0559" w:rsidRDefault="008C0559" w:rsidP="008C0559">
            <w:pPr>
              <w:jc w:val="right"/>
              <w:rPr>
                <w:rFonts w:ascii="Arial" w:eastAsia="Calibri" w:hAnsi="Arial" w:cs="Arial"/>
              </w:rPr>
            </w:pPr>
          </w:p>
        </w:tc>
        <w:tc>
          <w:tcPr>
            <w:tcW w:w="1911" w:type="dxa"/>
          </w:tcPr>
          <w:p w:rsidR="008C0559" w:rsidRPr="008C0559" w:rsidRDefault="008C0559" w:rsidP="008C0559">
            <w:pPr>
              <w:jc w:val="right"/>
              <w:rPr>
                <w:rFonts w:ascii="Arial" w:eastAsia="Calibri" w:hAnsi="Arial" w:cs="Arial"/>
                <w:b/>
              </w:rPr>
            </w:pPr>
            <w:r w:rsidRPr="008C0559">
              <w:rPr>
                <w:rFonts w:ascii="Arial" w:eastAsia="Calibri" w:hAnsi="Arial" w:cs="Arial"/>
                <w:b/>
              </w:rPr>
              <w:t>75,00,000</w:t>
            </w:r>
          </w:p>
        </w:tc>
      </w:tr>
      <w:tr w:rsidR="008C0559" w:rsidRPr="008C0559" w:rsidTr="00122C0A">
        <w:tc>
          <w:tcPr>
            <w:tcW w:w="5125" w:type="dxa"/>
          </w:tcPr>
          <w:p w:rsidR="008C0559" w:rsidRPr="008C0559" w:rsidRDefault="008C0559" w:rsidP="008C0559">
            <w:pPr>
              <w:rPr>
                <w:rFonts w:ascii="Arial" w:eastAsia="Calibri" w:hAnsi="Arial" w:cs="Arial"/>
                <w:b/>
              </w:rPr>
            </w:pPr>
            <w:r w:rsidRPr="008C0559">
              <w:rPr>
                <w:rFonts w:ascii="Arial" w:eastAsia="Calibri" w:hAnsi="Arial" w:cs="Arial"/>
                <w:b/>
              </w:rPr>
              <w:t>CAPITAL &amp; LIABILITIES</w:t>
            </w:r>
          </w:p>
        </w:tc>
        <w:tc>
          <w:tcPr>
            <w:tcW w:w="1980" w:type="dxa"/>
          </w:tcPr>
          <w:p w:rsidR="008C0559" w:rsidRPr="008C0559" w:rsidRDefault="008C0559" w:rsidP="008C0559">
            <w:pPr>
              <w:jc w:val="right"/>
              <w:rPr>
                <w:rFonts w:ascii="Arial" w:eastAsia="Calibri" w:hAnsi="Arial" w:cs="Arial"/>
              </w:rPr>
            </w:pPr>
          </w:p>
        </w:tc>
        <w:tc>
          <w:tcPr>
            <w:tcW w:w="1911" w:type="dxa"/>
          </w:tcPr>
          <w:p w:rsidR="008C0559" w:rsidRPr="008C0559" w:rsidRDefault="008C0559" w:rsidP="008C0559">
            <w:pPr>
              <w:jc w:val="right"/>
              <w:rPr>
                <w:rFonts w:ascii="Arial" w:eastAsia="Calibri" w:hAnsi="Arial" w:cs="Arial"/>
              </w:rPr>
            </w:pPr>
          </w:p>
        </w:tc>
      </w:tr>
      <w:tr w:rsidR="008C0559" w:rsidRPr="008C0559" w:rsidTr="00122C0A">
        <w:tc>
          <w:tcPr>
            <w:tcW w:w="5125" w:type="dxa"/>
          </w:tcPr>
          <w:p w:rsidR="008C0559" w:rsidRPr="008C0559" w:rsidRDefault="008C0559" w:rsidP="008C0559">
            <w:pPr>
              <w:rPr>
                <w:rFonts w:ascii="Arial" w:eastAsia="Calibri" w:hAnsi="Arial" w:cs="Arial"/>
              </w:rPr>
            </w:pPr>
            <w:proofErr w:type="spellStart"/>
            <w:r w:rsidRPr="008C0559">
              <w:rPr>
                <w:rFonts w:ascii="Arial" w:eastAsia="Calibri" w:hAnsi="Arial" w:cs="Arial"/>
              </w:rPr>
              <w:t>Share holders</w:t>
            </w:r>
            <w:proofErr w:type="spellEnd"/>
            <w:r w:rsidRPr="008C0559">
              <w:rPr>
                <w:rFonts w:ascii="Arial" w:eastAsia="Calibri" w:hAnsi="Arial" w:cs="Arial"/>
              </w:rPr>
              <w:t xml:space="preserve"> funds</w:t>
            </w:r>
          </w:p>
          <w:p w:rsidR="008C0559" w:rsidRPr="008C0559" w:rsidRDefault="008C0559" w:rsidP="008C0559">
            <w:pPr>
              <w:numPr>
                <w:ilvl w:val="0"/>
                <w:numId w:val="3"/>
              </w:numPr>
              <w:contextualSpacing/>
              <w:rPr>
                <w:rFonts w:ascii="Arial" w:eastAsia="Calibri" w:hAnsi="Arial" w:cs="Arial"/>
              </w:rPr>
            </w:pPr>
            <w:r w:rsidRPr="008C0559">
              <w:rPr>
                <w:rFonts w:ascii="Arial" w:eastAsia="Calibri" w:hAnsi="Arial" w:cs="Arial"/>
              </w:rPr>
              <w:t>Share Capital</w:t>
            </w:r>
          </w:p>
        </w:tc>
        <w:tc>
          <w:tcPr>
            <w:tcW w:w="1980" w:type="dxa"/>
          </w:tcPr>
          <w:p w:rsidR="008C0559" w:rsidRPr="008C0559" w:rsidRDefault="008C0559" w:rsidP="008C0559">
            <w:pPr>
              <w:jc w:val="right"/>
              <w:rPr>
                <w:rFonts w:ascii="Arial" w:eastAsia="Calibri" w:hAnsi="Arial" w:cs="Arial"/>
              </w:rPr>
            </w:pPr>
          </w:p>
        </w:tc>
        <w:tc>
          <w:tcPr>
            <w:tcW w:w="1911" w:type="dxa"/>
          </w:tcPr>
          <w:p w:rsidR="008C0559" w:rsidRPr="008C0559" w:rsidRDefault="008C0559" w:rsidP="008C0559">
            <w:pPr>
              <w:jc w:val="right"/>
              <w:rPr>
                <w:rFonts w:ascii="Arial" w:eastAsia="Calibri" w:hAnsi="Arial" w:cs="Arial"/>
              </w:rPr>
            </w:pPr>
            <w:r w:rsidRPr="008C0559">
              <w:rPr>
                <w:rFonts w:ascii="Arial" w:eastAsia="Calibri" w:hAnsi="Arial" w:cs="Arial"/>
              </w:rPr>
              <w:t>20,00,000</w:t>
            </w:r>
          </w:p>
        </w:tc>
      </w:tr>
      <w:tr w:rsidR="008C0559" w:rsidRPr="008C0559" w:rsidTr="00122C0A">
        <w:tc>
          <w:tcPr>
            <w:tcW w:w="5125" w:type="dxa"/>
          </w:tcPr>
          <w:p w:rsidR="008C0559" w:rsidRPr="008C0559" w:rsidRDefault="008C0559" w:rsidP="008C0559">
            <w:pPr>
              <w:rPr>
                <w:rFonts w:ascii="Arial" w:eastAsia="Calibri" w:hAnsi="Arial" w:cs="Arial"/>
              </w:rPr>
            </w:pPr>
            <w:r w:rsidRPr="008C0559">
              <w:rPr>
                <w:rFonts w:ascii="Arial" w:eastAsia="Calibri" w:hAnsi="Arial" w:cs="Arial"/>
              </w:rPr>
              <w:t>Reserve and Surplus</w:t>
            </w:r>
          </w:p>
        </w:tc>
        <w:tc>
          <w:tcPr>
            <w:tcW w:w="1980" w:type="dxa"/>
          </w:tcPr>
          <w:p w:rsidR="008C0559" w:rsidRPr="008C0559" w:rsidRDefault="008C0559" w:rsidP="008C0559">
            <w:pPr>
              <w:jc w:val="right"/>
              <w:rPr>
                <w:rFonts w:ascii="Arial" w:eastAsia="Calibri" w:hAnsi="Arial" w:cs="Arial"/>
              </w:rPr>
            </w:pPr>
          </w:p>
        </w:tc>
        <w:tc>
          <w:tcPr>
            <w:tcW w:w="1911" w:type="dxa"/>
          </w:tcPr>
          <w:p w:rsidR="008C0559" w:rsidRPr="008C0559" w:rsidRDefault="008C0559" w:rsidP="008C0559">
            <w:pPr>
              <w:jc w:val="right"/>
              <w:rPr>
                <w:rFonts w:ascii="Arial" w:eastAsia="Calibri" w:hAnsi="Arial" w:cs="Arial"/>
              </w:rPr>
            </w:pPr>
          </w:p>
        </w:tc>
      </w:tr>
      <w:tr w:rsidR="008C0559" w:rsidRPr="008C0559" w:rsidTr="00122C0A">
        <w:tc>
          <w:tcPr>
            <w:tcW w:w="5125" w:type="dxa"/>
          </w:tcPr>
          <w:p w:rsidR="008C0559" w:rsidRPr="008C0559" w:rsidRDefault="008C0559" w:rsidP="008C0559">
            <w:pPr>
              <w:numPr>
                <w:ilvl w:val="0"/>
                <w:numId w:val="3"/>
              </w:numPr>
              <w:contextualSpacing/>
              <w:rPr>
                <w:rFonts w:ascii="Arial" w:eastAsia="Calibri" w:hAnsi="Arial" w:cs="Arial"/>
              </w:rPr>
            </w:pPr>
            <w:r w:rsidRPr="008C0559">
              <w:rPr>
                <w:rFonts w:ascii="Arial" w:eastAsia="Calibri" w:hAnsi="Arial" w:cs="Arial"/>
              </w:rPr>
              <w:t>P&amp;L A/c</w:t>
            </w:r>
          </w:p>
        </w:tc>
        <w:tc>
          <w:tcPr>
            <w:tcW w:w="1980" w:type="dxa"/>
          </w:tcPr>
          <w:p w:rsidR="008C0559" w:rsidRPr="008C0559" w:rsidRDefault="008C0559" w:rsidP="008C0559">
            <w:pPr>
              <w:jc w:val="right"/>
              <w:rPr>
                <w:rFonts w:ascii="Arial" w:eastAsia="Calibri" w:hAnsi="Arial" w:cs="Arial"/>
              </w:rPr>
            </w:pPr>
            <w:r w:rsidRPr="008C0559">
              <w:rPr>
                <w:rFonts w:ascii="Arial" w:eastAsia="Calibri" w:hAnsi="Arial" w:cs="Arial"/>
              </w:rPr>
              <w:t>5,00,000</w:t>
            </w:r>
          </w:p>
        </w:tc>
        <w:tc>
          <w:tcPr>
            <w:tcW w:w="1911" w:type="dxa"/>
          </w:tcPr>
          <w:p w:rsidR="008C0559" w:rsidRPr="008C0559" w:rsidRDefault="008C0559" w:rsidP="008C0559">
            <w:pPr>
              <w:jc w:val="right"/>
              <w:rPr>
                <w:rFonts w:ascii="Arial" w:eastAsia="Calibri" w:hAnsi="Arial" w:cs="Arial"/>
              </w:rPr>
            </w:pPr>
          </w:p>
        </w:tc>
      </w:tr>
      <w:tr w:rsidR="008C0559" w:rsidRPr="008C0559" w:rsidTr="00122C0A">
        <w:tc>
          <w:tcPr>
            <w:tcW w:w="5125" w:type="dxa"/>
          </w:tcPr>
          <w:p w:rsidR="008C0559" w:rsidRPr="008C0559" w:rsidRDefault="008C0559" w:rsidP="008C0559">
            <w:pPr>
              <w:numPr>
                <w:ilvl w:val="0"/>
                <w:numId w:val="3"/>
              </w:numPr>
              <w:contextualSpacing/>
              <w:rPr>
                <w:rFonts w:ascii="Arial" w:eastAsia="Calibri" w:hAnsi="Arial" w:cs="Arial"/>
              </w:rPr>
            </w:pPr>
            <w:r w:rsidRPr="008C0559">
              <w:rPr>
                <w:rFonts w:ascii="Arial" w:eastAsia="Calibri" w:hAnsi="Arial" w:cs="Arial"/>
              </w:rPr>
              <w:t>Reserve</w:t>
            </w:r>
          </w:p>
        </w:tc>
        <w:tc>
          <w:tcPr>
            <w:tcW w:w="1980" w:type="dxa"/>
          </w:tcPr>
          <w:p w:rsidR="008C0559" w:rsidRPr="008C0559" w:rsidRDefault="008C0559" w:rsidP="008C0559">
            <w:pPr>
              <w:jc w:val="right"/>
              <w:rPr>
                <w:rFonts w:ascii="Arial" w:eastAsia="Calibri" w:hAnsi="Arial" w:cs="Arial"/>
              </w:rPr>
            </w:pPr>
            <w:r w:rsidRPr="008C0559">
              <w:rPr>
                <w:rFonts w:ascii="Arial" w:eastAsia="Calibri" w:hAnsi="Arial" w:cs="Arial"/>
              </w:rPr>
              <w:t>3,00,000</w:t>
            </w:r>
          </w:p>
        </w:tc>
        <w:tc>
          <w:tcPr>
            <w:tcW w:w="1911" w:type="dxa"/>
          </w:tcPr>
          <w:p w:rsidR="008C0559" w:rsidRPr="008C0559" w:rsidRDefault="008C0559" w:rsidP="008C0559">
            <w:pPr>
              <w:jc w:val="right"/>
              <w:rPr>
                <w:rFonts w:ascii="Arial" w:eastAsia="Calibri" w:hAnsi="Arial" w:cs="Arial"/>
              </w:rPr>
            </w:pPr>
          </w:p>
        </w:tc>
      </w:tr>
      <w:tr w:rsidR="008C0559" w:rsidRPr="008C0559" w:rsidTr="00122C0A">
        <w:tc>
          <w:tcPr>
            <w:tcW w:w="5125" w:type="dxa"/>
          </w:tcPr>
          <w:p w:rsidR="008C0559" w:rsidRPr="008C0559" w:rsidRDefault="008C0559" w:rsidP="008C0559">
            <w:pPr>
              <w:numPr>
                <w:ilvl w:val="0"/>
                <w:numId w:val="3"/>
              </w:numPr>
              <w:contextualSpacing/>
              <w:rPr>
                <w:rFonts w:ascii="Arial" w:eastAsia="Calibri" w:hAnsi="Arial" w:cs="Arial"/>
              </w:rPr>
            </w:pPr>
            <w:r w:rsidRPr="008C0559">
              <w:rPr>
                <w:rFonts w:ascii="Arial" w:eastAsia="Calibri" w:hAnsi="Arial" w:cs="Arial"/>
              </w:rPr>
              <w:t>Share Premium</w:t>
            </w:r>
          </w:p>
        </w:tc>
        <w:tc>
          <w:tcPr>
            <w:tcW w:w="1980" w:type="dxa"/>
          </w:tcPr>
          <w:p w:rsidR="008C0559" w:rsidRPr="008C0559" w:rsidRDefault="008C0559" w:rsidP="008C0559">
            <w:pPr>
              <w:jc w:val="right"/>
              <w:rPr>
                <w:rFonts w:ascii="Arial" w:eastAsia="Calibri" w:hAnsi="Arial" w:cs="Arial"/>
              </w:rPr>
            </w:pPr>
            <w:r w:rsidRPr="008C0559">
              <w:rPr>
                <w:rFonts w:ascii="Arial" w:eastAsia="Calibri" w:hAnsi="Arial" w:cs="Arial"/>
              </w:rPr>
              <w:t>2,00,000</w:t>
            </w:r>
          </w:p>
        </w:tc>
        <w:tc>
          <w:tcPr>
            <w:tcW w:w="1911" w:type="dxa"/>
          </w:tcPr>
          <w:p w:rsidR="008C0559" w:rsidRPr="008C0559" w:rsidRDefault="008C0559" w:rsidP="008C0559">
            <w:pPr>
              <w:jc w:val="right"/>
              <w:rPr>
                <w:rFonts w:ascii="Arial" w:eastAsia="Calibri" w:hAnsi="Arial" w:cs="Arial"/>
              </w:rPr>
            </w:pPr>
            <w:r w:rsidRPr="008C0559">
              <w:rPr>
                <w:rFonts w:ascii="Arial" w:eastAsia="Calibri" w:hAnsi="Arial" w:cs="Arial"/>
              </w:rPr>
              <w:t>10,00,000</w:t>
            </w:r>
          </w:p>
        </w:tc>
      </w:tr>
      <w:tr w:rsidR="008C0559" w:rsidRPr="008C0559" w:rsidTr="00122C0A">
        <w:tc>
          <w:tcPr>
            <w:tcW w:w="5125" w:type="dxa"/>
          </w:tcPr>
          <w:p w:rsidR="008C0559" w:rsidRPr="008C0559" w:rsidRDefault="008C0559" w:rsidP="008C0559">
            <w:pPr>
              <w:rPr>
                <w:rFonts w:ascii="Arial" w:eastAsia="Calibri" w:hAnsi="Arial" w:cs="Arial"/>
              </w:rPr>
            </w:pPr>
            <w:proofErr w:type="spellStart"/>
            <w:r w:rsidRPr="008C0559">
              <w:rPr>
                <w:rFonts w:ascii="Arial" w:eastAsia="Calibri" w:hAnsi="Arial" w:cs="Arial"/>
              </w:rPr>
              <w:t>Non Current</w:t>
            </w:r>
            <w:proofErr w:type="spellEnd"/>
            <w:r w:rsidRPr="008C0559">
              <w:rPr>
                <w:rFonts w:ascii="Arial" w:eastAsia="Calibri" w:hAnsi="Arial" w:cs="Arial"/>
              </w:rPr>
              <w:t xml:space="preserve"> Liabilities</w:t>
            </w:r>
          </w:p>
        </w:tc>
        <w:tc>
          <w:tcPr>
            <w:tcW w:w="1980" w:type="dxa"/>
          </w:tcPr>
          <w:p w:rsidR="008C0559" w:rsidRPr="008C0559" w:rsidRDefault="008C0559" w:rsidP="008C0559">
            <w:pPr>
              <w:jc w:val="right"/>
              <w:rPr>
                <w:rFonts w:ascii="Arial" w:eastAsia="Calibri" w:hAnsi="Arial" w:cs="Arial"/>
              </w:rPr>
            </w:pPr>
          </w:p>
        </w:tc>
        <w:tc>
          <w:tcPr>
            <w:tcW w:w="1911" w:type="dxa"/>
          </w:tcPr>
          <w:p w:rsidR="008C0559" w:rsidRPr="008C0559" w:rsidRDefault="008C0559" w:rsidP="008C0559">
            <w:pPr>
              <w:jc w:val="right"/>
              <w:rPr>
                <w:rFonts w:ascii="Arial" w:eastAsia="Calibri" w:hAnsi="Arial" w:cs="Arial"/>
              </w:rPr>
            </w:pPr>
          </w:p>
        </w:tc>
      </w:tr>
      <w:tr w:rsidR="008C0559" w:rsidRPr="008C0559" w:rsidTr="00122C0A">
        <w:tc>
          <w:tcPr>
            <w:tcW w:w="5125" w:type="dxa"/>
          </w:tcPr>
          <w:p w:rsidR="008C0559" w:rsidRPr="008C0559" w:rsidRDefault="008C0559" w:rsidP="008C0559">
            <w:pPr>
              <w:rPr>
                <w:rFonts w:ascii="Arial" w:eastAsia="Calibri" w:hAnsi="Arial" w:cs="Arial"/>
              </w:rPr>
            </w:pPr>
            <w:r w:rsidRPr="008C0559">
              <w:rPr>
                <w:rFonts w:ascii="Arial" w:eastAsia="Calibri" w:hAnsi="Arial" w:cs="Arial"/>
              </w:rPr>
              <w:t xml:space="preserve">5% Debentures </w:t>
            </w:r>
          </w:p>
        </w:tc>
        <w:tc>
          <w:tcPr>
            <w:tcW w:w="1980" w:type="dxa"/>
          </w:tcPr>
          <w:p w:rsidR="008C0559" w:rsidRPr="008C0559" w:rsidRDefault="008C0559" w:rsidP="008C0559">
            <w:pPr>
              <w:jc w:val="right"/>
              <w:rPr>
                <w:rFonts w:ascii="Arial" w:eastAsia="Calibri" w:hAnsi="Arial" w:cs="Arial"/>
              </w:rPr>
            </w:pPr>
          </w:p>
        </w:tc>
        <w:tc>
          <w:tcPr>
            <w:tcW w:w="1911" w:type="dxa"/>
          </w:tcPr>
          <w:p w:rsidR="008C0559" w:rsidRPr="008C0559" w:rsidRDefault="008C0559" w:rsidP="008C0559">
            <w:pPr>
              <w:jc w:val="right"/>
              <w:rPr>
                <w:rFonts w:ascii="Arial" w:eastAsia="Calibri" w:hAnsi="Arial" w:cs="Arial"/>
              </w:rPr>
            </w:pPr>
            <w:r w:rsidRPr="008C0559">
              <w:rPr>
                <w:rFonts w:ascii="Arial" w:eastAsia="Calibri" w:hAnsi="Arial" w:cs="Arial"/>
              </w:rPr>
              <w:t>40,00,000</w:t>
            </w:r>
          </w:p>
        </w:tc>
      </w:tr>
      <w:tr w:rsidR="008C0559" w:rsidRPr="008C0559" w:rsidTr="00122C0A">
        <w:tc>
          <w:tcPr>
            <w:tcW w:w="5125" w:type="dxa"/>
          </w:tcPr>
          <w:p w:rsidR="008C0559" w:rsidRPr="008C0559" w:rsidRDefault="008C0559" w:rsidP="008C0559">
            <w:pPr>
              <w:rPr>
                <w:rFonts w:ascii="Arial" w:eastAsia="Calibri" w:hAnsi="Arial" w:cs="Arial"/>
              </w:rPr>
            </w:pPr>
            <w:r w:rsidRPr="008C0559">
              <w:rPr>
                <w:rFonts w:ascii="Arial" w:eastAsia="Calibri" w:hAnsi="Arial" w:cs="Arial"/>
              </w:rPr>
              <w:t>Current Liabilities</w:t>
            </w:r>
          </w:p>
        </w:tc>
        <w:tc>
          <w:tcPr>
            <w:tcW w:w="1980" w:type="dxa"/>
          </w:tcPr>
          <w:p w:rsidR="008C0559" w:rsidRPr="008C0559" w:rsidRDefault="008C0559" w:rsidP="008C0559">
            <w:pPr>
              <w:jc w:val="right"/>
              <w:rPr>
                <w:rFonts w:ascii="Arial" w:eastAsia="Calibri" w:hAnsi="Arial" w:cs="Arial"/>
              </w:rPr>
            </w:pPr>
          </w:p>
        </w:tc>
        <w:tc>
          <w:tcPr>
            <w:tcW w:w="1911" w:type="dxa"/>
          </w:tcPr>
          <w:p w:rsidR="008C0559" w:rsidRPr="008C0559" w:rsidRDefault="008C0559" w:rsidP="008C0559">
            <w:pPr>
              <w:jc w:val="right"/>
              <w:rPr>
                <w:rFonts w:ascii="Arial" w:eastAsia="Calibri" w:hAnsi="Arial" w:cs="Arial"/>
              </w:rPr>
            </w:pPr>
            <w:r w:rsidRPr="008C0559">
              <w:rPr>
                <w:rFonts w:ascii="Arial" w:eastAsia="Calibri" w:hAnsi="Arial" w:cs="Arial"/>
              </w:rPr>
              <w:t>5,00,000</w:t>
            </w:r>
          </w:p>
        </w:tc>
      </w:tr>
      <w:tr w:rsidR="008C0559" w:rsidRPr="008C0559" w:rsidTr="00122C0A">
        <w:tc>
          <w:tcPr>
            <w:tcW w:w="5125" w:type="dxa"/>
          </w:tcPr>
          <w:p w:rsidR="008C0559" w:rsidRPr="008C0559" w:rsidRDefault="008C0559" w:rsidP="008C0559">
            <w:pPr>
              <w:rPr>
                <w:rFonts w:ascii="Arial" w:eastAsia="Calibri" w:hAnsi="Arial" w:cs="Arial"/>
              </w:rPr>
            </w:pPr>
            <w:r w:rsidRPr="008C0559">
              <w:rPr>
                <w:rFonts w:ascii="Arial" w:eastAsia="Calibri" w:hAnsi="Arial" w:cs="Arial"/>
              </w:rPr>
              <w:t>TOTAL</w:t>
            </w:r>
          </w:p>
        </w:tc>
        <w:tc>
          <w:tcPr>
            <w:tcW w:w="1980" w:type="dxa"/>
          </w:tcPr>
          <w:p w:rsidR="008C0559" w:rsidRPr="008C0559" w:rsidRDefault="008C0559" w:rsidP="008C0559">
            <w:pPr>
              <w:jc w:val="right"/>
              <w:rPr>
                <w:rFonts w:ascii="Arial" w:eastAsia="Calibri" w:hAnsi="Arial" w:cs="Arial"/>
              </w:rPr>
            </w:pPr>
          </w:p>
        </w:tc>
        <w:tc>
          <w:tcPr>
            <w:tcW w:w="1911" w:type="dxa"/>
          </w:tcPr>
          <w:p w:rsidR="008C0559" w:rsidRPr="008C0559" w:rsidRDefault="008C0559" w:rsidP="008C0559">
            <w:pPr>
              <w:jc w:val="right"/>
              <w:rPr>
                <w:rFonts w:ascii="Arial" w:eastAsia="Calibri" w:hAnsi="Arial" w:cs="Arial"/>
                <w:b/>
              </w:rPr>
            </w:pPr>
            <w:r w:rsidRPr="008C0559">
              <w:rPr>
                <w:rFonts w:ascii="Arial" w:eastAsia="Calibri" w:hAnsi="Arial" w:cs="Arial"/>
                <w:b/>
              </w:rPr>
              <w:t>75,00,000</w:t>
            </w:r>
          </w:p>
        </w:tc>
      </w:tr>
    </w:tbl>
    <w:p w:rsidR="00D41AE3" w:rsidRDefault="00D41AE3" w:rsidP="00D41AE3">
      <w:pPr>
        <w:spacing w:after="200" w:line="276" w:lineRule="auto"/>
        <w:ind w:left="720"/>
        <w:contextualSpacing/>
        <w:jc w:val="both"/>
        <w:rPr>
          <w:rFonts w:ascii="Arial" w:eastAsia="Calibri" w:hAnsi="Arial" w:cs="Arial"/>
        </w:rPr>
      </w:pPr>
    </w:p>
    <w:p w:rsidR="008C0559" w:rsidRPr="008C0559" w:rsidRDefault="008C0559" w:rsidP="00D41AE3">
      <w:pPr>
        <w:numPr>
          <w:ilvl w:val="0"/>
          <w:numId w:val="4"/>
        </w:numPr>
        <w:spacing w:after="200" w:line="360" w:lineRule="auto"/>
        <w:contextualSpacing/>
        <w:jc w:val="both"/>
        <w:rPr>
          <w:rFonts w:ascii="Arial" w:eastAsia="Calibri" w:hAnsi="Arial" w:cs="Arial"/>
        </w:rPr>
      </w:pPr>
      <w:r w:rsidRPr="008C0559">
        <w:rPr>
          <w:rFonts w:ascii="Arial" w:eastAsia="Calibri" w:hAnsi="Arial" w:cs="Arial"/>
        </w:rPr>
        <w:t xml:space="preserve">Fair value of Land &amp; Building is </w:t>
      </w:r>
      <w:proofErr w:type="spellStart"/>
      <w:r w:rsidRPr="008C0559">
        <w:rPr>
          <w:rFonts w:ascii="Arial" w:eastAsia="Calibri" w:hAnsi="Arial" w:cs="Arial"/>
        </w:rPr>
        <w:t>Rs</w:t>
      </w:r>
      <w:proofErr w:type="spellEnd"/>
      <w:r w:rsidRPr="008C0559">
        <w:rPr>
          <w:rFonts w:ascii="Arial" w:eastAsia="Calibri" w:hAnsi="Arial" w:cs="Arial"/>
        </w:rPr>
        <w:t xml:space="preserve"> 10</w:t>
      </w:r>
      <w:proofErr w:type="gramStart"/>
      <w:r w:rsidRPr="008C0559">
        <w:rPr>
          <w:rFonts w:ascii="Arial" w:eastAsia="Calibri" w:hAnsi="Arial" w:cs="Arial"/>
        </w:rPr>
        <w:t>,00,000</w:t>
      </w:r>
      <w:proofErr w:type="gramEnd"/>
      <w:r w:rsidRPr="008C0559">
        <w:rPr>
          <w:rFonts w:ascii="Arial" w:eastAsia="Calibri" w:hAnsi="Arial" w:cs="Arial"/>
        </w:rPr>
        <w:t xml:space="preserve"> and that of equipment is </w:t>
      </w:r>
      <w:proofErr w:type="spellStart"/>
      <w:r w:rsidRPr="008C0559">
        <w:rPr>
          <w:rFonts w:ascii="Arial" w:eastAsia="Calibri" w:hAnsi="Arial" w:cs="Arial"/>
        </w:rPr>
        <w:t>Rs</w:t>
      </w:r>
      <w:proofErr w:type="spellEnd"/>
      <w:r w:rsidRPr="008C0559">
        <w:rPr>
          <w:rFonts w:ascii="Arial" w:eastAsia="Calibri" w:hAnsi="Arial" w:cs="Arial"/>
        </w:rPr>
        <w:t xml:space="preserve"> 50,00,000,which are to be brought into books for calculation of interest of parties.</w:t>
      </w:r>
    </w:p>
    <w:p w:rsidR="008C0559" w:rsidRPr="008C0559" w:rsidRDefault="008C0559" w:rsidP="00D41AE3">
      <w:pPr>
        <w:numPr>
          <w:ilvl w:val="0"/>
          <w:numId w:val="4"/>
        </w:numPr>
        <w:spacing w:after="200" w:line="360" w:lineRule="auto"/>
        <w:contextualSpacing/>
        <w:jc w:val="both"/>
        <w:rPr>
          <w:rFonts w:ascii="Arial" w:eastAsia="Calibri" w:hAnsi="Arial" w:cs="Arial"/>
        </w:rPr>
      </w:pPr>
      <w:r w:rsidRPr="008C0559">
        <w:rPr>
          <w:rFonts w:ascii="Arial" w:eastAsia="Calibri" w:hAnsi="Arial" w:cs="Arial"/>
        </w:rPr>
        <w:t xml:space="preserve">Minorities hold 35% of shares of voting rights and shares in </w:t>
      </w:r>
      <w:proofErr w:type="spellStart"/>
      <w:r w:rsidRPr="008C0559">
        <w:rPr>
          <w:rFonts w:ascii="Arial" w:eastAsia="Calibri" w:hAnsi="Arial" w:cs="Arial"/>
        </w:rPr>
        <w:t>Kantha</w:t>
      </w:r>
      <w:proofErr w:type="spellEnd"/>
      <w:r w:rsidRPr="008C0559">
        <w:rPr>
          <w:rFonts w:ascii="Arial" w:eastAsia="Calibri" w:hAnsi="Arial" w:cs="Arial"/>
        </w:rPr>
        <w:t xml:space="preserve"> Ltd.</w:t>
      </w:r>
    </w:p>
    <w:p w:rsidR="008C0559" w:rsidRPr="008C0559" w:rsidRDefault="008C0559" w:rsidP="00D41AE3">
      <w:pPr>
        <w:numPr>
          <w:ilvl w:val="0"/>
          <w:numId w:val="4"/>
        </w:numPr>
        <w:spacing w:after="200" w:line="360" w:lineRule="auto"/>
        <w:contextualSpacing/>
        <w:jc w:val="both"/>
        <w:rPr>
          <w:rFonts w:ascii="Arial" w:eastAsia="Calibri" w:hAnsi="Arial" w:cs="Arial"/>
        </w:rPr>
      </w:pPr>
      <w:r w:rsidRPr="008C0559">
        <w:rPr>
          <w:rFonts w:ascii="Arial" w:eastAsia="Calibri" w:hAnsi="Arial" w:cs="Arial"/>
        </w:rPr>
        <w:t>All shares were acquired during the financial year 2014-15.</w:t>
      </w:r>
    </w:p>
    <w:p w:rsidR="008C0559" w:rsidRPr="0039356C" w:rsidRDefault="008C0559" w:rsidP="0060473C">
      <w:pPr>
        <w:jc w:val="center"/>
        <w:rPr>
          <w:rFonts w:ascii="Arial" w:hAnsi="Arial" w:cs="Arial"/>
          <w:b/>
        </w:rPr>
      </w:pPr>
    </w:p>
    <w:p w:rsidR="004B58D2" w:rsidRPr="004B58D2" w:rsidRDefault="003244D6" w:rsidP="00D41AE3">
      <w:pPr>
        <w:spacing w:after="200" w:line="360" w:lineRule="auto"/>
        <w:jc w:val="both"/>
        <w:rPr>
          <w:rFonts w:ascii="Arial" w:eastAsia="Calibri" w:hAnsi="Arial" w:cs="Arial"/>
          <w:lang w:val="en-US"/>
        </w:rPr>
      </w:pPr>
      <w:r>
        <w:rPr>
          <w:rFonts w:ascii="Arial" w:eastAsia="Calibri" w:hAnsi="Arial" w:cs="Arial"/>
        </w:rPr>
        <w:lastRenderedPageBreak/>
        <w:t xml:space="preserve">16. </w:t>
      </w:r>
      <w:r w:rsidR="004B58D2" w:rsidRPr="004B58D2">
        <w:rPr>
          <w:rFonts w:ascii="Arial" w:eastAsia="Calibri" w:hAnsi="Arial" w:cs="Arial"/>
        </w:rPr>
        <w:t>A Co has a machine that originally cost 35</w:t>
      </w:r>
      <w:proofErr w:type="gramStart"/>
      <w:r w:rsidR="004B58D2" w:rsidRPr="004B58D2">
        <w:rPr>
          <w:rFonts w:ascii="Arial" w:eastAsia="Calibri" w:hAnsi="Arial" w:cs="Arial"/>
        </w:rPr>
        <w:t>,00,000</w:t>
      </w:r>
      <w:proofErr w:type="gramEnd"/>
      <w:r w:rsidR="004B58D2" w:rsidRPr="004B58D2">
        <w:rPr>
          <w:rFonts w:ascii="Arial" w:eastAsia="Calibri" w:hAnsi="Arial" w:cs="Arial"/>
        </w:rPr>
        <w:t xml:space="preserve"> with accumulated depreciation of 5,00,000. The market value of the machine is 30</w:t>
      </w:r>
      <w:proofErr w:type="gramStart"/>
      <w:r w:rsidR="004B58D2" w:rsidRPr="004B58D2">
        <w:rPr>
          <w:rFonts w:ascii="Arial" w:eastAsia="Calibri" w:hAnsi="Arial" w:cs="Arial"/>
        </w:rPr>
        <w:t>,00,000</w:t>
      </w:r>
      <w:proofErr w:type="gramEnd"/>
      <w:r w:rsidR="004B58D2" w:rsidRPr="004B58D2">
        <w:rPr>
          <w:rFonts w:ascii="Arial" w:eastAsia="Calibri" w:hAnsi="Arial" w:cs="Arial"/>
        </w:rPr>
        <w:t>, the cost of dismantling it is 1,00,000, and the direct selling costs are 2,00,000. The costs of restructuring the company if the machine is sold are 10</w:t>
      </w:r>
      <w:proofErr w:type="gramStart"/>
      <w:r w:rsidR="004B58D2" w:rsidRPr="004B58D2">
        <w:rPr>
          <w:rFonts w:ascii="Arial" w:eastAsia="Calibri" w:hAnsi="Arial" w:cs="Arial"/>
        </w:rPr>
        <w:t>,00,000</w:t>
      </w:r>
      <w:proofErr w:type="gramEnd"/>
      <w:r w:rsidR="004B58D2" w:rsidRPr="004B58D2">
        <w:rPr>
          <w:rFonts w:ascii="Arial" w:eastAsia="Calibri" w:hAnsi="Arial" w:cs="Arial"/>
        </w:rPr>
        <w:t>. The value in use as determined by management is 27</w:t>
      </w:r>
      <w:proofErr w:type="gramStart"/>
      <w:r w:rsidR="004B58D2" w:rsidRPr="004B58D2">
        <w:rPr>
          <w:rFonts w:ascii="Arial" w:eastAsia="Calibri" w:hAnsi="Arial" w:cs="Arial"/>
        </w:rPr>
        <w:t>,50,000</w:t>
      </w:r>
      <w:proofErr w:type="gramEnd"/>
      <w:r w:rsidR="004B58D2" w:rsidRPr="004B58D2">
        <w:rPr>
          <w:rFonts w:ascii="Arial" w:eastAsia="Calibri" w:hAnsi="Arial" w:cs="Arial"/>
        </w:rPr>
        <w:t>. The remaining estimated life of the machine is 5 years and estimated residual value at the end of this life is 2</w:t>
      </w:r>
      <w:proofErr w:type="gramStart"/>
      <w:r w:rsidR="004B58D2" w:rsidRPr="004B58D2">
        <w:rPr>
          <w:rFonts w:ascii="Arial" w:eastAsia="Calibri" w:hAnsi="Arial" w:cs="Arial"/>
        </w:rPr>
        <w:t>,50,000</w:t>
      </w:r>
      <w:proofErr w:type="gramEnd"/>
      <w:r w:rsidR="004B58D2" w:rsidRPr="004B58D2">
        <w:rPr>
          <w:rFonts w:ascii="Arial" w:eastAsia="Calibri" w:hAnsi="Arial" w:cs="Arial"/>
        </w:rPr>
        <w:t>. Account for the loss on impairment. Also, calculate the depreciation charge on the machine after the impairment loss has been recognised.</w:t>
      </w:r>
    </w:p>
    <w:p w:rsidR="0092572A" w:rsidRDefault="003244D6" w:rsidP="00D41AE3">
      <w:pPr>
        <w:spacing w:after="0" w:line="360" w:lineRule="auto"/>
        <w:jc w:val="both"/>
        <w:rPr>
          <w:rFonts w:ascii="Arial" w:eastAsia="Times New Roman" w:hAnsi="Arial" w:cs="Arial"/>
          <w:lang w:val="en-US"/>
        </w:rPr>
      </w:pPr>
      <w:r>
        <w:rPr>
          <w:rFonts w:ascii="Arial" w:eastAsia="Times New Roman" w:hAnsi="Arial" w:cs="Arial"/>
          <w:lang w:val="en-US"/>
        </w:rPr>
        <w:t>17.</w:t>
      </w:r>
      <w:r w:rsidR="0092572A">
        <w:rPr>
          <w:rFonts w:ascii="Arial" w:eastAsia="Times New Roman" w:hAnsi="Arial" w:cs="Arial"/>
          <w:lang w:val="en-US"/>
        </w:rPr>
        <w:t xml:space="preserve"> Answer the following</w:t>
      </w:r>
      <w:r>
        <w:rPr>
          <w:rFonts w:ascii="Arial" w:eastAsia="Times New Roman" w:hAnsi="Arial" w:cs="Arial"/>
          <w:lang w:val="en-US"/>
        </w:rPr>
        <w:tab/>
      </w:r>
    </w:p>
    <w:p w:rsidR="00F52E5A" w:rsidRPr="00F52E5A" w:rsidRDefault="0092572A" w:rsidP="0092572A">
      <w:pPr>
        <w:spacing w:after="0" w:line="360" w:lineRule="auto"/>
        <w:ind w:firstLine="720"/>
        <w:jc w:val="both"/>
        <w:rPr>
          <w:rFonts w:ascii="Arial" w:eastAsia="Times New Roman" w:hAnsi="Arial" w:cs="Arial"/>
          <w:lang w:val="en-US"/>
        </w:rPr>
      </w:pPr>
      <w:proofErr w:type="gramStart"/>
      <w:r>
        <w:rPr>
          <w:rFonts w:ascii="Arial" w:eastAsia="Times New Roman" w:hAnsi="Arial" w:cs="Arial"/>
          <w:lang w:val="en-US"/>
        </w:rPr>
        <w:t>a</w:t>
      </w:r>
      <w:proofErr w:type="gramEnd"/>
      <w:r>
        <w:rPr>
          <w:rFonts w:ascii="Arial" w:eastAsia="Times New Roman" w:hAnsi="Arial" w:cs="Arial"/>
          <w:lang w:val="en-US"/>
        </w:rPr>
        <w:t>)</w:t>
      </w:r>
      <w:r w:rsidR="00F52E5A" w:rsidRPr="0039356C">
        <w:rPr>
          <w:rFonts w:ascii="Arial" w:eastAsia="Times New Roman" w:hAnsi="Arial" w:cs="Arial"/>
          <w:lang w:val="en-US"/>
        </w:rPr>
        <w:t>.</w:t>
      </w:r>
      <w:r w:rsidR="00F52E5A" w:rsidRPr="00F52E5A">
        <w:rPr>
          <w:rFonts w:ascii="Arial" w:eastAsia="Times New Roman" w:hAnsi="Arial" w:cs="Arial"/>
          <w:lang w:val="en-US"/>
        </w:rPr>
        <w:t>What are the practical challenges in implementing IFRS in India?</w:t>
      </w:r>
    </w:p>
    <w:p w:rsidR="00F52E5A" w:rsidRPr="00F52E5A" w:rsidRDefault="0092572A" w:rsidP="00D41AE3">
      <w:pPr>
        <w:spacing w:after="0" w:line="360" w:lineRule="auto"/>
        <w:ind w:firstLine="720"/>
        <w:jc w:val="both"/>
        <w:rPr>
          <w:rFonts w:ascii="Arial" w:eastAsia="Times New Roman" w:hAnsi="Arial" w:cs="Arial"/>
          <w:lang w:val="en-US"/>
        </w:rPr>
      </w:pPr>
      <w:r>
        <w:rPr>
          <w:rFonts w:ascii="Arial" w:eastAsia="Times New Roman" w:hAnsi="Arial" w:cs="Arial"/>
          <w:lang w:val="en-US"/>
        </w:rPr>
        <w:t>b)</w:t>
      </w:r>
      <w:r w:rsidR="00F52E5A" w:rsidRPr="00F52E5A">
        <w:rPr>
          <w:rFonts w:ascii="Arial" w:eastAsia="Times New Roman" w:hAnsi="Arial" w:cs="Arial"/>
          <w:lang w:val="en-US"/>
        </w:rPr>
        <w:t>. Write a brief note on the events occurring after the reporting period.</w:t>
      </w:r>
    </w:p>
    <w:p w:rsidR="008D7090" w:rsidRPr="0039356C" w:rsidRDefault="008D7090" w:rsidP="0060473C">
      <w:pPr>
        <w:jc w:val="center"/>
        <w:rPr>
          <w:rFonts w:ascii="Arial" w:hAnsi="Arial" w:cs="Arial"/>
          <w:b/>
        </w:rPr>
      </w:pPr>
    </w:p>
    <w:p w:rsidR="00EE0A16" w:rsidRPr="0039356C" w:rsidRDefault="00EE0A16" w:rsidP="0060473C">
      <w:pPr>
        <w:jc w:val="center"/>
        <w:rPr>
          <w:rFonts w:ascii="Arial" w:hAnsi="Arial" w:cs="Arial"/>
          <w:b/>
        </w:rPr>
      </w:pPr>
      <w:r w:rsidRPr="0039356C">
        <w:rPr>
          <w:rFonts w:ascii="Arial" w:hAnsi="Arial" w:cs="Arial"/>
          <w:b/>
        </w:rPr>
        <w:t>SECTION D</w:t>
      </w:r>
    </w:p>
    <w:p w:rsidR="0060473C" w:rsidRDefault="0060473C" w:rsidP="00D41AE3">
      <w:pPr>
        <w:rPr>
          <w:rFonts w:ascii="Arial" w:hAnsi="Arial" w:cs="Arial"/>
          <w:b/>
        </w:rPr>
      </w:pPr>
      <w:r w:rsidRPr="0039356C">
        <w:rPr>
          <w:rFonts w:ascii="Arial" w:hAnsi="Arial" w:cs="Arial"/>
          <w:b/>
        </w:rPr>
        <w:t xml:space="preserve">Answer the following compulsory question.  The question carries </w:t>
      </w:r>
      <w:r w:rsidR="00EE0A16" w:rsidRPr="0039356C">
        <w:rPr>
          <w:rFonts w:ascii="Arial" w:hAnsi="Arial" w:cs="Arial"/>
          <w:b/>
        </w:rPr>
        <w:t>fifteen</w:t>
      </w:r>
      <w:r w:rsidRPr="0039356C">
        <w:rPr>
          <w:rFonts w:ascii="Arial" w:hAnsi="Arial" w:cs="Arial"/>
          <w:b/>
        </w:rPr>
        <w:t xml:space="preserve"> marks.</w:t>
      </w:r>
      <w:r w:rsidR="00D41AE3">
        <w:rPr>
          <w:rFonts w:ascii="Arial" w:hAnsi="Arial" w:cs="Arial"/>
          <w:b/>
        </w:rPr>
        <w:tab/>
      </w:r>
      <w:r w:rsidR="00D41AE3">
        <w:rPr>
          <w:rFonts w:ascii="Arial" w:hAnsi="Arial" w:cs="Arial"/>
          <w:b/>
        </w:rPr>
        <w:tab/>
      </w:r>
      <w:r w:rsidR="00D41AE3">
        <w:rPr>
          <w:rFonts w:ascii="Arial" w:hAnsi="Arial" w:cs="Arial"/>
          <w:b/>
        </w:rPr>
        <w:tab/>
      </w:r>
      <w:r w:rsidR="00D41AE3">
        <w:rPr>
          <w:rFonts w:ascii="Arial" w:hAnsi="Arial" w:cs="Arial"/>
          <w:b/>
        </w:rPr>
        <w:tab/>
      </w:r>
      <w:r w:rsidR="00D41AE3">
        <w:rPr>
          <w:rFonts w:ascii="Arial" w:hAnsi="Arial" w:cs="Arial"/>
          <w:b/>
        </w:rPr>
        <w:tab/>
      </w:r>
      <w:r w:rsidR="00D41AE3">
        <w:rPr>
          <w:rFonts w:ascii="Arial" w:hAnsi="Arial" w:cs="Arial"/>
          <w:b/>
        </w:rPr>
        <w:tab/>
      </w:r>
      <w:r w:rsidR="00D41AE3">
        <w:rPr>
          <w:rFonts w:ascii="Arial" w:hAnsi="Arial" w:cs="Arial"/>
          <w:b/>
        </w:rPr>
        <w:tab/>
      </w:r>
      <w:r w:rsidR="00D41AE3">
        <w:rPr>
          <w:rFonts w:ascii="Arial" w:hAnsi="Arial" w:cs="Arial"/>
          <w:b/>
        </w:rPr>
        <w:tab/>
      </w:r>
      <w:r w:rsidR="00D41AE3">
        <w:rPr>
          <w:rFonts w:ascii="Arial" w:hAnsi="Arial" w:cs="Arial"/>
          <w:b/>
        </w:rPr>
        <w:tab/>
      </w:r>
      <w:r w:rsidR="00D41AE3">
        <w:rPr>
          <w:rFonts w:ascii="Arial" w:hAnsi="Arial" w:cs="Arial"/>
          <w:b/>
        </w:rPr>
        <w:tab/>
      </w:r>
      <w:r w:rsidR="00D41AE3">
        <w:rPr>
          <w:rFonts w:ascii="Arial" w:hAnsi="Arial" w:cs="Arial"/>
          <w:b/>
        </w:rPr>
        <w:tab/>
      </w:r>
      <w:r w:rsidR="00D41AE3">
        <w:rPr>
          <w:rFonts w:ascii="Arial" w:hAnsi="Arial" w:cs="Arial"/>
          <w:b/>
        </w:rPr>
        <w:tab/>
      </w:r>
      <w:r w:rsidRPr="0039356C">
        <w:rPr>
          <w:rFonts w:ascii="Arial" w:hAnsi="Arial" w:cs="Arial"/>
          <w:b/>
        </w:rPr>
        <w:t>(1x1</w:t>
      </w:r>
      <w:r w:rsidR="00EE0A16" w:rsidRPr="0039356C">
        <w:rPr>
          <w:rFonts w:ascii="Arial" w:hAnsi="Arial" w:cs="Arial"/>
          <w:b/>
        </w:rPr>
        <w:t>5</w:t>
      </w:r>
      <w:r w:rsidRPr="0039356C">
        <w:rPr>
          <w:rFonts w:ascii="Arial" w:hAnsi="Arial" w:cs="Arial"/>
          <w:b/>
        </w:rPr>
        <w:t>=1</w:t>
      </w:r>
      <w:r w:rsidR="00EE0A16" w:rsidRPr="0039356C">
        <w:rPr>
          <w:rFonts w:ascii="Arial" w:hAnsi="Arial" w:cs="Arial"/>
          <w:b/>
        </w:rPr>
        <w:t>5</w:t>
      </w:r>
      <w:r w:rsidRPr="0039356C">
        <w:rPr>
          <w:rFonts w:ascii="Arial" w:hAnsi="Arial" w:cs="Arial"/>
          <w:b/>
        </w:rPr>
        <w:t>)</w:t>
      </w:r>
    </w:p>
    <w:p w:rsidR="0066443E" w:rsidRPr="0066443E" w:rsidRDefault="003244D6" w:rsidP="00D41AE3">
      <w:pPr>
        <w:spacing w:line="360" w:lineRule="auto"/>
        <w:jc w:val="both"/>
        <w:rPr>
          <w:rFonts w:ascii="Arial" w:hAnsi="Arial" w:cs="Arial"/>
        </w:rPr>
      </w:pPr>
      <w:r w:rsidRPr="003244D6">
        <w:rPr>
          <w:rFonts w:ascii="Arial" w:hAnsi="Arial" w:cs="Arial"/>
        </w:rPr>
        <w:t xml:space="preserve">18. </w:t>
      </w:r>
      <w:r w:rsidR="0066443E" w:rsidRPr="0066443E">
        <w:rPr>
          <w:rFonts w:ascii="Arial" w:hAnsi="Arial" w:cs="Arial"/>
        </w:rPr>
        <w:t xml:space="preserve">X Ltd. and its subsidiaries have provided you, their </w:t>
      </w:r>
      <w:proofErr w:type="spellStart"/>
      <w:r w:rsidR="0066443E" w:rsidRPr="0066443E">
        <w:rPr>
          <w:rFonts w:ascii="Arial" w:hAnsi="Arial" w:cs="Arial"/>
        </w:rPr>
        <w:t>Ind</w:t>
      </w:r>
      <w:proofErr w:type="spellEnd"/>
      <w:r w:rsidR="0066443E" w:rsidRPr="0066443E">
        <w:rPr>
          <w:rFonts w:ascii="Arial" w:hAnsi="Arial" w:cs="Arial"/>
        </w:rPr>
        <w:t xml:space="preserve"> AS specialist, with a list of the properties they own:</w:t>
      </w:r>
    </w:p>
    <w:p w:rsidR="0066443E" w:rsidRPr="0066443E" w:rsidRDefault="0066443E" w:rsidP="00D41AE3">
      <w:pPr>
        <w:spacing w:line="360" w:lineRule="auto"/>
        <w:jc w:val="both"/>
        <w:rPr>
          <w:rFonts w:ascii="Arial" w:hAnsi="Arial" w:cs="Arial"/>
        </w:rPr>
      </w:pPr>
      <w:r w:rsidRPr="0066443E">
        <w:rPr>
          <w:rFonts w:ascii="Arial" w:hAnsi="Arial" w:cs="Arial"/>
        </w:rPr>
        <w:t>(a) Land held by X Ltd. for undetermined future use</w:t>
      </w:r>
    </w:p>
    <w:p w:rsidR="0066443E" w:rsidRPr="0066443E" w:rsidRDefault="0066443E" w:rsidP="00D41AE3">
      <w:pPr>
        <w:spacing w:line="360" w:lineRule="auto"/>
        <w:jc w:val="both"/>
        <w:rPr>
          <w:rFonts w:ascii="Arial" w:hAnsi="Arial" w:cs="Arial"/>
        </w:rPr>
      </w:pPr>
      <w:r w:rsidRPr="0066443E">
        <w:rPr>
          <w:rFonts w:ascii="Arial" w:hAnsi="Arial" w:cs="Arial"/>
        </w:rPr>
        <w:t>(b) A vacant building owned by X Ltd. and to be leased out under an operating lease</w:t>
      </w:r>
    </w:p>
    <w:p w:rsidR="0066443E" w:rsidRPr="0066443E" w:rsidRDefault="0066443E" w:rsidP="00D41AE3">
      <w:pPr>
        <w:spacing w:line="360" w:lineRule="auto"/>
        <w:jc w:val="both"/>
        <w:rPr>
          <w:rFonts w:ascii="Arial" w:hAnsi="Arial" w:cs="Arial"/>
        </w:rPr>
      </w:pPr>
      <w:r w:rsidRPr="0066443E">
        <w:rPr>
          <w:rFonts w:ascii="Arial" w:hAnsi="Arial" w:cs="Arial"/>
        </w:rPr>
        <w:t>(c) Property held by a subsidiary of X Ltd, a real estate firm, in the ordinary course of its business</w:t>
      </w:r>
    </w:p>
    <w:p w:rsidR="0066443E" w:rsidRPr="0066443E" w:rsidRDefault="0066443E" w:rsidP="00D41AE3">
      <w:pPr>
        <w:spacing w:line="360" w:lineRule="auto"/>
        <w:jc w:val="both"/>
        <w:rPr>
          <w:rFonts w:ascii="Arial" w:hAnsi="Arial" w:cs="Arial"/>
        </w:rPr>
      </w:pPr>
      <w:r w:rsidRPr="0066443E">
        <w:rPr>
          <w:rFonts w:ascii="Arial" w:hAnsi="Arial" w:cs="Arial"/>
        </w:rPr>
        <w:t>(d) Property held by X Ltd. for the use in production</w:t>
      </w:r>
    </w:p>
    <w:p w:rsidR="0066443E" w:rsidRPr="0066443E" w:rsidRDefault="0066443E" w:rsidP="00D41AE3">
      <w:pPr>
        <w:spacing w:line="360" w:lineRule="auto"/>
        <w:jc w:val="both"/>
        <w:rPr>
          <w:rFonts w:ascii="Arial" w:hAnsi="Arial" w:cs="Arial"/>
        </w:rPr>
      </w:pPr>
      <w:r w:rsidRPr="0066443E">
        <w:rPr>
          <w:rFonts w:ascii="Arial" w:hAnsi="Arial" w:cs="Arial"/>
        </w:rPr>
        <w:t>(e) A hotel owned by Z Ltd., a subsidiary of X Ltd, and for which Z Ltd provides security services for its guests’ belongings</w:t>
      </w:r>
    </w:p>
    <w:p w:rsidR="003628A1" w:rsidRPr="0039356C" w:rsidRDefault="0066443E" w:rsidP="00EA254B">
      <w:pPr>
        <w:spacing w:line="360" w:lineRule="auto"/>
        <w:jc w:val="both"/>
        <w:rPr>
          <w:rFonts w:ascii="Arial" w:hAnsi="Arial" w:cs="Arial"/>
        </w:rPr>
      </w:pPr>
      <w:r w:rsidRPr="0066443E">
        <w:rPr>
          <w:rFonts w:ascii="Arial" w:hAnsi="Arial" w:cs="Arial"/>
        </w:rPr>
        <w:t xml:space="preserve"> Advise X Ltd. and its subsidiaries as to which of the above-mentioned properties would qualify under </w:t>
      </w:r>
      <w:proofErr w:type="spellStart"/>
      <w:r w:rsidRPr="0066443E">
        <w:rPr>
          <w:rFonts w:ascii="Arial" w:hAnsi="Arial" w:cs="Arial"/>
        </w:rPr>
        <w:t>Ind</w:t>
      </w:r>
      <w:proofErr w:type="spellEnd"/>
      <w:r w:rsidRPr="0066443E">
        <w:rPr>
          <w:rFonts w:ascii="Arial" w:hAnsi="Arial" w:cs="Arial"/>
        </w:rPr>
        <w:t xml:space="preserve"> AS-40 as investment properties</w:t>
      </w:r>
      <w:r w:rsidR="00F3777A">
        <w:rPr>
          <w:rFonts w:ascii="Arial" w:hAnsi="Arial" w:cs="Arial"/>
        </w:rPr>
        <w:t xml:space="preserve"> with suitable explanation</w:t>
      </w:r>
      <w:r w:rsidRPr="0066443E">
        <w:rPr>
          <w:rFonts w:ascii="Arial" w:hAnsi="Arial" w:cs="Arial"/>
        </w:rPr>
        <w:t xml:space="preserve">. If they do not qualify thus, how should they be treated under </w:t>
      </w:r>
      <w:proofErr w:type="spellStart"/>
      <w:r w:rsidRPr="0066443E">
        <w:rPr>
          <w:rFonts w:ascii="Arial" w:hAnsi="Arial" w:cs="Arial"/>
        </w:rPr>
        <w:t>Ind</w:t>
      </w:r>
      <w:proofErr w:type="spellEnd"/>
      <w:r w:rsidRPr="0066443E">
        <w:rPr>
          <w:rFonts w:ascii="Arial" w:hAnsi="Arial" w:cs="Arial"/>
        </w:rPr>
        <w:t xml:space="preserve"> AS?</w:t>
      </w:r>
      <w:r w:rsidR="003628A1" w:rsidRPr="0039356C">
        <w:rPr>
          <w:rFonts w:ascii="Arial" w:hAnsi="Arial" w:cs="Arial"/>
        </w:rPr>
        <w:tab/>
      </w:r>
      <w:r w:rsidR="003628A1" w:rsidRPr="0039356C">
        <w:rPr>
          <w:rFonts w:ascii="Arial" w:hAnsi="Arial" w:cs="Arial"/>
        </w:rPr>
        <w:tab/>
      </w:r>
      <w:r w:rsidR="003628A1" w:rsidRPr="0039356C">
        <w:rPr>
          <w:rFonts w:ascii="Arial" w:hAnsi="Arial" w:cs="Arial"/>
        </w:rPr>
        <w:tab/>
      </w:r>
      <w:r w:rsidR="003628A1" w:rsidRPr="0039356C">
        <w:rPr>
          <w:rFonts w:ascii="Arial" w:hAnsi="Arial" w:cs="Arial"/>
        </w:rPr>
        <w:tab/>
      </w:r>
      <w:r w:rsidR="003628A1" w:rsidRPr="0039356C">
        <w:rPr>
          <w:rFonts w:ascii="Arial" w:hAnsi="Arial" w:cs="Arial"/>
        </w:rPr>
        <w:tab/>
      </w:r>
    </w:p>
    <w:p w:rsidR="003628A1" w:rsidRDefault="003628A1" w:rsidP="003628A1">
      <w:pPr>
        <w:rPr>
          <w:rFonts w:ascii="Arial" w:hAnsi="Arial" w:cs="Arial"/>
        </w:rPr>
      </w:pPr>
      <w:r w:rsidRPr="0039356C">
        <w:rPr>
          <w:rFonts w:ascii="Arial" w:hAnsi="Arial" w:cs="Arial"/>
        </w:rPr>
        <w:tab/>
      </w:r>
      <w:r w:rsidRPr="0039356C">
        <w:rPr>
          <w:rFonts w:ascii="Arial" w:hAnsi="Arial" w:cs="Arial"/>
        </w:rPr>
        <w:tab/>
      </w:r>
      <w:r w:rsidRPr="0039356C">
        <w:rPr>
          <w:rFonts w:ascii="Arial" w:hAnsi="Arial" w:cs="Arial"/>
        </w:rPr>
        <w:tab/>
      </w:r>
      <w:r w:rsidRPr="0039356C">
        <w:rPr>
          <w:rFonts w:ascii="Arial" w:hAnsi="Arial" w:cs="Arial"/>
        </w:rPr>
        <w:tab/>
      </w:r>
      <w:r w:rsidRPr="0039356C">
        <w:rPr>
          <w:rFonts w:ascii="Arial" w:hAnsi="Arial" w:cs="Arial"/>
        </w:rPr>
        <w:tab/>
      </w:r>
      <w:r w:rsidRPr="0039356C">
        <w:rPr>
          <w:rFonts w:ascii="Arial" w:hAnsi="Arial" w:cs="Arial"/>
        </w:rPr>
        <w:tab/>
      </w:r>
    </w:p>
    <w:p w:rsidR="00F1758F" w:rsidRPr="0039356C" w:rsidRDefault="00F1758F" w:rsidP="003628A1">
      <w:pPr>
        <w:rPr>
          <w:rFonts w:ascii="Arial" w:hAnsi="Arial" w:cs="Arial"/>
        </w:rPr>
      </w:pPr>
    </w:p>
    <w:p w:rsidR="003628A1" w:rsidRPr="0039356C" w:rsidRDefault="003628A1" w:rsidP="003628A1">
      <w:pPr>
        <w:rPr>
          <w:rFonts w:ascii="Arial" w:hAnsi="Arial" w:cs="Arial"/>
        </w:rPr>
      </w:pPr>
      <w:r w:rsidRPr="0039356C">
        <w:rPr>
          <w:rFonts w:ascii="Arial" w:hAnsi="Arial" w:cs="Arial"/>
        </w:rPr>
        <w:tab/>
      </w:r>
      <w:r w:rsidRPr="0039356C">
        <w:rPr>
          <w:rFonts w:ascii="Arial" w:hAnsi="Arial" w:cs="Arial"/>
        </w:rPr>
        <w:tab/>
      </w:r>
      <w:r w:rsidRPr="0039356C">
        <w:rPr>
          <w:rFonts w:ascii="Arial" w:hAnsi="Arial" w:cs="Arial"/>
        </w:rPr>
        <w:tab/>
      </w:r>
      <w:r w:rsidRPr="0039356C">
        <w:rPr>
          <w:rFonts w:ascii="Arial" w:hAnsi="Arial" w:cs="Arial"/>
        </w:rPr>
        <w:tab/>
      </w:r>
      <w:r w:rsidRPr="0039356C">
        <w:rPr>
          <w:rFonts w:ascii="Arial" w:hAnsi="Arial" w:cs="Arial"/>
        </w:rPr>
        <w:tab/>
      </w:r>
      <w:r w:rsidRPr="0039356C">
        <w:rPr>
          <w:rFonts w:ascii="Arial" w:hAnsi="Arial" w:cs="Arial"/>
        </w:rPr>
        <w:tab/>
      </w:r>
    </w:p>
    <w:p w:rsidR="003628A1" w:rsidRPr="00F1758F" w:rsidRDefault="003628A1" w:rsidP="00F1758F">
      <w:pPr>
        <w:jc w:val="right"/>
        <w:rPr>
          <w:rFonts w:ascii="Arial" w:hAnsi="Arial" w:cs="Arial"/>
        </w:rPr>
      </w:pPr>
      <w:r w:rsidRPr="0039356C">
        <w:rPr>
          <w:rFonts w:ascii="Arial" w:hAnsi="Arial" w:cs="Arial"/>
        </w:rPr>
        <w:tab/>
      </w:r>
      <w:r w:rsidRPr="0039356C">
        <w:rPr>
          <w:rFonts w:ascii="Arial" w:hAnsi="Arial" w:cs="Arial"/>
        </w:rPr>
        <w:tab/>
      </w:r>
      <w:r w:rsidRPr="0039356C">
        <w:rPr>
          <w:rFonts w:ascii="Arial" w:hAnsi="Arial" w:cs="Arial"/>
        </w:rPr>
        <w:tab/>
      </w:r>
      <w:r w:rsidRPr="0039356C">
        <w:rPr>
          <w:rFonts w:ascii="Arial" w:hAnsi="Arial" w:cs="Arial"/>
        </w:rPr>
        <w:tab/>
      </w:r>
      <w:r w:rsidRPr="0039356C">
        <w:rPr>
          <w:rFonts w:ascii="Arial" w:hAnsi="Arial" w:cs="Arial"/>
        </w:rPr>
        <w:tab/>
      </w:r>
      <w:r w:rsidRPr="0039356C">
        <w:rPr>
          <w:rFonts w:ascii="Arial" w:hAnsi="Arial" w:cs="Arial"/>
        </w:rPr>
        <w:tab/>
      </w:r>
      <w:r w:rsidR="00F1758F" w:rsidRPr="00F1758F">
        <w:rPr>
          <w:rFonts w:ascii="Arial" w:eastAsia="Times New Roman" w:hAnsi="Arial" w:cs="Arial"/>
          <w:b/>
          <w:bCs/>
          <w:color w:val="000000"/>
          <w:lang w:eastAsia="en-IN"/>
        </w:rPr>
        <w:t>BCDEA6516_B_19</w:t>
      </w:r>
    </w:p>
    <w:p w:rsidR="003628A1" w:rsidRPr="0039356C" w:rsidRDefault="003628A1" w:rsidP="003628A1">
      <w:pPr>
        <w:rPr>
          <w:rFonts w:ascii="Arial" w:hAnsi="Arial" w:cs="Arial"/>
        </w:rPr>
      </w:pPr>
      <w:r w:rsidRPr="0039356C">
        <w:rPr>
          <w:rFonts w:ascii="Arial" w:hAnsi="Arial" w:cs="Arial"/>
        </w:rPr>
        <w:tab/>
      </w:r>
      <w:r w:rsidRPr="0039356C">
        <w:rPr>
          <w:rFonts w:ascii="Arial" w:hAnsi="Arial" w:cs="Arial"/>
        </w:rPr>
        <w:tab/>
      </w:r>
      <w:r w:rsidRPr="0039356C">
        <w:rPr>
          <w:rFonts w:ascii="Arial" w:hAnsi="Arial" w:cs="Arial"/>
        </w:rPr>
        <w:tab/>
      </w:r>
      <w:r w:rsidRPr="0039356C">
        <w:rPr>
          <w:rFonts w:ascii="Arial" w:hAnsi="Arial" w:cs="Arial"/>
        </w:rPr>
        <w:tab/>
      </w:r>
      <w:r w:rsidRPr="0039356C">
        <w:rPr>
          <w:rFonts w:ascii="Arial" w:hAnsi="Arial" w:cs="Arial"/>
        </w:rPr>
        <w:tab/>
      </w:r>
      <w:r w:rsidRPr="0039356C">
        <w:rPr>
          <w:rFonts w:ascii="Arial" w:hAnsi="Arial" w:cs="Arial"/>
        </w:rPr>
        <w:tab/>
      </w:r>
    </w:p>
    <w:p w:rsidR="00DA3CE3" w:rsidRPr="0039356C" w:rsidRDefault="003628A1" w:rsidP="003628A1">
      <w:pPr>
        <w:rPr>
          <w:rFonts w:ascii="Arial" w:hAnsi="Arial" w:cs="Arial"/>
        </w:rPr>
      </w:pPr>
      <w:r w:rsidRPr="0039356C">
        <w:rPr>
          <w:rFonts w:ascii="Arial" w:hAnsi="Arial" w:cs="Arial"/>
        </w:rPr>
        <w:tab/>
      </w:r>
      <w:r w:rsidRPr="0039356C">
        <w:rPr>
          <w:rFonts w:ascii="Arial" w:hAnsi="Arial" w:cs="Arial"/>
        </w:rPr>
        <w:tab/>
      </w:r>
      <w:r w:rsidRPr="0039356C">
        <w:rPr>
          <w:rFonts w:ascii="Arial" w:hAnsi="Arial" w:cs="Arial"/>
        </w:rPr>
        <w:tab/>
      </w:r>
      <w:r w:rsidRPr="0039356C">
        <w:rPr>
          <w:rFonts w:ascii="Arial" w:hAnsi="Arial" w:cs="Arial"/>
        </w:rPr>
        <w:tab/>
      </w:r>
      <w:r w:rsidRPr="0039356C">
        <w:rPr>
          <w:rFonts w:ascii="Arial" w:hAnsi="Arial" w:cs="Arial"/>
        </w:rPr>
        <w:tab/>
      </w:r>
    </w:p>
    <w:sectPr w:rsidR="00DA3CE3" w:rsidRPr="0039356C" w:rsidSect="00D6733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BBC" w:rsidRDefault="00511BBC" w:rsidP="003244D6">
      <w:pPr>
        <w:spacing w:after="0" w:line="240" w:lineRule="auto"/>
      </w:pPr>
      <w:r>
        <w:separator/>
      </w:r>
    </w:p>
  </w:endnote>
  <w:endnote w:type="continuationSeparator" w:id="0">
    <w:p w:rsidR="00511BBC" w:rsidRDefault="00511BBC" w:rsidP="0032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58F" w:rsidRDefault="00F175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58F" w:rsidRDefault="00F175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58F" w:rsidRDefault="00F17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BBC" w:rsidRDefault="00511BBC" w:rsidP="003244D6">
      <w:pPr>
        <w:spacing w:after="0" w:line="240" w:lineRule="auto"/>
      </w:pPr>
      <w:r>
        <w:separator/>
      </w:r>
    </w:p>
  </w:footnote>
  <w:footnote w:type="continuationSeparator" w:id="0">
    <w:p w:rsidR="00511BBC" w:rsidRDefault="00511BBC" w:rsidP="00324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58F" w:rsidRDefault="00F175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876984"/>
      <w:docPartObj>
        <w:docPartGallery w:val="Watermarks"/>
        <w:docPartUnique/>
      </w:docPartObj>
    </w:sdtPr>
    <w:sdtEndPr/>
    <w:sdtContent>
      <w:p w:rsidR="00F1758F" w:rsidRDefault="00511B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171939" o:spid="_x0000_s2049" type="#_x0000_t136" style="position:absolute;margin-left:0;margin-top:0;width:583.7pt;height:76.1pt;rotation:315;z-index:-251658752;mso-position-horizontal:center;mso-position-horizontal-relative:margin;mso-position-vertical:center;mso-position-vertical-relative:margin" o:allowincell="f" fillcolor="red" stroked="f">
              <v:fill opacity=".5"/>
              <v:textpath style="font-family:&quot;Calibri&quot;;font-size:1pt" string="SPECIAL SUPPLI-JUNE-2019"/>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58F" w:rsidRDefault="00F175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7589A"/>
    <w:multiLevelType w:val="hybridMultilevel"/>
    <w:tmpl w:val="E1D42310"/>
    <w:lvl w:ilvl="0" w:tplc="4009000F">
      <w:start w:val="1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14546E6"/>
    <w:multiLevelType w:val="hybridMultilevel"/>
    <w:tmpl w:val="16EA7AC8"/>
    <w:lvl w:ilvl="0" w:tplc="A96C3C46">
      <w:start w:val="1"/>
      <w:numFmt w:val="decimal"/>
      <w:lvlText w:val="%1."/>
      <w:lvlJc w:val="left"/>
      <w:pPr>
        <w:ind w:left="360" w:hanging="360"/>
      </w:pPr>
      <w:rPr>
        <w:rFonts w:eastAsia="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35055D"/>
    <w:multiLevelType w:val="hybridMultilevel"/>
    <w:tmpl w:val="079AF3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302436E"/>
    <w:multiLevelType w:val="hybridMultilevel"/>
    <w:tmpl w:val="A77E29A6"/>
    <w:lvl w:ilvl="0" w:tplc="4009000F">
      <w:start w:val="1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D751673"/>
    <w:multiLevelType w:val="hybridMultilevel"/>
    <w:tmpl w:val="45124EFC"/>
    <w:lvl w:ilvl="0" w:tplc="FB849D3A">
      <w:start w:val="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nsid w:val="35DB53F5"/>
    <w:multiLevelType w:val="hybridMultilevel"/>
    <w:tmpl w:val="6B4CC976"/>
    <w:lvl w:ilvl="0" w:tplc="4009000F">
      <w:start w:val="13"/>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68374D3A"/>
    <w:multiLevelType w:val="hybridMultilevel"/>
    <w:tmpl w:val="DE2AB6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C401B84"/>
    <w:multiLevelType w:val="hybridMultilevel"/>
    <w:tmpl w:val="CA84DF58"/>
    <w:lvl w:ilvl="0" w:tplc="4009000F">
      <w:start w:val="1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0147CEB"/>
    <w:multiLevelType w:val="hybridMultilevel"/>
    <w:tmpl w:val="FC446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8"/>
  </w:num>
  <w:num w:numId="5">
    <w:abstractNumId w:val="1"/>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01DF7"/>
    <w:rsid w:val="00001DF7"/>
    <w:rsid w:val="00033EFA"/>
    <w:rsid w:val="0006105E"/>
    <w:rsid w:val="00084C2F"/>
    <w:rsid w:val="000C2DF4"/>
    <w:rsid w:val="00102D3B"/>
    <w:rsid w:val="0011462E"/>
    <w:rsid w:val="0014095C"/>
    <w:rsid w:val="00252039"/>
    <w:rsid w:val="00304ADC"/>
    <w:rsid w:val="003244D6"/>
    <w:rsid w:val="003628A1"/>
    <w:rsid w:val="0039356C"/>
    <w:rsid w:val="00397506"/>
    <w:rsid w:val="003C1E50"/>
    <w:rsid w:val="003E6302"/>
    <w:rsid w:val="00405EDD"/>
    <w:rsid w:val="00456DFF"/>
    <w:rsid w:val="004A1510"/>
    <w:rsid w:val="004B58D2"/>
    <w:rsid w:val="00511BBC"/>
    <w:rsid w:val="00555BE3"/>
    <w:rsid w:val="005C38FA"/>
    <w:rsid w:val="00602F47"/>
    <w:rsid w:val="0060473C"/>
    <w:rsid w:val="006564F9"/>
    <w:rsid w:val="0066443E"/>
    <w:rsid w:val="00712514"/>
    <w:rsid w:val="00837CC0"/>
    <w:rsid w:val="008C0559"/>
    <w:rsid w:val="008D1238"/>
    <w:rsid w:val="008D7090"/>
    <w:rsid w:val="0092572A"/>
    <w:rsid w:val="009329B7"/>
    <w:rsid w:val="009767FC"/>
    <w:rsid w:val="009C6B51"/>
    <w:rsid w:val="00AA0D60"/>
    <w:rsid w:val="00C96284"/>
    <w:rsid w:val="00CD2874"/>
    <w:rsid w:val="00D41AE3"/>
    <w:rsid w:val="00D67331"/>
    <w:rsid w:val="00DA3CE3"/>
    <w:rsid w:val="00DA5E74"/>
    <w:rsid w:val="00EA254B"/>
    <w:rsid w:val="00EE0A16"/>
    <w:rsid w:val="00F1758F"/>
    <w:rsid w:val="00F3777A"/>
    <w:rsid w:val="00F41BAE"/>
    <w:rsid w:val="00F52E5A"/>
    <w:rsid w:val="00F61913"/>
    <w:rsid w:val="00FA2609"/>
    <w:rsid w:val="00FD13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2BDD759-F6B2-4B8C-8681-120AA0D5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3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28A1"/>
    <w:rPr>
      <w:rFonts w:ascii="Times New Roman" w:hAnsi="Times New Roman" w:cs="Times New Roman"/>
      <w:sz w:val="24"/>
      <w:szCs w:val="24"/>
    </w:rPr>
  </w:style>
  <w:style w:type="paragraph" w:styleId="ListParagraph">
    <w:name w:val="List Paragraph"/>
    <w:basedOn w:val="Normal"/>
    <w:uiPriority w:val="34"/>
    <w:qFormat/>
    <w:rsid w:val="00DA5E74"/>
    <w:pPr>
      <w:ind w:left="720"/>
      <w:contextualSpacing/>
    </w:pPr>
  </w:style>
  <w:style w:type="table" w:styleId="TableGrid">
    <w:name w:val="Table Grid"/>
    <w:basedOn w:val="TableNormal"/>
    <w:uiPriority w:val="59"/>
    <w:rsid w:val="00DA5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64F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564F9"/>
    <w:rPr>
      <w:lang w:val="en-US"/>
    </w:rPr>
  </w:style>
  <w:style w:type="table" w:customStyle="1" w:styleId="TableGrid1">
    <w:name w:val="Table Grid1"/>
    <w:basedOn w:val="TableNormal"/>
    <w:next w:val="TableGrid"/>
    <w:uiPriority w:val="59"/>
    <w:rsid w:val="00102D3B"/>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397506"/>
    <w:pPr>
      <w:spacing w:after="0" w:line="240" w:lineRule="auto"/>
    </w:pPr>
  </w:style>
  <w:style w:type="paragraph" w:styleId="Footer">
    <w:name w:val="footer"/>
    <w:basedOn w:val="Normal"/>
    <w:link w:val="FooterChar"/>
    <w:uiPriority w:val="99"/>
    <w:unhideWhenUsed/>
    <w:rsid w:val="00324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20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sayantani banerjee</dc:creator>
  <cp:keywords/>
  <dc:description/>
  <cp:lastModifiedBy>LIBDL-13</cp:lastModifiedBy>
  <cp:revision>34</cp:revision>
  <cp:lastPrinted>2019-06-26T10:11:00Z</cp:lastPrinted>
  <dcterms:created xsi:type="dcterms:W3CDTF">2019-01-18T04:20:00Z</dcterms:created>
  <dcterms:modified xsi:type="dcterms:W3CDTF">2022-05-30T05:44:00Z</dcterms:modified>
</cp:coreProperties>
</file>