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43" w:rsidRPr="00A732DA" w:rsidRDefault="00205943" w:rsidP="00C738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32DA">
        <w:rPr>
          <w:rFonts w:ascii="Arial" w:eastAsia="Times New Roman" w:hAnsi="Arial" w:cs="Arial"/>
          <w:b/>
          <w:bCs/>
          <w:sz w:val="24"/>
          <w:szCs w:val="24"/>
        </w:rPr>
        <w:t>ST. JOSEPH’S COLLEGE (AUTONOMOUS), BANGALORE -27</w:t>
      </w:r>
    </w:p>
    <w:p w:rsidR="00205943" w:rsidRPr="00A732DA" w:rsidRDefault="00E2498D" w:rsidP="00C738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32DA">
        <w:rPr>
          <w:rFonts w:ascii="Arial" w:eastAsia="Times New Roman" w:hAnsi="Arial" w:cs="Arial"/>
          <w:b/>
          <w:bCs/>
          <w:sz w:val="24"/>
          <w:szCs w:val="24"/>
        </w:rPr>
        <w:t xml:space="preserve">MA (ENGLISH) II </w:t>
      </w:r>
      <w:r w:rsidR="00205943" w:rsidRPr="00A732DA">
        <w:rPr>
          <w:rFonts w:ascii="Arial" w:eastAsia="Times New Roman" w:hAnsi="Arial" w:cs="Arial"/>
          <w:b/>
          <w:bCs/>
          <w:sz w:val="24"/>
          <w:szCs w:val="24"/>
        </w:rPr>
        <w:t>SEMESTER</w:t>
      </w:r>
    </w:p>
    <w:p w:rsidR="00205943" w:rsidRPr="00A732DA" w:rsidRDefault="00205943" w:rsidP="00C7386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32D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A2484A" w:rsidRPr="00A732DA">
        <w:rPr>
          <w:rFonts w:ascii="Arial" w:eastAsia="Times New Roman" w:hAnsi="Arial" w:cs="Arial"/>
          <w:b/>
          <w:bCs/>
          <w:sz w:val="24"/>
          <w:szCs w:val="24"/>
        </w:rPr>
        <w:t>EMESTER EXAMINATION APRIL 2018</w:t>
      </w:r>
    </w:p>
    <w:p w:rsidR="00205943" w:rsidRDefault="00205943" w:rsidP="00C7386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r w:rsidRPr="00A732DA">
        <w:rPr>
          <w:rFonts w:ascii="Arial" w:eastAsia="Times New Roman" w:hAnsi="Arial" w:cs="Arial"/>
          <w:b/>
          <w:bCs/>
          <w:sz w:val="24"/>
          <w:szCs w:val="24"/>
        </w:rPr>
        <w:t xml:space="preserve">EN 8314: </w:t>
      </w:r>
      <w:r w:rsidR="006B22EF" w:rsidRPr="00A732DA">
        <w:rPr>
          <w:rFonts w:ascii="Arial" w:eastAsia="Times New Roman" w:hAnsi="Arial" w:cs="Arial"/>
          <w:b/>
          <w:bCs/>
          <w:sz w:val="24"/>
          <w:szCs w:val="24"/>
        </w:rPr>
        <w:t xml:space="preserve">Gender Studies </w:t>
      </w:r>
      <w:r w:rsidR="00C7386A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="00B8071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80719" w:rsidRPr="00A732DA">
        <w:rPr>
          <w:rFonts w:ascii="Arial" w:eastAsia="Times New Roman" w:hAnsi="Arial" w:cs="Arial"/>
          <w:b/>
          <w:bCs/>
          <w:sz w:val="24"/>
          <w:szCs w:val="24"/>
        </w:rPr>
        <w:t>II</w:t>
      </w:r>
    </w:p>
    <w:bookmarkEnd w:id="0"/>
    <w:p w:rsidR="00C7386A" w:rsidRDefault="00C7386A" w:rsidP="00C7386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C7386A" w:rsidRDefault="00C7386A" w:rsidP="00C7386A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C7386A" w:rsidRDefault="00C7386A" w:rsidP="00C7386A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C7386A" w:rsidRPr="003874D2" w:rsidRDefault="00C7386A" w:rsidP="00C7386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05943" w:rsidRPr="00A732DA" w:rsidRDefault="00A2484A" w:rsidP="00C7386A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732DA">
        <w:rPr>
          <w:rFonts w:ascii="Arial" w:eastAsia="Times New Roman" w:hAnsi="Arial" w:cs="Arial"/>
          <w:b/>
          <w:sz w:val="24"/>
          <w:szCs w:val="24"/>
        </w:rPr>
        <w:t xml:space="preserve">Time: 2 </w:t>
      </w:r>
      <w:r w:rsidR="00FC6BB5">
        <w:rPr>
          <w:rFonts w:ascii="Arial" w:eastAsia="Times New Roman" w:hAnsi="Arial" w:cs="Arial"/>
          <w:b/>
          <w:sz w:val="24"/>
          <w:szCs w:val="24"/>
        </w:rPr>
        <w:t xml:space="preserve">½ </w:t>
      </w:r>
      <w:r w:rsidR="00205943" w:rsidRPr="00A732DA">
        <w:rPr>
          <w:rFonts w:ascii="Arial" w:eastAsia="Times New Roman" w:hAnsi="Arial" w:cs="Arial"/>
          <w:b/>
          <w:sz w:val="24"/>
          <w:szCs w:val="24"/>
        </w:rPr>
        <w:t xml:space="preserve">hrs                                                         </w:t>
      </w:r>
      <w:r w:rsidR="00B80719">
        <w:rPr>
          <w:rFonts w:ascii="Arial" w:eastAsia="Times New Roman" w:hAnsi="Arial" w:cs="Arial"/>
          <w:b/>
          <w:sz w:val="24"/>
          <w:szCs w:val="24"/>
        </w:rPr>
        <w:t xml:space="preserve">                                  </w:t>
      </w:r>
      <w:r w:rsidR="00205943" w:rsidRPr="00A732DA">
        <w:rPr>
          <w:rFonts w:ascii="Arial" w:eastAsia="Times New Roman" w:hAnsi="Arial" w:cs="Arial"/>
          <w:b/>
          <w:sz w:val="24"/>
          <w:szCs w:val="24"/>
        </w:rPr>
        <w:t>Max M</w:t>
      </w:r>
      <w:r w:rsidRPr="00A732DA">
        <w:rPr>
          <w:rFonts w:ascii="Arial" w:eastAsia="Times New Roman" w:hAnsi="Arial" w:cs="Arial"/>
          <w:b/>
          <w:sz w:val="24"/>
          <w:szCs w:val="24"/>
        </w:rPr>
        <w:t>arks: 70</w:t>
      </w:r>
    </w:p>
    <w:p w:rsidR="003C47BB" w:rsidRPr="00B80719" w:rsidRDefault="003C47BB" w:rsidP="003C47BB">
      <w:pPr>
        <w:jc w:val="center"/>
        <w:rPr>
          <w:rFonts w:ascii="Arial" w:hAnsi="Arial" w:cs="Arial"/>
          <w:b/>
          <w:sz w:val="24"/>
          <w:szCs w:val="24"/>
        </w:rPr>
      </w:pPr>
      <w:r w:rsidRPr="00B80719">
        <w:rPr>
          <w:rFonts w:ascii="Arial" w:hAnsi="Arial" w:cs="Arial"/>
          <w:b/>
          <w:sz w:val="24"/>
          <w:szCs w:val="24"/>
        </w:rPr>
        <w:t>SECTION A</w:t>
      </w:r>
    </w:p>
    <w:p w:rsidR="003C47BB" w:rsidRPr="00B80719" w:rsidRDefault="003C47BB" w:rsidP="003C47BB">
      <w:pPr>
        <w:rPr>
          <w:rFonts w:ascii="Arial" w:hAnsi="Arial" w:cs="Arial"/>
          <w:b/>
          <w:sz w:val="24"/>
          <w:szCs w:val="24"/>
        </w:rPr>
      </w:pPr>
      <w:r w:rsidRPr="00B80719">
        <w:rPr>
          <w:rFonts w:ascii="Arial" w:hAnsi="Arial" w:cs="Arial"/>
          <w:b/>
          <w:sz w:val="24"/>
          <w:szCs w:val="24"/>
        </w:rPr>
        <w:t xml:space="preserve">Answer </w:t>
      </w:r>
      <w:r w:rsidR="00D64368" w:rsidRPr="00B80719">
        <w:rPr>
          <w:rFonts w:ascii="Arial" w:hAnsi="Arial" w:cs="Arial"/>
          <w:b/>
          <w:sz w:val="24"/>
          <w:szCs w:val="24"/>
        </w:rPr>
        <w:t xml:space="preserve">ANY </w:t>
      </w:r>
      <w:r w:rsidRPr="00B80719">
        <w:rPr>
          <w:rFonts w:ascii="Arial" w:hAnsi="Arial" w:cs="Arial"/>
          <w:b/>
          <w:sz w:val="24"/>
          <w:szCs w:val="24"/>
        </w:rPr>
        <w:t>ONE of the following:</w:t>
      </w:r>
      <w:r w:rsidR="00D64368" w:rsidRPr="00B80719">
        <w:rPr>
          <w:rFonts w:ascii="Arial" w:hAnsi="Arial" w:cs="Arial"/>
          <w:b/>
          <w:sz w:val="24"/>
          <w:szCs w:val="24"/>
        </w:rPr>
        <w:t xml:space="preserve">   </w:t>
      </w:r>
      <w:r w:rsidR="00A732DA" w:rsidRPr="00B80719">
        <w:rPr>
          <w:rFonts w:ascii="Arial" w:hAnsi="Arial" w:cs="Arial"/>
          <w:b/>
          <w:sz w:val="24"/>
          <w:szCs w:val="24"/>
        </w:rPr>
        <w:t>(1x15=15</w:t>
      </w:r>
      <w:r w:rsidRPr="00B80719">
        <w:rPr>
          <w:rFonts w:ascii="Arial" w:hAnsi="Arial" w:cs="Arial"/>
          <w:b/>
          <w:sz w:val="24"/>
          <w:szCs w:val="24"/>
        </w:rPr>
        <w:t>)</w:t>
      </w:r>
    </w:p>
    <w:p w:rsidR="00A2484A" w:rsidRDefault="003C47BB" w:rsidP="0016420D">
      <w:pPr>
        <w:spacing w:line="240" w:lineRule="auto"/>
        <w:jc w:val="both"/>
        <w:rPr>
          <w:rFonts w:ascii="Arial" w:hAnsi="Arial" w:cs="Arial"/>
        </w:rPr>
      </w:pPr>
      <w:r w:rsidRPr="00C16F2F">
        <w:rPr>
          <w:rFonts w:ascii="Arial" w:hAnsi="Arial" w:cs="Arial"/>
        </w:rPr>
        <w:t xml:space="preserve">1. </w:t>
      </w:r>
      <w:r w:rsidR="00A2484A">
        <w:rPr>
          <w:rFonts w:ascii="Arial" w:hAnsi="Arial" w:cs="Arial"/>
        </w:rPr>
        <w:t>Examine the hegemonic role of</w:t>
      </w:r>
      <w:r w:rsidR="00A732DA">
        <w:rPr>
          <w:rFonts w:ascii="Arial" w:hAnsi="Arial" w:cs="Arial"/>
        </w:rPr>
        <w:t xml:space="preserve"> </w:t>
      </w:r>
      <w:r w:rsidR="00A732DA" w:rsidRPr="00D64368">
        <w:rPr>
          <w:rFonts w:ascii="Arial" w:hAnsi="Arial" w:cs="Arial"/>
        </w:rPr>
        <w:t>any two</w:t>
      </w:r>
      <w:r w:rsidR="00A732DA">
        <w:rPr>
          <w:rFonts w:ascii="Arial" w:hAnsi="Arial" w:cs="Arial"/>
        </w:rPr>
        <w:t xml:space="preserve"> of the following structures on gender politics and discrimination in India: family, caste, community and </w:t>
      </w:r>
      <w:r w:rsidR="00D67ADE">
        <w:rPr>
          <w:rFonts w:ascii="Arial" w:hAnsi="Arial" w:cs="Arial"/>
        </w:rPr>
        <w:t>nation. Substantiate your analysis drawing textual and theoretical references from the texts prescribed for study</w:t>
      </w:r>
      <w:r w:rsidR="00871883">
        <w:rPr>
          <w:rFonts w:ascii="Arial" w:hAnsi="Arial" w:cs="Arial"/>
        </w:rPr>
        <w:t>.</w:t>
      </w:r>
    </w:p>
    <w:p w:rsidR="00D67ADE" w:rsidRDefault="003C47BB" w:rsidP="0016420D">
      <w:pPr>
        <w:spacing w:line="240" w:lineRule="auto"/>
        <w:jc w:val="both"/>
        <w:rPr>
          <w:rFonts w:ascii="Arial" w:hAnsi="Arial" w:cs="Arial"/>
        </w:rPr>
      </w:pPr>
      <w:r w:rsidRPr="00C16F2F">
        <w:rPr>
          <w:rFonts w:ascii="Arial" w:hAnsi="Arial" w:cs="Arial"/>
        </w:rPr>
        <w:t xml:space="preserve">2. </w:t>
      </w:r>
      <w:r w:rsidR="00D67ADE">
        <w:rPr>
          <w:rFonts w:ascii="Arial" w:hAnsi="Arial" w:cs="Arial"/>
        </w:rPr>
        <w:t>Narratives and t</w:t>
      </w:r>
      <w:r w:rsidR="00A732DA">
        <w:rPr>
          <w:rFonts w:ascii="Arial" w:hAnsi="Arial" w:cs="Arial"/>
        </w:rPr>
        <w:t xml:space="preserve">heories of sexuality question categorizations of both sex and gender and </w:t>
      </w:r>
      <w:r w:rsidR="00D67ADE">
        <w:rPr>
          <w:rFonts w:ascii="Arial" w:hAnsi="Arial" w:cs="Arial"/>
        </w:rPr>
        <w:t>disrupt the normative association between biology and cultural identity. Examine any two texts from your syllabus to highlight the link between gender fluidity and sexuality.</w:t>
      </w:r>
    </w:p>
    <w:p w:rsidR="00D67ADE" w:rsidRPr="00B80719" w:rsidRDefault="00D67ADE" w:rsidP="00D67ADE">
      <w:pPr>
        <w:jc w:val="center"/>
        <w:rPr>
          <w:rFonts w:ascii="Arial" w:hAnsi="Arial" w:cs="Arial"/>
          <w:b/>
          <w:sz w:val="24"/>
          <w:szCs w:val="24"/>
        </w:rPr>
      </w:pPr>
      <w:r w:rsidRPr="00B80719">
        <w:rPr>
          <w:rFonts w:ascii="Arial" w:hAnsi="Arial" w:cs="Arial"/>
          <w:b/>
          <w:sz w:val="24"/>
          <w:szCs w:val="24"/>
        </w:rPr>
        <w:t>SECTION B</w:t>
      </w:r>
    </w:p>
    <w:p w:rsidR="00687A44" w:rsidRPr="00B80719" w:rsidRDefault="00687A44" w:rsidP="00687A44">
      <w:pPr>
        <w:rPr>
          <w:rFonts w:ascii="Arial" w:hAnsi="Arial" w:cs="Arial"/>
          <w:b/>
          <w:sz w:val="24"/>
          <w:szCs w:val="24"/>
        </w:rPr>
      </w:pPr>
      <w:r w:rsidRPr="00B80719">
        <w:rPr>
          <w:rFonts w:ascii="Arial" w:hAnsi="Arial" w:cs="Arial"/>
          <w:b/>
          <w:sz w:val="24"/>
          <w:szCs w:val="24"/>
        </w:rPr>
        <w:t>A</w:t>
      </w:r>
      <w:r w:rsidR="00983E87" w:rsidRPr="00B80719">
        <w:rPr>
          <w:rFonts w:ascii="Arial" w:hAnsi="Arial" w:cs="Arial"/>
          <w:b/>
          <w:sz w:val="24"/>
          <w:szCs w:val="24"/>
        </w:rPr>
        <w:t xml:space="preserve">nswer </w:t>
      </w:r>
      <w:r w:rsidR="00D64368" w:rsidRPr="00B80719">
        <w:rPr>
          <w:rFonts w:ascii="Arial" w:hAnsi="Arial" w:cs="Arial"/>
          <w:b/>
          <w:sz w:val="24"/>
          <w:szCs w:val="24"/>
        </w:rPr>
        <w:t xml:space="preserve">ANY </w:t>
      </w:r>
      <w:r w:rsidRPr="00B80719">
        <w:rPr>
          <w:rFonts w:ascii="Arial" w:hAnsi="Arial" w:cs="Arial"/>
          <w:b/>
          <w:sz w:val="24"/>
          <w:szCs w:val="24"/>
        </w:rPr>
        <w:t xml:space="preserve">THREE of the following: </w:t>
      </w:r>
      <w:r w:rsidR="00871883" w:rsidRPr="00B80719">
        <w:rPr>
          <w:rFonts w:ascii="Arial" w:hAnsi="Arial" w:cs="Arial"/>
          <w:b/>
          <w:sz w:val="24"/>
          <w:szCs w:val="24"/>
        </w:rPr>
        <w:t xml:space="preserve">  </w:t>
      </w:r>
      <w:r w:rsidRPr="00B80719">
        <w:rPr>
          <w:rFonts w:ascii="Arial" w:hAnsi="Arial" w:cs="Arial"/>
          <w:b/>
          <w:sz w:val="24"/>
          <w:szCs w:val="24"/>
        </w:rPr>
        <w:t>(3X15 = 45)</w:t>
      </w:r>
    </w:p>
    <w:p w:rsidR="00A732DA" w:rsidRPr="007B7AD9" w:rsidRDefault="00D67ADE" w:rsidP="0016420D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3. Demonstrate how violence</w:t>
      </w:r>
      <w:r w:rsidR="00180F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 often institutiona</w:t>
      </w:r>
      <w:r w:rsidR="007B7AD9">
        <w:rPr>
          <w:rFonts w:ascii="Arial" w:hAnsi="Arial" w:cs="Arial"/>
        </w:rPr>
        <w:t>lised within power structures</w:t>
      </w:r>
      <w:r>
        <w:rPr>
          <w:rFonts w:ascii="Arial" w:hAnsi="Arial" w:cs="Arial"/>
        </w:rPr>
        <w:t xml:space="preserve"> with refere</w:t>
      </w:r>
      <w:r w:rsidR="00180FA1">
        <w:rPr>
          <w:rFonts w:ascii="Arial" w:hAnsi="Arial" w:cs="Arial"/>
        </w:rPr>
        <w:t xml:space="preserve">nce to the texts on </w:t>
      </w:r>
      <w:r w:rsidR="007B7AD9">
        <w:rPr>
          <w:rFonts w:ascii="Arial" w:hAnsi="Arial" w:cs="Arial"/>
        </w:rPr>
        <w:t xml:space="preserve">dowry and Manjula Padmanabhan’s </w:t>
      </w:r>
      <w:r w:rsidR="007B7AD9" w:rsidRPr="007B7AD9">
        <w:rPr>
          <w:rFonts w:ascii="Arial" w:hAnsi="Arial" w:cs="Arial"/>
          <w:i/>
        </w:rPr>
        <w:t>Lights Out</w:t>
      </w:r>
      <w:r w:rsidR="00871883">
        <w:rPr>
          <w:rFonts w:ascii="Arial" w:hAnsi="Arial" w:cs="Arial"/>
          <w:i/>
        </w:rPr>
        <w:t>.</w:t>
      </w:r>
    </w:p>
    <w:p w:rsidR="00180FA1" w:rsidRDefault="00180FA1" w:rsidP="0016420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How does Ponnuthayi use speech to challenge the traditional demands of caste and gender and deflect the authority of patriarchy on Dalit women?</w:t>
      </w:r>
    </w:p>
    <w:p w:rsidR="00180FA1" w:rsidRDefault="00180FA1" w:rsidP="0016420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Analyze “Chupulu” and “The Veil” as feminist texts which question the </w:t>
      </w:r>
      <w:r w:rsidR="00687A44">
        <w:rPr>
          <w:rFonts w:ascii="Arial" w:hAnsi="Arial" w:cs="Arial"/>
        </w:rPr>
        <w:t>politics</w:t>
      </w:r>
      <w:r>
        <w:rPr>
          <w:rFonts w:ascii="Arial" w:hAnsi="Arial" w:cs="Arial"/>
        </w:rPr>
        <w:t xml:space="preserve"> of the ma</w:t>
      </w:r>
      <w:r w:rsidR="00687A44">
        <w:rPr>
          <w:rFonts w:ascii="Arial" w:hAnsi="Arial" w:cs="Arial"/>
        </w:rPr>
        <w:t>le gaze and the patriarchal boundaries of women’s space and identity</w:t>
      </w:r>
      <w:r w:rsidR="00BB06C5">
        <w:rPr>
          <w:rFonts w:ascii="Arial" w:hAnsi="Arial" w:cs="Arial"/>
        </w:rPr>
        <w:t>.</w:t>
      </w:r>
    </w:p>
    <w:p w:rsidR="00687A44" w:rsidRDefault="00687A44" w:rsidP="0016420D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C16F2F">
        <w:rPr>
          <w:rFonts w:ascii="Arial" w:hAnsi="Arial" w:cs="Arial"/>
        </w:rPr>
        <w:t xml:space="preserve">What light do the excerpts from </w:t>
      </w:r>
      <w:r w:rsidRPr="00C16F2F">
        <w:rPr>
          <w:rFonts w:ascii="Arial" w:hAnsi="Arial" w:cs="Arial"/>
          <w:i/>
        </w:rPr>
        <w:t>Same Sex Love in India</w:t>
      </w:r>
      <w:r w:rsidRPr="00C16F2F">
        <w:rPr>
          <w:rFonts w:ascii="Arial" w:hAnsi="Arial" w:cs="Arial"/>
        </w:rPr>
        <w:t xml:space="preserve"> throw on subversion of gender roles in ancient India?</w:t>
      </w:r>
    </w:p>
    <w:p w:rsidR="00AE79CB" w:rsidRDefault="00687A44" w:rsidP="0016420D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7. </w:t>
      </w:r>
      <w:r w:rsidR="007B7AD9">
        <w:rPr>
          <w:rFonts w:ascii="Arial" w:hAnsi="Arial" w:cs="Arial"/>
        </w:rPr>
        <w:t xml:space="preserve">Compare and contrast the treatment of femininity in </w:t>
      </w:r>
      <w:r w:rsidR="007B7AD9">
        <w:rPr>
          <w:rFonts w:ascii="Arial" w:hAnsi="Arial" w:cs="Arial"/>
          <w:i/>
        </w:rPr>
        <w:t>Bandit Queen</w:t>
      </w:r>
      <w:r w:rsidR="007B7AD9">
        <w:rPr>
          <w:rFonts w:ascii="Arial" w:hAnsi="Arial" w:cs="Arial"/>
        </w:rPr>
        <w:t xml:space="preserve"> and </w:t>
      </w:r>
      <w:r w:rsidR="007B7AD9" w:rsidRPr="00EF101F">
        <w:rPr>
          <w:rFonts w:ascii="Arial" w:hAnsi="Arial" w:cs="Arial"/>
          <w:i/>
        </w:rPr>
        <w:t>Fire</w:t>
      </w:r>
      <w:r w:rsidR="00BB06C5">
        <w:rPr>
          <w:rFonts w:ascii="Arial" w:hAnsi="Arial" w:cs="Arial"/>
          <w:i/>
        </w:rPr>
        <w:t>.</w:t>
      </w:r>
    </w:p>
    <w:p w:rsidR="00B80719" w:rsidRPr="0016420D" w:rsidRDefault="00B80719" w:rsidP="0016420D">
      <w:pPr>
        <w:spacing w:line="240" w:lineRule="auto"/>
        <w:jc w:val="both"/>
        <w:rPr>
          <w:rFonts w:ascii="Arial" w:hAnsi="Arial" w:cs="Arial"/>
        </w:rPr>
      </w:pPr>
    </w:p>
    <w:p w:rsidR="003C47BB" w:rsidRPr="00B80719" w:rsidRDefault="00B80719" w:rsidP="00B80719">
      <w:pPr>
        <w:tabs>
          <w:tab w:val="left" w:pos="3930"/>
          <w:tab w:val="center" w:pos="4680"/>
        </w:tabs>
        <w:rPr>
          <w:rFonts w:ascii="Arial" w:hAnsi="Arial" w:cs="Arial"/>
          <w:b/>
          <w:sz w:val="24"/>
          <w:szCs w:val="24"/>
        </w:rPr>
      </w:pPr>
      <w:r w:rsidRPr="00B80719">
        <w:rPr>
          <w:rFonts w:ascii="Arial" w:hAnsi="Arial" w:cs="Arial"/>
          <w:b/>
          <w:sz w:val="24"/>
          <w:szCs w:val="24"/>
        </w:rPr>
        <w:tab/>
      </w:r>
      <w:r w:rsidRPr="00B80719">
        <w:rPr>
          <w:rFonts w:ascii="Arial" w:hAnsi="Arial" w:cs="Arial"/>
          <w:b/>
          <w:sz w:val="24"/>
          <w:szCs w:val="24"/>
        </w:rPr>
        <w:tab/>
      </w:r>
      <w:r w:rsidR="00EF101F" w:rsidRPr="00B80719">
        <w:rPr>
          <w:rFonts w:ascii="Arial" w:hAnsi="Arial" w:cs="Arial"/>
          <w:b/>
          <w:sz w:val="24"/>
          <w:szCs w:val="24"/>
        </w:rPr>
        <w:t>SECTION C</w:t>
      </w:r>
    </w:p>
    <w:p w:rsidR="003C47BB" w:rsidRPr="00B80719" w:rsidRDefault="003C47BB" w:rsidP="003C47BB">
      <w:pPr>
        <w:rPr>
          <w:rFonts w:ascii="Arial" w:hAnsi="Arial" w:cs="Arial"/>
          <w:b/>
          <w:sz w:val="24"/>
          <w:szCs w:val="24"/>
        </w:rPr>
      </w:pPr>
      <w:r w:rsidRPr="00B80719">
        <w:rPr>
          <w:rFonts w:ascii="Arial" w:hAnsi="Arial" w:cs="Arial"/>
          <w:b/>
          <w:sz w:val="24"/>
          <w:szCs w:val="24"/>
        </w:rPr>
        <w:t>An</w:t>
      </w:r>
      <w:r w:rsidR="00EF101F" w:rsidRPr="00B80719">
        <w:rPr>
          <w:rFonts w:ascii="Arial" w:hAnsi="Arial" w:cs="Arial"/>
          <w:b/>
          <w:sz w:val="24"/>
          <w:szCs w:val="24"/>
        </w:rPr>
        <w:t xml:space="preserve">swer </w:t>
      </w:r>
      <w:r w:rsidR="00D64368" w:rsidRPr="00B80719">
        <w:rPr>
          <w:rFonts w:ascii="Arial" w:hAnsi="Arial" w:cs="Arial"/>
          <w:b/>
          <w:sz w:val="24"/>
          <w:szCs w:val="24"/>
        </w:rPr>
        <w:t xml:space="preserve">ANY </w:t>
      </w:r>
      <w:r w:rsidR="00983E87" w:rsidRPr="00B80719">
        <w:rPr>
          <w:rFonts w:ascii="Arial" w:hAnsi="Arial" w:cs="Arial"/>
          <w:b/>
          <w:sz w:val="24"/>
          <w:szCs w:val="24"/>
        </w:rPr>
        <w:t>ONE</w:t>
      </w:r>
      <w:r w:rsidR="00EF101F" w:rsidRPr="00B80719">
        <w:rPr>
          <w:rFonts w:ascii="Arial" w:hAnsi="Arial" w:cs="Arial"/>
          <w:b/>
          <w:sz w:val="24"/>
          <w:szCs w:val="24"/>
        </w:rPr>
        <w:t xml:space="preserve"> of the following</w:t>
      </w:r>
      <w:r w:rsidR="00D64368" w:rsidRPr="00B80719">
        <w:rPr>
          <w:rFonts w:ascii="Arial" w:hAnsi="Arial" w:cs="Arial"/>
          <w:b/>
          <w:sz w:val="24"/>
          <w:szCs w:val="24"/>
        </w:rPr>
        <w:t xml:space="preserve">:   </w:t>
      </w:r>
      <w:r w:rsidR="00B80719">
        <w:rPr>
          <w:rFonts w:ascii="Arial" w:hAnsi="Arial" w:cs="Arial"/>
          <w:b/>
          <w:sz w:val="24"/>
          <w:szCs w:val="24"/>
        </w:rPr>
        <w:t>(1</w:t>
      </w:r>
      <w:r w:rsidR="00EF101F" w:rsidRPr="00B80719">
        <w:rPr>
          <w:rFonts w:ascii="Arial" w:hAnsi="Arial" w:cs="Arial"/>
          <w:b/>
          <w:sz w:val="24"/>
          <w:szCs w:val="24"/>
        </w:rPr>
        <w:t>x1</w:t>
      </w:r>
      <w:r w:rsidR="00B80719">
        <w:rPr>
          <w:rFonts w:ascii="Arial" w:hAnsi="Arial" w:cs="Arial"/>
          <w:b/>
          <w:sz w:val="24"/>
          <w:szCs w:val="24"/>
        </w:rPr>
        <w:t>0</w:t>
      </w:r>
      <w:r w:rsidR="00EF101F" w:rsidRPr="00B80719">
        <w:rPr>
          <w:rFonts w:ascii="Arial" w:hAnsi="Arial" w:cs="Arial"/>
          <w:b/>
          <w:sz w:val="24"/>
          <w:szCs w:val="24"/>
        </w:rPr>
        <w:t>=1</w:t>
      </w:r>
      <w:r w:rsidRPr="00B80719">
        <w:rPr>
          <w:rFonts w:ascii="Arial" w:hAnsi="Arial" w:cs="Arial"/>
          <w:b/>
          <w:sz w:val="24"/>
          <w:szCs w:val="24"/>
        </w:rPr>
        <w:t>0)</w:t>
      </w:r>
    </w:p>
    <w:p w:rsidR="00AE79CB" w:rsidRDefault="00EF101F" w:rsidP="00C028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A73348" w:rsidRPr="00C16F2F">
        <w:rPr>
          <w:rFonts w:ascii="Arial" w:hAnsi="Arial" w:cs="Arial"/>
        </w:rPr>
        <w:t>.</w:t>
      </w:r>
      <w:r w:rsidR="003C47BB" w:rsidRPr="00C16F2F">
        <w:rPr>
          <w:rFonts w:ascii="Arial" w:hAnsi="Arial" w:cs="Arial"/>
        </w:rPr>
        <w:t xml:space="preserve"> </w:t>
      </w:r>
      <w:r w:rsidR="007B7AD9">
        <w:rPr>
          <w:rFonts w:ascii="Arial" w:hAnsi="Arial" w:cs="Arial"/>
        </w:rPr>
        <w:t>Attempt a reading of Radha Kumar’s essay and trace the history of the women’s movement in India</w:t>
      </w:r>
      <w:r w:rsidR="00B25EB4">
        <w:rPr>
          <w:rFonts w:ascii="Arial" w:hAnsi="Arial" w:cs="Arial"/>
        </w:rPr>
        <w:t>.</w:t>
      </w:r>
    </w:p>
    <w:p w:rsidR="00983E87" w:rsidRDefault="00EF101F" w:rsidP="00C028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A73348" w:rsidRPr="00C16F2F">
        <w:rPr>
          <w:rFonts w:ascii="Arial" w:hAnsi="Arial" w:cs="Arial"/>
        </w:rPr>
        <w:t xml:space="preserve">. </w:t>
      </w:r>
      <w:r w:rsidR="000C02BF">
        <w:rPr>
          <w:rFonts w:ascii="Arial" w:hAnsi="Arial" w:cs="Arial"/>
        </w:rPr>
        <w:t xml:space="preserve">What insights on the treatment of Muslim widows did </w:t>
      </w:r>
      <w:r w:rsidR="007B7AD9">
        <w:rPr>
          <w:rFonts w:ascii="Arial" w:hAnsi="Arial" w:cs="Arial"/>
        </w:rPr>
        <w:t>Alhaj Subako’s essay</w:t>
      </w:r>
      <w:r w:rsidR="000C02BF">
        <w:rPr>
          <w:rFonts w:ascii="Arial" w:hAnsi="Arial" w:cs="Arial"/>
        </w:rPr>
        <w:t xml:space="preserve"> make possible for you?</w:t>
      </w:r>
    </w:p>
    <w:sectPr w:rsidR="00983E87" w:rsidSect="00C7386A">
      <w:headerReference w:type="default" r:id="rId7"/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5E5" w:rsidRDefault="00DB55E5" w:rsidP="000D1456">
      <w:pPr>
        <w:spacing w:after="0" w:line="240" w:lineRule="auto"/>
      </w:pPr>
      <w:r>
        <w:separator/>
      </w:r>
    </w:p>
  </w:endnote>
  <w:endnote w:type="continuationSeparator" w:id="0">
    <w:p w:rsidR="00DB55E5" w:rsidRDefault="00DB55E5" w:rsidP="000D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5E5" w:rsidRDefault="00DB55E5" w:rsidP="000D1456">
      <w:pPr>
        <w:spacing w:after="0" w:line="240" w:lineRule="auto"/>
      </w:pPr>
      <w:r>
        <w:separator/>
      </w:r>
    </w:p>
  </w:footnote>
  <w:footnote w:type="continuationSeparator" w:id="0">
    <w:p w:rsidR="00DB55E5" w:rsidRDefault="00DB55E5" w:rsidP="000D1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7657"/>
      <w:docPartObj>
        <w:docPartGallery w:val="Page Numbers (Top of Page)"/>
        <w:docPartUnique/>
      </w:docPartObj>
    </w:sdtPr>
    <w:sdtEndPr/>
    <w:sdtContent>
      <w:p w:rsidR="00626B13" w:rsidRDefault="00D155FB">
        <w:pPr>
          <w:pStyle w:val="Header"/>
          <w:jc w:val="right"/>
        </w:pPr>
        <w:r>
          <w:fldChar w:fldCharType="begin"/>
        </w:r>
        <w:r w:rsidR="00F109B4">
          <w:instrText xml:space="preserve"> PAGE   \* MERGEFORMAT </w:instrText>
        </w:r>
        <w:r>
          <w:fldChar w:fldCharType="separate"/>
        </w:r>
        <w:r w:rsidR="006B22E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6B13" w:rsidRDefault="00626B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C298D"/>
    <w:multiLevelType w:val="hybridMultilevel"/>
    <w:tmpl w:val="92EA98C6"/>
    <w:lvl w:ilvl="0" w:tplc="9454F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6B01D8"/>
    <w:multiLevelType w:val="hybridMultilevel"/>
    <w:tmpl w:val="47BEA00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5B85"/>
    <w:multiLevelType w:val="hybridMultilevel"/>
    <w:tmpl w:val="B29A42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7C5B11"/>
    <w:multiLevelType w:val="hybridMultilevel"/>
    <w:tmpl w:val="BDD8A528"/>
    <w:lvl w:ilvl="0" w:tplc="9D72B9D4">
      <w:start w:val="1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A70691D"/>
    <w:multiLevelType w:val="hybridMultilevel"/>
    <w:tmpl w:val="789208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zG0MDQ2MjE3MAPyTJR0lIJTi4sz8/NACoxqARpSXi8sAAAA"/>
  </w:docVars>
  <w:rsids>
    <w:rsidRoot w:val="00A246EF"/>
    <w:rsid w:val="00032CDC"/>
    <w:rsid w:val="000A4A69"/>
    <w:rsid w:val="000C02BF"/>
    <w:rsid w:val="000D1456"/>
    <w:rsid w:val="000D66E8"/>
    <w:rsid w:val="0016420D"/>
    <w:rsid w:val="00167015"/>
    <w:rsid w:val="00180FA1"/>
    <w:rsid w:val="00205943"/>
    <w:rsid w:val="002A0B7F"/>
    <w:rsid w:val="002C5DEF"/>
    <w:rsid w:val="00314B73"/>
    <w:rsid w:val="003C47BB"/>
    <w:rsid w:val="0046051D"/>
    <w:rsid w:val="004C67C4"/>
    <w:rsid w:val="005745DE"/>
    <w:rsid w:val="005E31A2"/>
    <w:rsid w:val="00626B13"/>
    <w:rsid w:val="006702E3"/>
    <w:rsid w:val="00687A44"/>
    <w:rsid w:val="006B22EF"/>
    <w:rsid w:val="007006F7"/>
    <w:rsid w:val="0070621A"/>
    <w:rsid w:val="0076408C"/>
    <w:rsid w:val="00775891"/>
    <w:rsid w:val="0079487E"/>
    <w:rsid w:val="007B7AD9"/>
    <w:rsid w:val="007E3514"/>
    <w:rsid w:val="0081662A"/>
    <w:rsid w:val="0086495E"/>
    <w:rsid w:val="00871883"/>
    <w:rsid w:val="008768EC"/>
    <w:rsid w:val="008C07CB"/>
    <w:rsid w:val="008D051B"/>
    <w:rsid w:val="008D1399"/>
    <w:rsid w:val="008F2726"/>
    <w:rsid w:val="00905978"/>
    <w:rsid w:val="00950747"/>
    <w:rsid w:val="00974618"/>
    <w:rsid w:val="00983E87"/>
    <w:rsid w:val="00984B88"/>
    <w:rsid w:val="00A246EF"/>
    <w:rsid w:val="00A2484A"/>
    <w:rsid w:val="00A325D9"/>
    <w:rsid w:val="00A732DA"/>
    <w:rsid w:val="00A73348"/>
    <w:rsid w:val="00A92DD3"/>
    <w:rsid w:val="00AE79CB"/>
    <w:rsid w:val="00AE7E5B"/>
    <w:rsid w:val="00B17DD7"/>
    <w:rsid w:val="00B25EB4"/>
    <w:rsid w:val="00B31489"/>
    <w:rsid w:val="00B80719"/>
    <w:rsid w:val="00BB06C5"/>
    <w:rsid w:val="00BC1194"/>
    <w:rsid w:val="00C028CC"/>
    <w:rsid w:val="00C16F2F"/>
    <w:rsid w:val="00C7386A"/>
    <w:rsid w:val="00D155FB"/>
    <w:rsid w:val="00D64368"/>
    <w:rsid w:val="00D67ADE"/>
    <w:rsid w:val="00D7720D"/>
    <w:rsid w:val="00D957E3"/>
    <w:rsid w:val="00DB55E5"/>
    <w:rsid w:val="00DE2461"/>
    <w:rsid w:val="00E12FEB"/>
    <w:rsid w:val="00E2498D"/>
    <w:rsid w:val="00EF101F"/>
    <w:rsid w:val="00F01150"/>
    <w:rsid w:val="00F109B4"/>
    <w:rsid w:val="00F2163D"/>
    <w:rsid w:val="00F21CC2"/>
    <w:rsid w:val="00F902CB"/>
    <w:rsid w:val="00FA640D"/>
    <w:rsid w:val="00FB6A38"/>
    <w:rsid w:val="00FC6BB5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F024A3-F086-49F3-A851-F3C084A0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F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56"/>
  </w:style>
  <w:style w:type="paragraph" w:styleId="Footer">
    <w:name w:val="footer"/>
    <w:basedOn w:val="Normal"/>
    <w:link w:val="FooterChar"/>
    <w:uiPriority w:val="99"/>
    <w:semiHidden/>
    <w:unhideWhenUsed/>
    <w:rsid w:val="000D1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1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LIBDL-13</cp:lastModifiedBy>
  <cp:revision>25</cp:revision>
  <dcterms:created xsi:type="dcterms:W3CDTF">2018-02-27T06:50:00Z</dcterms:created>
  <dcterms:modified xsi:type="dcterms:W3CDTF">2022-06-07T04:51:00Z</dcterms:modified>
</cp:coreProperties>
</file>