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45" w:rsidRDefault="00821867" w:rsidP="0037454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63.75pt;margin-top:-.1pt;width:127.5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">
            <v:textbox>
              <w:txbxContent>
                <w:p w:rsidR="00B87E68" w:rsidRPr="002F47EC" w:rsidRDefault="002F47EC" w:rsidP="002F47EC">
                  <w:pPr>
                    <w:rPr>
                      <w:sz w:val="28"/>
                      <w:szCs w:val="28"/>
                    </w:rPr>
                  </w:pPr>
                  <w:r w:rsidRPr="002F47EC">
                    <w:rPr>
                      <w:sz w:val="28"/>
                      <w:szCs w:val="28"/>
                    </w:rPr>
                    <w:t>12-04-2017</w:t>
                  </w:r>
                </w:p>
              </w:txbxContent>
            </v:textbox>
          </v:shape>
        </w:pict>
      </w:r>
      <w:r w:rsidR="00374545">
        <w:rPr>
          <w:noProof/>
          <w:lang w:val="en-IN" w:eastAsia="en-IN"/>
        </w:rPr>
        <w:drawing>
          <wp:inline distT="0" distB="0" distL="0" distR="0">
            <wp:extent cx="762000" cy="790575"/>
            <wp:effectExtent l="0" t="0" r="0" b="9525"/>
            <wp:docPr id="4" name="Picture 6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ol LOGO outline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E68" w:rsidRDefault="00B87E68" w:rsidP="003745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B87E68" w:rsidRDefault="00B87E68" w:rsidP="00B87E68">
      <w:pPr>
        <w:pStyle w:val="NoSpacing"/>
        <w:spacing w:line="312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M.Sc. CHEMISTRY - II SEMESTER</w:t>
      </w:r>
    </w:p>
    <w:p w:rsidR="00B87E68" w:rsidRDefault="00B87E68" w:rsidP="00B87E68">
      <w:pPr>
        <w:pStyle w:val="NoSpacing"/>
        <w:spacing w:line="312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 – APRIL 2017</w:t>
      </w:r>
    </w:p>
    <w:p w:rsidR="00B87E68" w:rsidRDefault="00B87E68" w:rsidP="00B87E68">
      <w:pPr>
        <w:pStyle w:val="NoSpacing"/>
        <w:spacing w:line="312" w:lineRule="auto"/>
        <w:ind w:left="36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CH 8212: </w:t>
      </w:r>
      <w:r w:rsidR="00821867">
        <w:rPr>
          <w:rFonts w:ascii="Arial" w:hAnsi="Arial" w:cs="Arial"/>
          <w:b/>
          <w:sz w:val="24"/>
          <w:szCs w:val="24"/>
          <w:u w:val="single"/>
        </w:rPr>
        <w:t xml:space="preserve">Organic Chemistry </w:t>
      </w:r>
      <w:r>
        <w:rPr>
          <w:rFonts w:ascii="Arial" w:hAnsi="Arial" w:cs="Arial"/>
          <w:b/>
          <w:sz w:val="24"/>
          <w:szCs w:val="24"/>
          <w:u w:val="single"/>
        </w:rPr>
        <w:t>– II</w:t>
      </w:r>
    </w:p>
    <w:bookmarkEnd w:id="0"/>
    <w:p w:rsidR="00B87E68" w:rsidRDefault="00B87E68" w:rsidP="00B87E68">
      <w:pPr>
        <w:pStyle w:val="NoSpacing"/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Time: 3 hours                                                             Maximum marks: 100</w:t>
      </w:r>
    </w:p>
    <w:p w:rsidR="001F5282" w:rsidRDefault="00B87E68" w:rsidP="00B87E68">
      <w:pPr>
        <w:pBdr>
          <w:bottom w:val="single" w:sz="12" w:space="1" w:color="auto"/>
        </w:pBd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This question paper has </w:t>
      </w:r>
      <w:r>
        <w:rPr>
          <w:rFonts w:ascii="Arial" w:hAnsi="Arial" w:cs="Arial"/>
          <w:i/>
          <w:u w:val="single"/>
        </w:rPr>
        <w:t>five</w:t>
      </w:r>
      <w:r>
        <w:rPr>
          <w:rFonts w:ascii="Arial" w:hAnsi="Arial" w:cs="Arial"/>
          <w:i/>
        </w:rPr>
        <w:t xml:space="preserve"> printed pages and </w:t>
      </w:r>
      <w:r>
        <w:rPr>
          <w:rFonts w:ascii="Arial" w:hAnsi="Arial" w:cs="Arial"/>
          <w:i/>
          <w:u w:val="single"/>
        </w:rPr>
        <w:t>three</w:t>
      </w:r>
      <w:r>
        <w:rPr>
          <w:rFonts w:ascii="Arial" w:hAnsi="Arial" w:cs="Arial"/>
          <w:i/>
        </w:rPr>
        <w:t xml:space="preserve"> parts.</w:t>
      </w:r>
    </w:p>
    <w:p w:rsidR="00B87E68" w:rsidRPr="00374545" w:rsidRDefault="00B87E68" w:rsidP="00374545">
      <w:pPr>
        <w:jc w:val="center"/>
        <w:rPr>
          <w:rFonts w:ascii="Arial" w:hAnsi="Arial" w:cs="Arial"/>
          <w:b/>
          <w:szCs w:val="24"/>
        </w:rPr>
      </w:pPr>
      <w:r w:rsidRPr="00374545">
        <w:rPr>
          <w:rFonts w:ascii="Arial" w:hAnsi="Arial" w:cs="Arial"/>
          <w:b/>
          <w:szCs w:val="24"/>
        </w:rPr>
        <w:t>Part A</w:t>
      </w:r>
    </w:p>
    <w:p w:rsidR="00B87E68" w:rsidRPr="00374545" w:rsidRDefault="00B87E68" w:rsidP="00374545">
      <w:pPr>
        <w:jc w:val="both"/>
        <w:rPr>
          <w:rFonts w:ascii="Arial" w:hAnsi="Arial" w:cs="Arial"/>
          <w:b/>
          <w:szCs w:val="24"/>
        </w:rPr>
      </w:pPr>
      <w:r w:rsidRPr="00374545">
        <w:rPr>
          <w:rFonts w:ascii="Arial" w:hAnsi="Arial" w:cs="Arial"/>
          <w:szCs w:val="24"/>
        </w:rPr>
        <w:t>Answer any TEN questions:</w:t>
      </w:r>
      <w:r w:rsidRPr="00374545">
        <w:rPr>
          <w:rFonts w:ascii="Arial" w:hAnsi="Arial" w:cs="Arial"/>
          <w:szCs w:val="24"/>
        </w:rPr>
        <w:tab/>
      </w:r>
      <w:r w:rsidRPr="00374545">
        <w:rPr>
          <w:rFonts w:ascii="Arial" w:hAnsi="Arial" w:cs="Arial"/>
          <w:szCs w:val="24"/>
        </w:rPr>
        <w:tab/>
      </w:r>
      <w:r w:rsidRPr="00374545">
        <w:rPr>
          <w:rFonts w:ascii="Arial" w:hAnsi="Arial" w:cs="Arial"/>
          <w:szCs w:val="24"/>
        </w:rPr>
        <w:tab/>
      </w:r>
      <w:r w:rsidRPr="00374545">
        <w:rPr>
          <w:rFonts w:ascii="Arial" w:hAnsi="Arial" w:cs="Arial"/>
          <w:szCs w:val="24"/>
        </w:rPr>
        <w:tab/>
      </w:r>
      <w:r w:rsidRPr="00374545">
        <w:rPr>
          <w:rFonts w:ascii="Arial" w:hAnsi="Arial" w:cs="Arial"/>
          <w:szCs w:val="24"/>
        </w:rPr>
        <w:tab/>
      </w:r>
      <w:r w:rsidRPr="00374545">
        <w:rPr>
          <w:rFonts w:ascii="Arial" w:hAnsi="Arial" w:cs="Arial"/>
          <w:szCs w:val="24"/>
        </w:rPr>
        <w:tab/>
      </w:r>
      <w:r w:rsidRPr="00374545">
        <w:rPr>
          <w:rFonts w:ascii="Arial" w:hAnsi="Arial" w:cs="Arial"/>
          <w:szCs w:val="24"/>
        </w:rPr>
        <w:tab/>
      </w:r>
      <w:r w:rsidRPr="00374545">
        <w:rPr>
          <w:rFonts w:ascii="Arial" w:hAnsi="Arial" w:cs="Arial"/>
          <w:szCs w:val="24"/>
        </w:rPr>
        <w:tab/>
      </w:r>
      <w:r w:rsidRPr="00374545">
        <w:rPr>
          <w:rFonts w:ascii="Arial" w:hAnsi="Arial" w:cs="Arial"/>
          <w:b/>
          <w:szCs w:val="24"/>
        </w:rPr>
        <w:t>(10x2=20)</w:t>
      </w:r>
    </w:p>
    <w:p w:rsidR="00B87E68" w:rsidRPr="00374545" w:rsidRDefault="00B87E68" w:rsidP="00374545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color w:val="000000" w:themeColor="text1"/>
        </w:rPr>
      </w:pPr>
      <w:r w:rsidRPr="00374545">
        <w:rPr>
          <w:rFonts w:ascii="Arial" w:hAnsi="Arial" w:cs="Arial"/>
          <w:color w:val="000000" w:themeColor="text1"/>
        </w:rPr>
        <w:t>Give an example each for (</w:t>
      </w:r>
      <w:proofErr w:type="spellStart"/>
      <w:r w:rsidRPr="00374545">
        <w:rPr>
          <w:rFonts w:ascii="Arial" w:hAnsi="Arial" w:cs="Arial"/>
          <w:color w:val="000000" w:themeColor="text1"/>
        </w:rPr>
        <w:t>i</w:t>
      </w:r>
      <w:proofErr w:type="spellEnd"/>
      <w:r w:rsidRPr="00374545">
        <w:rPr>
          <w:rFonts w:ascii="Arial" w:hAnsi="Arial" w:cs="Arial"/>
          <w:color w:val="000000" w:themeColor="text1"/>
        </w:rPr>
        <w:t>) inverse electron demand Diels-Alder reaction and (ii) oxy-Cope rearrangement.</w:t>
      </w:r>
    </w:p>
    <w:p w:rsidR="00B87E68" w:rsidRPr="00374545" w:rsidRDefault="00B87E68" w:rsidP="00374545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 w:rsidRPr="00374545">
        <w:rPr>
          <w:rFonts w:ascii="Arial" w:hAnsi="Arial" w:cs="Arial"/>
        </w:rPr>
        <w:t xml:space="preserve">What is photosensitization? </w:t>
      </w:r>
      <w:r w:rsidR="00A53C88">
        <w:rPr>
          <w:rFonts w:ascii="Arial" w:hAnsi="Arial" w:cs="Arial"/>
        </w:rPr>
        <w:t>Give an example.</w:t>
      </w:r>
    </w:p>
    <w:p w:rsidR="00B87E68" w:rsidRPr="00374545" w:rsidRDefault="00B87E68" w:rsidP="00374545">
      <w:pPr>
        <w:pStyle w:val="ListParagraph"/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Cs w:val="24"/>
        </w:rPr>
      </w:pPr>
      <w:r w:rsidRPr="00374545">
        <w:rPr>
          <w:rFonts w:ascii="Arial" w:hAnsi="Arial" w:cs="Arial"/>
          <w:szCs w:val="24"/>
        </w:rPr>
        <w:t>Give any two characteristics of pericyclic reactions.</w:t>
      </w:r>
    </w:p>
    <w:p w:rsidR="00B87E68" w:rsidRPr="00374545" w:rsidRDefault="00B87E68" w:rsidP="00374545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color w:val="000000" w:themeColor="text1"/>
        </w:rPr>
      </w:pPr>
      <w:r w:rsidRPr="00374545">
        <w:rPr>
          <w:rFonts w:ascii="Arial" w:hAnsi="Arial" w:cs="Arial"/>
          <w:color w:val="000000" w:themeColor="text1"/>
        </w:rPr>
        <w:t>Photochemical reactions of a given compound are different from the same reactions carried out in dark. Why?</w:t>
      </w:r>
    </w:p>
    <w:p w:rsidR="00374545" w:rsidRPr="00374545" w:rsidRDefault="00374545" w:rsidP="00374545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 w:rsidRPr="00374545">
        <w:rPr>
          <w:rFonts w:ascii="Arial" w:hAnsi="Arial" w:cs="Arial"/>
        </w:rPr>
        <w:t xml:space="preserve">At 100 ºC the relative rates of 1º and 3º H abstraction by Cl are 1 and 6.8 </w:t>
      </w:r>
      <w:proofErr w:type="gramStart"/>
      <w:r w:rsidRPr="00374545">
        <w:rPr>
          <w:rFonts w:ascii="Arial" w:hAnsi="Arial" w:cs="Arial"/>
        </w:rPr>
        <w:t>respectively</w:t>
      </w:r>
      <w:proofErr w:type="gramEnd"/>
      <w:r w:rsidRPr="00374545">
        <w:rPr>
          <w:rFonts w:ascii="Arial" w:hAnsi="Arial" w:cs="Arial"/>
        </w:rPr>
        <w:t xml:space="preserve">. Assuming only </w:t>
      </w:r>
      <w:proofErr w:type="spellStart"/>
      <w:r w:rsidRPr="00374545">
        <w:rPr>
          <w:rFonts w:ascii="Arial" w:hAnsi="Arial" w:cs="Arial"/>
        </w:rPr>
        <w:t>monosubstitution</w:t>
      </w:r>
      <w:proofErr w:type="spellEnd"/>
      <w:r w:rsidRPr="00374545">
        <w:rPr>
          <w:rFonts w:ascii="Arial" w:hAnsi="Arial" w:cs="Arial"/>
        </w:rPr>
        <w:t xml:space="preserve"> takes place during chlorination of the following compound, calculate the percentage yield of tertiary substituted product.</w:t>
      </w:r>
    </w:p>
    <w:p w:rsidR="00374545" w:rsidRPr="00374545" w:rsidRDefault="00374545" w:rsidP="00374545">
      <w:pPr>
        <w:pStyle w:val="ListParagraph"/>
        <w:spacing w:line="312" w:lineRule="auto"/>
        <w:jc w:val="center"/>
        <w:rPr>
          <w:rFonts w:ascii="Arial" w:hAnsi="Arial" w:cs="Arial"/>
        </w:rPr>
      </w:pPr>
      <w:r w:rsidRPr="00374545">
        <w:rPr>
          <w:rFonts w:ascii="Arial" w:hAnsi="Arial" w:cs="Arial"/>
          <w:lang w:val="en-US"/>
        </w:rPr>
        <w:object w:dxaOrig="145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3.5pt" o:ole="">
            <v:imagedata r:id="rId6" o:title=""/>
          </v:shape>
          <o:OLEObject Type="Embed" ProgID="ACD.ChemSketch.20" ShapeID="_x0000_i1025" DrawAspect="Content" ObjectID="_1716886722" r:id="rId7"/>
        </w:object>
      </w:r>
    </w:p>
    <w:p w:rsidR="00B87E68" w:rsidRPr="00374545" w:rsidRDefault="00DF4C13" w:rsidP="00374545">
      <w:pPr>
        <w:pStyle w:val="ListParagraph"/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Give</w:t>
      </w:r>
      <w:r w:rsidR="00B87E68" w:rsidRPr="00374545">
        <w:rPr>
          <w:rFonts w:ascii="Arial" w:hAnsi="Arial" w:cs="Arial"/>
          <w:szCs w:val="24"/>
        </w:rPr>
        <w:t xml:space="preserve"> the </w:t>
      </w:r>
      <w:proofErr w:type="spellStart"/>
      <w:r w:rsidR="00B87E68" w:rsidRPr="00374545">
        <w:rPr>
          <w:rFonts w:ascii="Arial" w:hAnsi="Arial" w:cs="Arial"/>
          <w:szCs w:val="24"/>
        </w:rPr>
        <w:t>thermolysis</w:t>
      </w:r>
      <w:proofErr w:type="spellEnd"/>
      <w:r>
        <w:rPr>
          <w:rFonts w:ascii="Arial" w:hAnsi="Arial" w:cs="Arial"/>
          <w:szCs w:val="24"/>
        </w:rPr>
        <w:t xml:space="preserve"> reactions</w:t>
      </w:r>
      <w:r w:rsidR="00B87E68" w:rsidRPr="00374545">
        <w:rPr>
          <w:rFonts w:ascii="Arial" w:hAnsi="Arial" w:cs="Arial"/>
          <w:szCs w:val="24"/>
        </w:rPr>
        <w:t xml:space="preserve"> of the following compounds: (CH</w:t>
      </w:r>
      <w:r w:rsidR="00B87E68" w:rsidRPr="00374545">
        <w:rPr>
          <w:rFonts w:ascii="Arial" w:hAnsi="Arial" w:cs="Arial"/>
          <w:szCs w:val="24"/>
          <w:vertAlign w:val="subscript"/>
        </w:rPr>
        <w:t>3</w:t>
      </w:r>
      <w:r w:rsidR="00B87E68" w:rsidRPr="00374545">
        <w:rPr>
          <w:rFonts w:ascii="Arial" w:hAnsi="Arial" w:cs="Arial"/>
          <w:szCs w:val="24"/>
        </w:rPr>
        <w:t>)</w:t>
      </w:r>
      <w:r w:rsidR="00B87E68" w:rsidRPr="00374545">
        <w:rPr>
          <w:rFonts w:ascii="Arial" w:hAnsi="Arial" w:cs="Arial"/>
          <w:szCs w:val="24"/>
          <w:vertAlign w:val="subscript"/>
        </w:rPr>
        <w:t>3</w:t>
      </w:r>
      <w:r w:rsidR="00B87E68" w:rsidRPr="00374545">
        <w:rPr>
          <w:rFonts w:ascii="Arial" w:hAnsi="Arial" w:cs="Arial"/>
          <w:szCs w:val="24"/>
        </w:rPr>
        <w:t>COOC(CH</w:t>
      </w:r>
      <w:r w:rsidR="00B87E68" w:rsidRPr="00374545">
        <w:rPr>
          <w:rFonts w:ascii="Arial" w:hAnsi="Arial" w:cs="Arial"/>
          <w:szCs w:val="24"/>
          <w:vertAlign w:val="subscript"/>
        </w:rPr>
        <w:t>3</w:t>
      </w:r>
      <w:r w:rsidR="00B87E68" w:rsidRPr="00374545">
        <w:rPr>
          <w:rFonts w:ascii="Arial" w:hAnsi="Arial" w:cs="Arial"/>
          <w:szCs w:val="24"/>
        </w:rPr>
        <w:t>)</w:t>
      </w:r>
      <w:r w:rsidR="00B87E68" w:rsidRPr="00374545">
        <w:rPr>
          <w:rFonts w:ascii="Arial" w:hAnsi="Arial" w:cs="Arial"/>
          <w:szCs w:val="24"/>
          <w:vertAlign w:val="subscript"/>
        </w:rPr>
        <w:t>3</w:t>
      </w:r>
      <w:r w:rsidR="00B87E68" w:rsidRPr="00374545">
        <w:rPr>
          <w:rFonts w:ascii="Arial" w:hAnsi="Arial" w:cs="Arial"/>
          <w:szCs w:val="24"/>
        </w:rPr>
        <w:t xml:space="preserve"> and </w:t>
      </w:r>
      <w:proofErr w:type="spellStart"/>
      <w:r w:rsidR="00B87E68" w:rsidRPr="00374545">
        <w:rPr>
          <w:rFonts w:ascii="Arial" w:hAnsi="Arial" w:cs="Arial"/>
          <w:szCs w:val="24"/>
        </w:rPr>
        <w:t>PhN</w:t>
      </w:r>
      <w:proofErr w:type="spellEnd"/>
      <w:r w:rsidR="00B87E68" w:rsidRPr="00374545">
        <w:rPr>
          <w:rFonts w:ascii="Arial" w:hAnsi="Arial" w:cs="Arial"/>
          <w:szCs w:val="24"/>
        </w:rPr>
        <w:t>=NC(</w:t>
      </w:r>
      <w:proofErr w:type="spellStart"/>
      <w:r w:rsidR="00B87E68" w:rsidRPr="00374545">
        <w:rPr>
          <w:rFonts w:ascii="Arial" w:hAnsi="Arial" w:cs="Arial"/>
          <w:szCs w:val="24"/>
        </w:rPr>
        <w:t>Ph</w:t>
      </w:r>
      <w:proofErr w:type="spellEnd"/>
      <w:r w:rsidR="00B87E68" w:rsidRPr="00374545">
        <w:rPr>
          <w:rFonts w:ascii="Arial" w:hAnsi="Arial" w:cs="Arial"/>
          <w:szCs w:val="24"/>
        </w:rPr>
        <w:t>)</w:t>
      </w:r>
      <w:r w:rsidR="00B87E68" w:rsidRPr="00374545">
        <w:rPr>
          <w:rFonts w:ascii="Arial" w:hAnsi="Arial" w:cs="Arial"/>
          <w:szCs w:val="24"/>
          <w:vertAlign w:val="subscript"/>
        </w:rPr>
        <w:t>3</w:t>
      </w:r>
    </w:p>
    <w:p w:rsidR="00B87E68" w:rsidRPr="00374545" w:rsidRDefault="00B87E68" w:rsidP="00374545">
      <w:pPr>
        <w:pStyle w:val="ListParagraph"/>
        <w:numPr>
          <w:ilvl w:val="0"/>
          <w:numId w:val="1"/>
        </w:numPr>
        <w:spacing w:line="312" w:lineRule="auto"/>
        <w:ind w:left="714" w:hanging="357"/>
        <w:jc w:val="both"/>
        <w:rPr>
          <w:rFonts w:ascii="Arial" w:hAnsi="Arial" w:cs="Arial"/>
          <w:szCs w:val="24"/>
          <w:lang w:val="en-US"/>
        </w:rPr>
      </w:pPr>
      <w:r w:rsidRPr="00374545">
        <w:rPr>
          <w:rFonts w:ascii="Arial" w:hAnsi="Arial" w:cs="Arial"/>
          <w:szCs w:val="24"/>
        </w:rPr>
        <w:t>Nucleophilic 1</w:t>
      </w:r>
      <w:proofErr w:type="gramStart"/>
      <w:r w:rsidRPr="00374545">
        <w:rPr>
          <w:rFonts w:ascii="Arial" w:hAnsi="Arial" w:cs="Arial"/>
          <w:szCs w:val="24"/>
        </w:rPr>
        <w:t>,2</w:t>
      </w:r>
      <w:proofErr w:type="gramEnd"/>
      <w:r w:rsidRPr="00374545">
        <w:rPr>
          <w:rFonts w:ascii="Arial" w:hAnsi="Arial" w:cs="Arial"/>
          <w:szCs w:val="24"/>
        </w:rPr>
        <w:t>-shifts are much more common than electrophilicor free-radical 1,2-shifts. Why?</w:t>
      </w:r>
    </w:p>
    <w:p w:rsidR="00374545" w:rsidRPr="00374545" w:rsidRDefault="00374545" w:rsidP="00374545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  <w:color w:val="000000" w:themeColor="text1"/>
        </w:rPr>
      </w:pPr>
      <w:r w:rsidRPr="00374545">
        <w:rPr>
          <w:rFonts w:ascii="Arial" w:hAnsi="Arial" w:cs="Arial"/>
          <w:color w:val="000000" w:themeColor="text1"/>
        </w:rPr>
        <w:t>Give two examples of carbonyl compounds that would form stable hydrates.</w:t>
      </w:r>
    </w:p>
    <w:p w:rsidR="00374545" w:rsidRPr="00374545" w:rsidRDefault="00374545" w:rsidP="00374545">
      <w:pPr>
        <w:pStyle w:val="NoSpacing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 w:rsidRPr="00374545">
        <w:rPr>
          <w:rFonts w:ascii="Arial" w:hAnsi="Arial" w:cs="Arial"/>
        </w:rPr>
        <w:t>Write the reactant(s) required to synthesize the following compound by Wittig reaction.</w:t>
      </w:r>
    </w:p>
    <w:p w:rsidR="00374545" w:rsidRPr="00374545" w:rsidRDefault="00374545" w:rsidP="00374545">
      <w:pPr>
        <w:pStyle w:val="NoSpacing"/>
        <w:spacing w:line="312" w:lineRule="auto"/>
        <w:ind w:left="720"/>
        <w:jc w:val="both"/>
        <w:rPr>
          <w:rFonts w:ascii="Arial" w:hAnsi="Arial" w:cs="Arial"/>
        </w:rPr>
      </w:pPr>
      <w:r w:rsidRPr="00374545">
        <w:rPr>
          <w:rFonts w:ascii="Arial" w:hAnsi="Arial" w:cs="Arial"/>
        </w:rPr>
        <w:t>C</w:t>
      </w:r>
      <w:r w:rsidRPr="00374545">
        <w:rPr>
          <w:rFonts w:ascii="Arial" w:hAnsi="Arial" w:cs="Arial"/>
          <w:vertAlign w:val="subscript"/>
        </w:rPr>
        <w:t>6</w:t>
      </w:r>
      <w:r w:rsidRPr="00374545">
        <w:rPr>
          <w:rFonts w:ascii="Arial" w:hAnsi="Arial" w:cs="Arial"/>
        </w:rPr>
        <w:t>H</w:t>
      </w:r>
      <w:r w:rsidRPr="00374545">
        <w:rPr>
          <w:rFonts w:ascii="Arial" w:hAnsi="Arial" w:cs="Arial"/>
          <w:vertAlign w:val="subscript"/>
        </w:rPr>
        <w:t>5</w:t>
      </w:r>
      <w:r w:rsidRPr="00374545">
        <w:rPr>
          <w:rFonts w:ascii="Arial" w:hAnsi="Arial" w:cs="Arial"/>
        </w:rPr>
        <w:t>CH=CHC</w:t>
      </w:r>
      <w:r w:rsidRPr="00374545">
        <w:rPr>
          <w:rFonts w:ascii="Arial" w:hAnsi="Arial" w:cs="Arial"/>
          <w:vertAlign w:val="subscript"/>
        </w:rPr>
        <w:t>6</w:t>
      </w:r>
      <w:r w:rsidRPr="00374545">
        <w:rPr>
          <w:rFonts w:ascii="Arial" w:hAnsi="Arial" w:cs="Arial"/>
        </w:rPr>
        <w:t>H</w:t>
      </w:r>
      <w:r w:rsidRPr="00374545">
        <w:rPr>
          <w:rFonts w:ascii="Arial" w:hAnsi="Arial" w:cs="Arial"/>
          <w:vertAlign w:val="subscript"/>
        </w:rPr>
        <w:t>5</w:t>
      </w:r>
    </w:p>
    <w:p w:rsidR="00374545" w:rsidRPr="00374545" w:rsidRDefault="00374545" w:rsidP="00374545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  <w:color w:val="000000" w:themeColor="text1"/>
        </w:rPr>
      </w:pPr>
      <w:r w:rsidRPr="00374545">
        <w:rPr>
          <w:rFonts w:ascii="Arial" w:hAnsi="Arial" w:cs="Arial"/>
          <w:color w:val="000000" w:themeColor="text1"/>
        </w:rPr>
        <w:t xml:space="preserve">Write the mechanism of the reaction between </w:t>
      </w:r>
      <w:proofErr w:type="gramStart"/>
      <w:r w:rsidRPr="00374545">
        <w:rPr>
          <w:rFonts w:ascii="Arial" w:hAnsi="Arial" w:cs="Arial"/>
          <w:color w:val="000000" w:themeColor="text1"/>
        </w:rPr>
        <w:t>C</w:t>
      </w:r>
      <w:r w:rsidRPr="00374545">
        <w:rPr>
          <w:rFonts w:ascii="Arial" w:hAnsi="Arial" w:cs="Arial"/>
          <w:color w:val="000000" w:themeColor="text1"/>
          <w:vertAlign w:val="subscript"/>
        </w:rPr>
        <w:t>6</w:t>
      </w:r>
      <w:r w:rsidRPr="00374545">
        <w:rPr>
          <w:rFonts w:ascii="Arial" w:hAnsi="Arial" w:cs="Arial"/>
          <w:color w:val="000000" w:themeColor="text1"/>
        </w:rPr>
        <w:t>H</w:t>
      </w:r>
      <w:r w:rsidRPr="00374545">
        <w:rPr>
          <w:rFonts w:ascii="Arial" w:hAnsi="Arial" w:cs="Arial"/>
          <w:color w:val="000000" w:themeColor="text1"/>
          <w:vertAlign w:val="subscript"/>
        </w:rPr>
        <w:t>5</w:t>
      </w:r>
      <w:r w:rsidRPr="00374545">
        <w:rPr>
          <w:rFonts w:ascii="Arial" w:hAnsi="Arial" w:cs="Arial"/>
          <w:color w:val="000000" w:themeColor="text1"/>
        </w:rPr>
        <w:t>COCMe</w:t>
      </w:r>
      <w:r w:rsidRPr="00374545">
        <w:rPr>
          <w:rFonts w:ascii="Arial" w:hAnsi="Arial" w:cs="Arial"/>
          <w:color w:val="000000" w:themeColor="text1"/>
          <w:vertAlign w:val="subscript"/>
        </w:rPr>
        <w:t xml:space="preserve">3 </w:t>
      </w:r>
      <w:r w:rsidRPr="00374545">
        <w:rPr>
          <w:rFonts w:ascii="Arial" w:hAnsi="Arial" w:cs="Arial"/>
          <w:color w:val="000000" w:themeColor="text1"/>
        </w:rPr>
        <w:t xml:space="preserve"> and</w:t>
      </w:r>
      <w:proofErr w:type="gramEnd"/>
      <w:r w:rsidRPr="00374545">
        <w:rPr>
          <w:rFonts w:ascii="Arial" w:hAnsi="Arial" w:cs="Arial"/>
          <w:color w:val="000000" w:themeColor="text1"/>
        </w:rPr>
        <w:t xml:space="preserve"> NaNH</w:t>
      </w:r>
      <w:r w:rsidRPr="00374545">
        <w:rPr>
          <w:rFonts w:ascii="Arial" w:hAnsi="Arial" w:cs="Arial"/>
          <w:color w:val="000000" w:themeColor="text1"/>
          <w:vertAlign w:val="subscript"/>
        </w:rPr>
        <w:t>2</w:t>
      </w:r>
      <w:r w:rsidRPr="00374545">
        <w:rPr>
          <w:rFonts w:ascii="Arial" w:hAnsi="Arial" w:cs="Arial"/>
          <w:color w:val="000000" w:themeColor="text1"/>
        </w:rPr>
        <w:t>.</w:t>
      </w:r>
    </w:p>
    <w:p w:rsidR="00B87E68" w:rsidRPr="00374545" w:rsidRDefault="00B87E68" w:rsidP="00374545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Arial" w:hAnsi="Arial" w:cs="Arial"/>
          <w:lang w:val="en-US"/>
        </w:rPr>
      </w:pPr>
      <w:r w:rsidRPr="00374545">
        <w:rPr>
          <w:rFonts w:ascii="Arial" w:hAnsi="Arial" w:cs="Arial"/>
          <w:lang w:val="en-US"/>
        </w:rPr>
        <w:t xml:space="preserve">What is </w:t>
      </w:r>
      <w:proofErr w:type="spellStart"/>
      <w:r w:rsidRPr="00374545">
        <w:rPr>
          <w:rFonts w:ascii="Arial" w:hAnsi="Arial" w:cs="Arial"/>
        </w:rPr>
        <w:t>Japp</w:t>
      </w:r>
      <w:proofErr w:type="spellEnd"/>
      <w:r w:rsidRPr="00374545">
        <w:rPr>
          <w:rFonts w:ascii="Arial" w:hAnsi="Arial" w:cs="Arial"/>
        </w:rPr>
        <w:t>–</w:t>
      </w:r>
      <w:proofErr w:type="spellStart"/>
      <w:r w:rsidRPr="00374545">
        <w:rPr>
          <w:rFonts w:ascii="Arial" w:hAnsi="Arial" w:cs="Arial"/>
        </w:rPr>
        <w:t>Klingemann</w:t>
      </w:r>
      <w:proofErr w:type="spellEnd"/>
      <w:r w:rsidRPr="00374545">
        <w:rPr>
          <w:rFonts w:ascii="Arial" w:hAnsi="Arial" w:cs="Arial"/>
        </w:rPr>
        <w:t xml:space="preserve"> reaction</w:t>
      </w:r>
      <w:r w:rsidRPr="00374545">
        <w:rPr>
          <w:rFonts w:ascii="Arial" w:hAnsi="Arial" w:cs="Arial"/>
          <w:lang w:val="en-US"/>
        </w:rPr>
        <w:t>?</w:t>
      </w:r>
    </w:p>
    <w:p w:rsidR="00374545" w:rsidRDefault="00B87E68" w:rsidP="00374545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Cs w:val="24"/>
          <w:lang w:val="en-US"/>
        </w:rPr>
      </w:pPr>
      <w:r w:rsidRPr="00374545">
        <w:rPr>
          <w:rFonts w:ascii="Arial" w:hAnsi="Arial" w:cs="Arial"/>
          <w:szCs w:val="24"/>
          <w:lang w:val="en-US"/>
        </w:rPr>
        <w:t xml:space="preserve">Give an evidence to support that </w:t>
      </w:r>
      <w:proofErr w:type="spellStart"/>
      <w:r w:rsidRPr="00374545">
        <w:rPr>
          <w:rFonts w:ascii="Arial" w:hAnsi="Arial" w:cs="Arial"/>
          <w:szCs w:val="24"/>
          <w:lang w:val="en-US"/>
        </w:rPr>
        <w:t>carbene</w:t>
      </w:r>
      <w:proofErr w:type="spellEnd"/>
      <w:r w:rsidRPr="00374545">
        <w:rPr>
          <w:rFonts w:ascii="Arial" w:hAnsi="Arial" w:cs="Arial"/>
          <w:szCs w:val="24"/>
          <w:lang w:val="en-US"/>
        </w:rPr>
        <w:t xml:space="preserve"> insertion can take place in a simple one step process and not via the formation of free radicals or ions.</w:t>
      </w:r>
    </w:p>
    <w:p w:rsidR="00374545" w:rsidRDefault="00374545" w:rsidP="00374545">
      <w:pPr>
        <w:jc w:val="center"/>
        <w:rPr>
          <w:rFonts w:ascii="Arial" w:hAnsi="Arial" w:cs="Arial"/>
          <w:b/>
        </w:rPr>
      </w:pPr>
    </w:p>
    <w:p w:rsidR="00374545" w:rsidRDefault="002F47EC" w:rsidP="002F47E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CH-8212-A-17</w:t>
      </w:r>
    </w:p>
    <w:p w:rsidR="00374545" w:rsidRDefault="00374545" w:rsidP="00374545">
      <w:pPr>
        <w:jc w:val="center"/>
        <w:rPr>
          <w:rFonts w:ascii="Arial" w:hAnsi="Arial" w:cs="Arial"/>
          <w:b/>
        </w:rPr>
      </w:pPr>
    </w:p>
    <w:p w:rsidR="001D45F3" w:rsidRDefault="001D45F3" w:rsidP="00374545">
      <w:pPr>
        <w:jc w:val="center"/>
        <w:rPr>
          <w:rFonts w:ascii="Arial" w:hAnsi="Arial" w:cs="Arial"/>
          <w:b/>
        </w:rPr>
      </w:pPr>
    </w:p>
    <w:p w:rsidR="00374545" w:rsidRPr="00374545" w:rsidRDefault="00374545" w:rsidP="00374545">
      <w:pPr>
        <w:jc w:val="center"/>
        <w:rPr>
          <w:rFonts w:ascii="Arial" w:hAnsi="Arial" w:cs="Arial"/>
          <w:szCs w:val="24"/>
        </w:rPr>
      </w:pPr>
      <w:r w:rsidRPr="00374545">
        <w:rPr>
          <w:rFonts w:ascii="Arial" w:hAnsi="Arial" w:cs="Arial"/>
          <w:b/>
        </w:rPr>
        <w:t>Part B</w:t>
      </w:r>
    </w:p>
    <w:p w:rsidR="00374545" w:rsidRDefault="00374545" w:rsidP="00374545">
      <w:pPr>
        <w:pStyle w:val="NoSpacing"/>
        <w:spacing w:line="312" w:lineRule="auto"/>
        <w:rPr>
          <w:rFonts w:ascii="Arial" w:hAnsi="Arial" w:cs="Arial"/>
        </w:rPr>
      </w:pPr>
      <w:r w:rsidRPr="00374545">
        <w:rPr>
          <w:rFonts w:ascii="Arial" w:hAnsi="Arial" w:cs="Arial"/>
        </w:rPr>
        <w:t xml:space="preserve">Answer any </w:t>
      </w:r>
      <w:r w:rsidRPr="00374545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questions.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4545">
        <w:rPr>
          <w:rFonts w:ascii="Arial" w:hAnsi="Arial" w:cs="Arial"/>
          <w:b/>
        </w:rPr>
        <w:t>(5x12=60)</w:t>
      </w:r>
    </w:p>
    <w:p w:rsidR="00170299" w:rsidRPr="00170299" w:rsidRDefault="00170299" w:rsidP="00374545">
      <w:pPr>
        <w:pStyle w:val="NoSpacing"/>
        <w:spacing w:line="312" w:lineRule="auto"/>
        <w:rPr>
          <w:rFonts w:ascii="Arial" w:hAnsi="Arial" w:cs="Arial"/>
        </w:rPr>
      </w:pPr>
    </w:p>
    <w:p w:rsidR="00170299" w:rsidRDefault="00170299" w:rsidP="001702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Using FMO method, arrive at the </w:t>
      </w:r>
      <w:proofErr w:type="spellStart"/>
      <w:r>
        <w:rPr>
          <w:rFonts w:ascii="Arial" w:hAnsi="Arial" w:cs="Arial"/>
        </w:rPr>
        <w:t>stereochemical</w:t>
      </w:r>
      <w:proofErr w:type="spellEnd"/>
      <w:r>
        <w:rPr>
          <w:rFonts w:ascii="Arial" w:hAnsi="Arial" w:cs="Arial"/>
        </w:rPr>
        <w:t xml:space="preserve"> mode of ring opening of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cyclobutene</w:t>
      </w:r>
      <w:proofErr w:type="spellEnd"/>
      <w:r>
        <w:rPr>
          <w:rFonts w:ascii="Arial" w:hAnsi="Arial" w:cs="Arial"/>
        </w:rPr>
        <w:t xml:space="preserve"> under thermal condition and (ii) </w:t>
      </w:r>
      <w:proofErr w:type="spellStart"/>
      <w:r>
        <w:rPr>
          <w:rFonts w:ascii="Arial" w:hAnsi="Arial" w:cs="Arial"/>
        </w:rPr>
        <w:t>cyclohexadiene</w:t>
      </w:r>
      <w:proofErr w:type="spellEnd"/>
      <w:r>
        <w:rPr>
          <w:rFonts w:ascii="Arial" w:hAnsi="Arial" w:cs="Arial"/>
        </w:rPr>
        <w:t xml:space="preserve"> under photochemical condition. </w:t>
      </w:r>
      <w:r>
        <w:rPr>
          <w:rFonts w:ascii="Arial" w:hAnsi="Arial" w:cs="Arial"/>
        </w:rPr>
        <w:tab/>
        <w:t>b) Identify the product with stereochemistry, wherever applicable, in the following reactions.</w:t>
      </w:r>
    </w:p>
    <w:p w:rsidR="00170299" w:rsidRPr="00170299" w:rsidRDefault="00170299" w:rsidP="00170299">
      <w:pPr>
        <w:pStyle w:val="ListParagraph"/>
        <w:rPr>
          <w:rFonts w:ascii="Arial" w:hAnsi="Arial" w:cs="Arial"/>
        </w:rPr>
      </w:pPr>
      <w:r w:rsidRPr="00B53A04">
        <w:rPr>
          <w:lang w:val="en-US"/>
        </w:rPr>
        <w:object w:dxaOrig="5970" w:dyaOrig="4275">
          <v:shape id="_x0000_i1026" type="#_x0000_t75" style="width:298.5pt;height:213.75pt" o:ole="">
            <v:imagedata r:id="rId8" o:title=""/>
          </v:shape>
          <o:OLEObject Type="Embed" ProgID="ACD.ChemSketch.20" ShapeID="_x0000_i1026" DrawAspect="Content" ObjectID="_1716886723" r:id="rId9"/>
        </w:object>
      </w:r>
      <w:r>
        <w:rPr>
          <w:lang w:val="en-US"/>
        </w:rPr>
        <w:tab/>
      </w:r>
      <w:r>
        <w:rPr>
          <w:lang w:val="en-US"/>
        </w:rPr>
        <w:tab/>
      </w:r>
      <w:r w:rsidRPr="00170299">
        <w:rPr>
          <w:rFonts w:ascii="Arial" w:hAnsi="Arial" w:cs="Arial"/>
        </w:rPr>
        <w:t xml:space="preserve"> (6+6)</w:t>
      </w:r>
    </w:p>
    <w:p w:rsidR="00374545" w:rsidRPr="00374545" w:rsidRDefault="00374545" w:rsidP="00170299">
      <w:pPr>
        <w:pStyle w:val="ListParagraph"/>
        <w:spacing w:after="0" w:line="312" w:lineRule="auto"/>
        <w:rPr>
          <w:rFonts w:ascii="Arial" w:hAnsi="Arial" w:cs="Arial"/>
          <w:color w:val="000000" w:themeColor="text1"/>
        </w:rPr>
      </w:pPr>
    </w:p>
    <w:p w:rsidR="00DF4C13" w:rsidRDefault="00170299" w:rsidP="00170299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 w:rsidRPr="00DF4C13">
        <w:rPr>
          <w:rFonts w:ascii="Arial" w:hAnsi="Arial" w:cs="Arial"/>
        </w:rPr>
        <w:t xml:space="preserve">a) </w:t>
      </w:r>
      <w:r w:rsidR="00DF4C13">
        <w:rPr>
          <w:rFonts w:ascii="Arial" w:hAnsi="Arial" w:cs="Arial"/>
        </w:rPr>
        <w:t>Using Woodward-Hoffmann orbital correlation method show that thermal supra-supra [4+2] addition is allowed.</w:t>
      </w:r>
    </w:p>
    <w:p w:rsidR="00170299" w:rsidRPr="00DF4C13" w:rsidRDefault="00170299" w:rsidP="00DF4C13">
      <w:pPr>
        <w:pStyle w:val="ListParagraph"/>
        <w:spacing w:line="312" w:lineRule="auto"/>
        <w:jc w:val="both"/>
        <w:rPr>
          <w:rFonts w:ascii="Arial" w:hAnsi="Arial" w:cs="Arial"/>
        </w:rPr>
      </w:pPr>
      <w:r w:rsidRPr="00DF4C13">
        <w:rPr>
          <w:rFonts w:ascii="Arial" w:hAnsi="Arial" w:cs="Arial"/>
        </w:rPr>
        <w:t>b) Employing transition state aromaticity analysis explain why 1, 3 H shifts are not allowed while 1</w:t>
      </w:r>
      <w:proofErr w:type="gramStart"/>
      <w:r w:rsidRPr="00DF4C13">
        <w:rPr>
          <w:rFonts w:ascii="Arial" w:hAnsi="Arial" w:cs="Arial"/>
        </w:rPr>
        <w:t>,5</w:t>
      </w:r>
      <w:proofErr w:type="gramEnd"/>
      <w:r w:rsidRPr="00DF4C13">
        <w:rPr>
          <w:rFonts w:ascii="Arial" w:hAnsi="Arial" w:cs="Arial"/>
        </w:rPr>
        <w:t xml:space="preserve"> and 1,7 H shifts are allowed.</w:t>
      </w:r>
      <w:r w:rsidRPr="00DF4C13">
        <w:rPr>
          <w:rFonts w:ascii="Arial" w:hAnsi="Arial" w:cs="Arial"/>
        </w:rPr>
        <w:tab/>
      </w:r>
      <w:r w:rsidRPr="00DF4C13">
        <w:rPr>
          <w:rFonts w:ascii="Arial" w:hAnsi="Arial" w:cs="Arial"/>
        </w:rPr>
        <w:tab/>
      </w:r>
      <w:r w:rsidRPr="00DF4C13">
        <w:rPr>
          <w:rFonts w:ascii="Arial" w:hAnsi="Arial" w:cs="Arial"/>
        </w:rPr>
        <w:tab/>
      </w:r>
      <w:r w:rsidRPr="00DF4C13">
        <w:rPr>
          <w:rFonts w:ascii="Arial" w:hAnsi="Arial" w:cs="Arial"/>
        </w:rPr>
        <w:tab/>
        <w:t xml:space="preserve">         (6+6)</w:t>
      </w:r>
    </w:p>
    <w:p w:rsidR="00126269" w:rsidRPr="00170299" w:rsidRDefault="00126269" w:rsidP="00170299">
      <w:pPr>
        <w:pStyle w:val="ListParagraph"/>
        <w:spacing w:line="312" w:lineRule="auto"/>
        <w:jc w:val="both"/>
        <w:rPr>
          <w:rFonts w:ascii="Arial" w:hAnsi="Arial" w:cs="Arial"/>
        </w:rPr>
      </w:pPr>
    </w:p>
    <w:p w:rsidR="00170299" w:rsidRDefault="00170299" w:rsidP="0012626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a) Write the mechanism of the following reactions.</w:t>
      </w:r>
    </w:p>
    <w:p w:rsidR="00170299" w:rsidRDefault="00170299" w:rsidP="00170299">
      <w:pPr>
        <w:pStyle w:val="ListParagraph"/>
        <w:rPr>
          <w:rFonts w:ascii="Arial" w:hAnsi="Arial" w:cs="Arial"/>
          <w:color w:val="000000" w:themeColor="text1"/>
        </w:rPr>
      </w:pPr>
      <w:r w:rsidRPr="00B53A04">
        <w:rPr>
          <w:lang w:val="en-US"/>
        </w:rPr>
        <w:object w:dxaOrig="8160" w:dyaOrig="3135">
          <v:shape id="_x0000_i1027" type="#_x0000_t75" style="width:408pt;height:156.75pt" o:ole="">
            <v:imagedata r:id="rId10" o:title=""/>
          </v:shape>
          <o:OLEObject Type="Embed" ProgID="ACD.ChemSketch.20" ShapeID="_x0000_i1027" DrawAspect="Content" ObjectID="_1716886724" r:id="rId11"/>
        </w:object>
      </w:r>
    </w:p>
    <w:p w:rsidR="00170299" w:rsidRDefault="00170299" w:rsidP="00170299">
      <w:pPr>
        <w:pStyle w:val="ListParagraph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 Discuss the photochemical (</w:t>
      </w:r>
      <w:proofErr w:type="spellStart"/>
      <w:r>
        <w:rPr>
          <w:rFonts w:ascii="Arial" w:hAnsi="Arial" w:cs="Arial"/>
          <w:color w:val="000000" w:themeColor="text1"/>
        </w:rPr>
        <w:t>i</w:t>
      </w:r>
      <w:proofErr w:type="spellEnd"/>
      <w:r>
        <w:rPr>
          <w:rFonts w:ascii="Arial" w:hAnsi="Arial" w:cs="Arial"/>
          <w:color w:val="000000" w:themeColor="text1"/>
        </w:rPr>
        <w:t xml:space="preserve">) valence isomerization and (ii) </w:t>
      </w:r>
      <w:proofErr w:type="spellStart"/>
      <w:r>
        <w:rPr>
          <w:rFonts w:ascii="Arial" w:hAnsi="Arial" w:cs="Arial"/>
          <w:color w:val="000000" w:themeColor="text1"/>
        </w:rPr>
        <w:t>cycloaddition</w:t>
      </w:r>
      <w:proofErr w:type="spellEnd"/>
      <w:r>
        <w:rPr>
          <w:rFonts w:ascii="Arial" w:hAnsi="Arial" w:cs="Arial"/>
          <w:color w:val="000000" w:themeColor="text1"/>
        </w:rPr>
        <w:t xml:space="preserve"> reactions of </w:t>
      </w:r>
      <w:proofErr w:type="spellStart"/>
      <w:r>
        <w:rPr>
          <w:rFonts w:ascii="Arial" w:hAnsi="Arial" w:cs="Arial"/>
          <w:color w:val="000000" w:themeColor="text1"/>
        </w:rPr>
        <w:t>arenes</w:t>
      </w:r>
      <w:proofErr w:type="spellEnd"/>
      <w:r>
        <w:rPr>
          <w:rFonts w:ascii="Arial" w:hAnsi="Arial" w:cs="Arial"/>
          <w:color w:val="000000" w:themeColor="text1"/>
        </w:rPr>
        <w:t xml:space="preserve"> wit</w:t>
      </w:r>
      <w:r w:rsidR="00126269">
        <w:rPr>
          <w:rFonts w:ascii="Arial" w:hAnsi="Arial" w:cs="Arial"/>
          <w:color w:val="000000" w:themeColor="text1"/>
        </w:rPr>
        <w:t>h suitable examples.</w:t>
      </w:r>
      <w:r w:rsidR="00126269">
        <w:rPr>
          <w:rFonts w:ascii="Arial" w:hAnsi="Arial" w:cs="Arial"/>
          <w:color w:val="000000" w:themeColor="text1"/>
        </w:rPr>
        <w:tab/>
      </w:r>
      <w:r w:rsidR="00126269">
        <w:rPr>
          <w:rFonts w:ascii="Arial" w:hAnsi="Arial" w:cs="Arial"/>
          <w:color w:val="000000" w:themeColor="text1"/>
        </w:rPr>
        <w:tab/>
      </w:r>
      <w:r w:rsidR="00126269">
        <w:rPr>
          <w:rFonts w:ascii="Arial" w:hAnsi="Arial" w:cs="Arial"/>
          <w:color w:val="000000" w:themeColor="text1"/>
        </w:rPr>
        <w:tab/>
      </w:r>
      <w:r w:rsidR="00126269">
        <w:rPr>
          <w:rFonts w:ascii="Arial" w:hAnsi="Arial" w:cs="Arial"/>
          <w:color w:val="000000" w:themeColor="text1"/>
        </w:rPr>
        <w:tab/>
      </w:r>
      <w:r w:rsidR="0012626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(6+6)</w:t>
      </w:r>
    </w:p>
    <w:p w:rsidR="001D45F3" w:rsidRDefault="001D45F3" w:rsidP="001D45F3">
      <w:pPr>
        <w:pStyle w:val="NoSpacing"/>
        <w:spacing w:line="312" w:lineRule="auto"/>
        <w:ind w:left="720"/>
        <w:rPr>
          <w:rFonts w:ascii="Arial" w:hAnsi="Arial" w:cs="Arial"/>
        </w:rPr>
      </w:pPr>
    </w:p>
    <w:p w:rsidR="001D45F3" w:rsidRDefault="001D45F3" w:rsidP="001D45F3">
      <w:pPr>
        <w:pStyle w:val="NoSpacing"/>
        <w:spacing w:line="312" w:lineRule="auto"/>
        <w:ind w:left="720"/>
        <w:rPr>
          <w:rFonts w:ascii="Arial" w:hAnsi="Arial" w:cs="Arial"/>
        </w:rPr>
      </w:pPr>
    </w:p>
    <w:p w:rsidR="001D45F3" w:rsidRDefault="001D45F3" w:rsidP="001D45F3">
      <w:pPr>
        <w:pStyle w:val="NoSpacing"/>
        <w:spacing w:line="312" w:lineRule="auto"/>
        <w:ind w:left="720"/>
        <w:rPr>
          <w:rFonts w:ascii="Arial" w:hAnsi="Arial" w:cs="Arial"/>
        </w:rPr>
      </w:pPr>
    </w:p>
    <w:p w:rsidR="001D45F3" w:rsidRDefault="001D45F3" w:rsidP="001D45F3">
      <w:pPr>
        <w:pStyle w:val="NoSpacing"/>
        <w:spacing w:line="312" w:lineRule="auto"/>
        <w:rPr>
          <w:rFonts w:ascii="Arial" w:hAnsi="Arial" w:cs="Arial"/>
        </w:rPr>
      </w:pPr>
    </w:p>
    <w:p w:rsidR="00B87E68" w:rsidRDefault="00B21EFF" w:rsidP="001D45F3">
      <w:pPr>
        <w:pStyle w:val="NoSpacing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Write the mechanism of </w:t>
      </w:r>
      <w:proofErr w:type="spellStart"/>
      <w:r>
        <w:rPr>
          <w:rFonts w:ascii="Arial" w:hAnsi="Arial" w:cs="Arial"/>
        </w:rPr>
        <w:t>Sommelet</w:t>
      </w:r>
      <w:proofErr w:type="spellEnd"/>
      <w:r>
        <w:rPr>
          <w:rFonts w:ascii="Arial" w:hAnsi="Arial" w:cs="Arial"/>
        </w:rPr>
        <w:t xml:space="preserve"> Hauser rearrangement. Which is competing reaction? Under what conditions </w:t>
      </w:r>
      <w:proofErr w:type="spellStart"/>
      <w:r>
        <w:rPr>
          <w:rFonts w:ascii="Arial" w:hAnsi="Arial" w:cs="Arial"/>
        </w:rPr>
        <w:t>Sommelet</w:t>
      </w:r>
      <w:proofErr w:type="spellEnd"/>
      <w:r>
        <w:rPr>
          <w:rFonts w:ascii="Arial" w:hAnsi="Arial" w:cs="Arial"/>
        </w:rPr>
        <w:t xml:space="preserve"> Hauser reaction predominates?</w:t>
      </w:r>
    </w:p>
    <w:p w:rsidR="001D45F3" w:rsidRDefault="001D45F3" w:rsidP="001D45F3">
      <w:pPr>
        <w:pStyle w:val="NoSpacing"/>
        <w:spacing w:line="312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Write the acid </w:t>
      </w:r>
      <w:proofErr w:type="spellStart"/>
      <w:r>
        <w:rPr>
          <w:rFonts w:ascii="Arial" w:hAnsi="Arial" w:cs="Arial"/>
        </w:rPr>
        <w:t>catalysed</w:t>
      </w:r>
      <w:proofErr w:type="spellEnd"/>
      <w:r>
        <w:rPr>
          <w:rFonts w:ascii="Arial" w:hAnsi="Arial" w:cs="Arial"/>
        </w:rPr>
        <w:t xml:space="preserve"> reaction mechanism of the α-halogenation reaction of a ketone. Mention any two evidences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mechanism. Explain what happens if a methyl ketone is subjected to the same reaction under basic conditions?</w:t>
      </w:r>
    </w:p>
    <w:p w:rsidR="001D45F3" w:rsidRDefault="001D45F3" w:rsidP="001D45F3">
      <w:pPr>
        <w:pStyle w:val="NoSpacing"/>
        <w:spacing w:line="312" w:lineRule="auto"/>
        <w:ind w:left="720"/>
        <w:jc w:val="both"/>
        <w:rPr>
          <w:rFonts w:ascii="Arial" w:hAnsi="Arial" w:cs="Arial"/>
        </w:rPr>
      </w:pPr>
    </w:p>
    <w:p w:rsidR="003144D9" w:rsidRDefault="003144D9" w:rsidP="003144D9">
      <w:pPr>
        <w:pStyle w:val="NoSpacing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Using labeling experiment, how would you establish that the </w:t>
      </w:r>
      <w:proofErr w:type="spellStart"/>
      <w:r>
        <w:rPr>
          <w:rFonts w:ascii="Arial" w:hAnsi="Arial" w:cs="Arial"/>
        </w:rPr>
        <w:t>Favorskii</w:t>
      </w:r>
      <w:proofErr w:type="spellEnd"/>
      <w:r>
        <w:rPr>
          <w:rFonts w:ascii="Arial" w:hAnsi="Arial" w:cs="Arial"/>
        </w:rPr>
        <w:t xml:space="preserve"> rearrangement with the following </w:t>
      </w:r>
      <w:proofErr w:type="spellStart"/>
      <w:r>
        <w:rPr>
          <w:rFonts w:ascii="Arial" w:hAnsi="Arial" w:cs="Arial"/>
        </w:rPr>
        <w:t>susbstrate</w:t>
      </w:r>
      <w:proofErr w:type="spellEnd"/>
      <w:r>
        <w:rPr>
          <w:rFonts w:ascii="Arial" w:hAnsi="Arial" w:cs="Arial"/>
        </w:rPr>
        <w:t xml:space="preserve"> proceeds through a cyclopropane ring intermediate? How does such an intermediate open when the cyclopropane ring is unsymmetrically substituted?</w:t>
      </w:r>
    </w:p>
    <w:p w:rsidR="003144D9" w:rsidRDefault="003144D9" w:rsidP="003144D9">
      <w:pPr>
        <w:pStyle w:val="NoSpacing"/>
        <w:spacing w:line="312" w:lineRule="auto"/>
        <w:ind w:left="720"/>
      </w:pPr>
      <w:r>
        <w:object w:dxaOrig="1065" w:dyaOrig="1200">
          <v:shape id="_x0000_i1028" type="#_x0000_t75" style="width:53.25pt;height:60pt" o:ole="">
            <v:imagedata r:id="rId12" o:title=""/>
          </v:shape>
          <o:OLEObject Type="Embed" ProgID="ACD.ChemSketch.20" ShapeID="_x0000_i1028" DrawAspect="Content" ObjectID="_1716886725" r:id="rId13"/>
        </w:object>
      </w:r>
    </w:p>
    <w:p w:rsidR="003144D9" w:rsidRPr="001D45F3" w:rsidRDefault="001D45F3" w:rsidP="001D45F3">
      <w:pPr>
        <w:pStyle w:val="NoSpacing"/>
        <w:spacing w:line="312" w:lineRule="auto"/>
        <w:ind w:left="720"/>
        <w:jc w:val="both"/>
        <w:rPr>
          <w:rFonts w:ascii="Arial" w:hAnsi="Arial" w:cs="Arial"/>
          <w:sz w:val="20"/>
        </w:rPr>
      </w:pPr>
      <w:r w:rsidRPr="001D45F3">
        <w:rPr>
          <w:rFonts w:ascii="Arial" w:hAnsi="Arial" w:cs="Arial"/>
          <w:szCs w:val="24"/>
        </w:rPr>
        <w:t xml:space="preserve">b) Give the mechanism of </w:t>
      </w:r>
      <w:proofErr w:type="spellStart"/>
      <w:r w:rsidRPr="001D45F3">
        <w:rPr>
          <w:rFonts w:ascii="Arial" w:hAnsi="Arial" w:cs="Arial"/>
          <w:szCs w:val="24"/>
        </w:rPr>
        <w:t>benzidine</w:t>
      </w:r>
      <w:proofErr w:type="spellEnd"/>
      <w:r w:rsidRPr="001D45F3">
        <w:rPr>
          <w:rFonts w:ascii="Arial" w:hAnsi="Arial" w:cs="Arial"/>
          <w:szCs w:val="24"/>
        </w:rPr>
        <w:t xml:space="preserve"> rearrangement. Explain the role of kinetic isotope effect data in deducing the mechanism of the reaction.</w:t>
      </w:r>
    </w:p>
    <w:p w:rsidR="003144D9" w:rsidRDefault="003144D9" w:rsidP="003144D9">
      <w:pPr>
        <w:pStyle w:val="NoSpacing"/>
        <w:spacing w:line="312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(6+6)</w:t>
      </w:r>
    </w:p>
    <w:p w:rsidR="003144D9" w:rsidRPr="003144D9" w:rsidRDefault="003144D9" w:rsidP="003144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  <w:lang w:val="en-US"/>
        </w:rPr>
      </w:pPr>
      <w:r w:rsidRPr="003144D9">
        <w:rPr>
          <w:rFonts w:ascii="Arial" w:hAnsi="Arial" w:cs="Arial"/>
          <w:szCs w:val="24"/>
          <w:lang w:val="en-US"/>
        </w:rPr>
        <w:t>Give the major product and the mechanism of the following reactions:</w:t>
      </w:r>
    </w:p>
    <w:p w:rsidR="003144D9" w:rsidRPr="003144D9" w:rsidRDefault="003144D9" w:rsidP="003144D9">
      <w:pPr>
        <w:pStyle w:val="NoSpacing"/>
        <w:spacing w:line="312" w:lineRule="auto"/>
        <w:ind w:left="720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3A04">
        <w:rPr>
          <w:rFonts w:ascii="Times New Roman" w:hAnsi="Times New Roman" w:cs="Times New Roman"/>
          <w:sz w:val="24"/>
          <w:szCs w:val="24"/>
          <w:lang w:val="en-IN"/>
        </w:rPr>
        <w:object w:dxaOrig="4530" w:dyaOrig="3645">
          <v:shape id="_x0000_i1029" type="#_x0000_t75" style="width:226.5pt;height:182.25pt" o:ole="">
            <v:imagedata r:id="rId14" o:title=""/>
          </v:shape>
          <o:OLEObject Type="Embed" ProgID="ACD.ChemSketch.20" ShapeID="_x0000_i1029" DrawAspect="Content" ObjectID="_1716886726" r:id="rId15"/>
        </w:object>
      </w:r>
    </w:p>
    <w:p w:rsidR="0046032D" w:rsidRPr="0046032D" w:rsidRDefault="0046032D" w:rsidP="0046032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Pr="0046032D">
        <w:rPr>
          <w:rFonts w:ascii="Arial" w:hAnsi="Arial" w:cs="Arial"/>
          <w:szCs w:val="24"/>
        </w:rPr>
        <w:t>How could the following compounds be synthesized, starting with an unsaturated hydrocarbon that has the same number of carbon atoms as the desired product?</w:t>
      </w:r>
    </w:p>
    <w:p w:rsidR="003144D9" w:rsidRDefault="0046032D" w:rsidP="0046032D">
      <w:pPr>
        <w:pStyle w:val="NoSpacing"/>
        <w:spacing w:line="312" w:lineRule="auto"/>
        <w:ind w:left="720"/>
        <w:rPr>
          <w:rFonts w:ascii="Arial" w:hAnsi="Arial" w:cs="Arial"/>
        </w:rPr>
      </w:pPr>
      <w:r w:rsidRPr="00B53A04">
        <w:rPr>
          <w:lang w:val="en-IN"/>
        </w:rPr>
        <w:object w:dxaOrig="6420" w:dyaOrig="1365">
          <v:shape id="_x0000_i1030" type="#_x0000_t75" style="width:321pt;height:68.25pt" o:ole="">
            <v:imagedata r:id="rId16" o:title=""/>
          </v:shape>
          <o:OLEObject Type="Embed" ProgID="ACD.ChemSketch.20" ShapeID="_x0000_i1030" DrawAspect="Content" ObjectID="_1716886727" r:id="rId17"/>
        </w:object>
      </w:r>
    </w:p>
    <w:p w:rsidR="0046032D" w:rsidRDefault="0046032D" w:rsidP="0046032D">
      <w:pPr>
        <w:spacing w:after="0" w:line="312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b) With a suitable example discuss the mechanisms of the following reactions.</w:t>
      </w:r>
      <w:r>
        <w:rPr>
          <w:rFonts w:ascii="Arial" w:hAnsi="Arial" w:cs="Arial"/>
        </w:rPr>
        <w:tab/>
      </w:r>
    </w:p>
    <w:p w:rsidR="0046032D" w:rsidRDefault="0046032D" w:rsidP="0046032D">
      <w:pPr>
        <w:spacing w:after="0" w:line="312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45F3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  </w:t>
      </w:r>
      <w:proofErr w:type="gramStart"/>
      <w:r>
        <w:rPr>
          <w:rFonts w:ascii="Arial" w:hAnsi="Arial" w:cs="Arial"/>
        </w:rPr>
        <w:t>formation</w:t>
      </w:r>
      <w:proofErr w:type="gram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hydrazone</w:t>
      </w:r>
      <w:proofErr w:type="spellEnd"/>
      <w:r>
        <w:rPr>
          <w:rFonts w:ascii="Arial" w:hAnsi="Arial" w:cs="Arial"/>
        </w:rPr>
        <w:t xml:space="preserve"> from an aldehyde</w:t>
      </w:r>
    </w:p>
    <w:p w:rsidR="0046032D" w:rsidRDefault="0046032D" w:rsidP="0046032D">
      <w:pPr>
        <w:spacing w:after="0" w:line="312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45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(ii)  </w:t>
      </w:r>
      <w:proofErr w:type="gramStart"/>
      <w:r>
        <w:rPr>
          <w:rFonts w:ascii="Arial" w:hAnsi="Arial" w:cs="Arial"/>
        </w:rPr>
        <w:t>addition</w:t>
      </w:r>
      <w:proofErr w:type="gramEnd"/>
      <w:r>
        <w:rPr>
          <w:rFonts w:ascii="Arial" w:hAnsi="Arial" w:cs="Arial"/>
        </w:rPr>
        <w:t xml:space="preserve"> of Grignard reagent to a ketone</w:t>
      </w:r>
    </w:p>
    <w:p w:rsidR="00B21EFF" w:rsidRDefault="0046032D" w:rsidP="001D45F3">
      <w:pPr>
        <w:pStyle w:val="NoSpacing"/>
        <w:spacing w:line="312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(iii) </w:t>
      </w:r>
      <w:proofErr w:type="gramStart"/>
      <w:r>
        <w:rPr>
          <w:rFonts w:ascii="Arial" w:hAnsi="Arial" w:cs="Arial"/>
        </w:rPr>
        <w:t>addition</w:t>
      </w:r>
      <w:proofErr w:type="gramEnd"/>
      <w:r>
        <w:rPr>
          <w:rFonts w:ascii="Arial" w:hAnsi="Arial" w:cs="Arial"/>
        </w:rPr>
        <w:t xml:space="preserve"> of bromine to an alkene</w:t>
      </w:r>
      <w:r w:rsidR="001D45F3">
        <w:rPr>
          <w:rFonts w:ascii="Arial" w:hAnsi="Arial" w:cs="Arial"/>
        </w:rPr>
        <w:tab/>
      </w:r>
      <w:r w:rsidR="001D45F3">
        <w:rPr>
          <w:rFonts w:ascii="Arial" w:hAnsi="Arial" w:cs="Arial"/>
        </w:rPr>
        <w:tab/>
      </w:r>
      <w:r w:rsidR="001D45F3">
        <w:rPr>
          <w:rFonts w:ascii="Arial" w:hAnsi="Arial" w:cs="Arial"/>
        </w:rPr>
        <w:tab/>
      </w:r>
      <w:r w:rsidR="001D45F3">
        <w:rPr>
          <w:rFonts w:ascii="Arial" w:hAnsi="Arial" w:cs="Arial"/>
        </w:rPr>
        <w:tab/>
      </w:r>
      <w:r w:rsidR="001D45F3">
        <w:rPr>
          <w:rFonts w:ascii="Arial" w:hAnsi="Arial" w:cs="Arial"/>
        </w:rPr>
        <w:tab/>
        <w:t xml:space="preserve">         (6+6)</w:t>
      </w:r>
    </w:p>
    <w:p w:rsidR="001D45F3" w:rsidRDefault="001D45F3" w:rsidP="001D45F3">
      <w:pPr>
        <w:pStyle w:val="NoSpacing"/>
        <w:spacing w:line="312" w:lineRule="auto"/>
        <w:jc w:val="center"/>
        <w:rPr>
          <w:rFonts w:ascii="Arial" w:hAnsi="Arial" w:cs="Arial"/>
          <w:b/>
        </w:rPr>
      </w:pPr>
    </w:p>
    <w:p w:rsidR="001D45F3" w:rsidRDefault="001D45F3" w:rsidP="001D45F3">
      <w:pPr>
        <w:pStyle w:val="NoSpacing"/>
        <w:spacing w:line="312" w:lineRule="auto"/>
        <w:jc w:val="center"/>
        <w:rPr>
          <w:rFonts w:ascii="Arial" w:hAnsi="Arial" w:cs="Arial"/>
          <w:b/>
        </w:rPr>
      </w:pPr>
    </w:p>
    <w:p w:rsidR="001D45F3" w:rsidRDefault="001D45F3" w:rsidP="001D45F3">
      <w:pPr>
        <w:pStyle w:val="NoSpacing"/>
        <w:spacing w:line="312" w:lineRule="auto"/>
        <w:jc w:val="center"/>
        <w:rPr>
          <w:rFonts w:ascii="Arial" w:hAnsi="Arial" w:cs="Arial"/>
          <w:b/>
        </w:rPr>
      </w:pPr>
    </w:p>
    <w:p w:rsidR="001D45F3" w:rsidRDefault="001D45F3" w:rsidP="001D45F3">
      <w:pPr>
        <w:pStyle w:val="NoSpacing"/>
        <w:spacing w:line="312" w:lineRule="auto"/>
        <w:jc w:val="center"/>
        <w:rPr>
          <w:rFonts w:ascii="Arial" w:hAnsi="Arial" w:cs="Arial"/>
          <w:b/>
        </w:rPr>
      </w:pPr>
    </w:p>
    <w:p w:rsidR="001D45F3" w:rsidRDefault="001D45F3" w:rsidP="001D45F3">
      <w:pPr>
        <w:pStyle w:val="NoSpacing"/>
        <w:spacing w:line="312" w:lineRule="auto"/>
        <w:jc w:val="center"/>
        <w:rPr>
          <w:rFonts w:ascii="Arial" w:hAnsi="Arial" w:cs="Arial"/>
          <w:b/>
        </w:rPr>
      </w:pPr>
    </w:p>
    <w:p w:rsidR="00B21EFF" w:rsidRPr="001D45F3" w:rsidRDefault="00B21EFF" w:rsidP="001D45F3">
      <w:pPr>
        <w:pStyle w:val="NoSpacing"/>
        <w:spacing w:line="312" w:lineRule="auto"/>
        <w:jc w:val="center"/>
        <w:rPr>
          <w:rFonts w:ascii="Arial" w:hAnsi="Arial" w:cs="Arial"/>
          <w:b/>
        </w:rPr>
      </w:pPr>
      <w:r w:rsidRPr="001D45F3">
        <w:rPr>
          <w:rFonts w:ascii="Arial" w:hAnsi="Arial" w:cs="Arial"/>
          <w:b/>
        </w:rPr>
        <w:t>Part C</w:t>
      </w:r>
    </w:p>
    <w:p w:rsidR="00B21EFF" w:rsidRPr="001D45F3" w:rsidRDefault="001D45F3" w:rsidP="00B21EFF">
      <w:pPr>
        <w:pStyle w:val="NoSpacing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Answer any four questions.                                                                                         </w:t>
      </w:r>
      <w:r w:rsidRPr="001D45F3">
        <w:rPr>
          <w:rFonts w:ascii="Arial" w:hAnsi="Arial" w:cs="Arial"/>
          <w:b/>
        </w:rPr>
        <w:t>(4x5=20)</w:t>
      </w:r>
    </w:p>
    <w:p w:rsidR="00B21EFF" w:rsidRDefault="00B21EFF" w:rsidP="00B21EFF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ZZZZ </w:t>
      </w:r>
      <w:r>
        <w:rPr>
          <w:rFonts w:ascii="Arial" w:hAnsi="Arial" w:cs="Arial"/>
          <w:color w:val="000000" w:themeColor="text1"/>
        </w:rPr>
        <w:t>1</w:t>
      </w:r>
      <w:proofErr w:type="gramStart"/>
      <w:r>
        <w:rPr>
          <w:rFonts w:ascii="Arial" w:hAnsi="Arial" w:cs="Arial"/>
          <w:color w:val="000000" w:themeColor="text1"/>
        </w:rPr>
        <w:t>,3,5,7</w:t>
      </w:r>
      <w:proofErr w:type="gramEnd"/>
      <w:r>
        <w:rPr>
          <w:rFonts w:ascii="Arial" w:hAnsi="Arial" w:cs="Arial"/>
          <w:color w:val="000000" w:themeColor="text1"/>
        </w:rPr>
        <w:t xml:space="preserve">-cyclononatetraene undergoes a spontaneous </w:t>
      </w:r>
      <w:proofErr w:type="spellStart"/>
      <w:r>
        <w:rPr>
          <w:rFonts w:ascii="Arial" w:hAnsi="Arial" w:cs="Arial"/>
          <w:color w:val="000000" w:themeColor="text1"/>
        </w:rPr>
        <w:t>electrocyclic</w:t>
      </w:r>
      <w:proofErr w:type="spellEnd"/>
      <w:r>
        <w:rPr>
          <w:rFonts w:ascii="Arial" w:hAnsi="Arial" w:cs="Arial"/>
          <w:color w:val="000000" w:themeColor="text1"/>
        </w:rPr>
        <w:t xml:space="preserve"> ring closure at 25ºC. Predict the most likely structure of the product. Describe any other symmetry allowed cyclization product(s) possible. Explain why these products are not formed.</w:t>
      </w:r>
    </w:p>
    <w:p w:rsidR="00B21EFF" w:rsidRDefault="00B21EFF" w:rsidP="00B21EFF">
      <w:pPr>
        <w:pStyle w:val="ListParagraph"/>
        <w:spacing w:after="0" w:line="312" w:lineRule="auto"/>
        <w:rPr>
          <w:rFonts w:ascii="Arial" w:hAnsi="Arial" w:cs="Arial"/>
          <w:color w:val="000000" w:themeColor="text1"/>
        </w:rPr>
      </w:pPr>
    </w:p>
    <w:p w:rsidR="00B21EFF" w:rsidRPr="00B21EFF" w:rsidRDefault="00B21EFF" w:rsidP="00B21EFF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 w:rsidRPr="00B21EFF">
        <w:rPr>
          <w:rFonts w:ascii="Arial" w:hAnsi="Arial" w:cs="Arial"/>
        </w:rPr>
        <w:t xml:space="preserve">Give the </w:t>
      </w:r>
      <w:proofErr w:type="spellStart"/>
      <w:r w:rsidRPr="00B21EFF">
        <w:rPr>
          <w:rFonts w:ascii="Arial" w:hAnsi="Arial" w:cs="Arial"/>
        </w:rPr>
        <w:t>the</w:t>
      </w:r>
      <w:proofErr w:type="spellEnd"/>
      <w:r w:rsidRPr="00B21EFF">
        <w:rPr>
          <w:rFonts w:ascii="Arial" w:hAnsi="Arial" w:cs="Arial"/>
        </w:rPr>
        <w:t xml:space="preserve"> structures of </w:t>
      </w:r>
      <w:r w:rsidRPr="00B21EFF">
        <w:rPr>
          <w:rFonts w:ascii="Arial" w:hAnsi="Arial" w:cs="Arial"/>
          <w:b/>
        </w:rPr>
        <w:t>A</w:t>
      </w:r>
      <w:proofErr w:type="gramStart"/>
      <w:r w:rsidRPr="00B21EFF">
        <w:rPr>
          <w:rFonts w:ascii="Arial" w:hAnsi="Arial" w:cs="Arial"/>
        </w:rPr>
        <w:t>,</w:t>
      </w:r>
      <w:r w:rsidRPr="00B21EFF">
        <w:rPr>
          <w:rFonts w:ascii="Arial" w:hAnsi="Arial" w:cs="Arial"/>
          <w:b/>
        </w:rPr>
        <w:t>B</w:t>
      </w:r>
      <w:proofErr w:type="gramEnd"/>
      <w:r w:rsidRPr="00B21EFF">
        <w:rPr>
          <w:rFonts w:ascii="Arial" w:hAnsi="Arial" w:cs="Arial"/>
        </w:rPr>
        <w:t xml:space="preserve"> and</w:t>
      </w:r>
      <w:r w:rsidRPr="00B21EFF">
        <w:rPr>
          <w:rFonts w:ascii="Arial" w:hAnsi="Arial" w:cs="Arial"/>
          <w:b/>
        </w:rPr>
        <w:t xml:space="preserve"> C</w:t>
      </w:r>
      <w:r w:rsidRPr="00B21EFF">
        <w:rPr>
          <w:rFonts w:ascii="Arial" w:hAnsi="Arial" w:cs="Arial"/>
        </w:rPr>
        <w:t xml:space="preserve"> and complete the following sequence of reactions. Explain each step briefly stressing on the stereochemistry of the structures wherever applicable.</w:t>
      </w:r>
    </w:p>
    <w:p w:rsidR="00B21EFF" w:rsidRDefault="00B21EFF" w:rsidP="00B21EFF">
      <w:pPr>
        <w:pStyle w:val="ListParagraph"/>
        <w:spacing w:line="312" w:lineRule="auto"/>
        <w:jc w:val="both"/>
      </w:pPr>
      <w:r>
        <w:object w:dxaOrig="8625" w:dyaOrig="1170">
          <v:shape id="_x0000_i1031" type="#_x0000_t75" style="width:431.25pt;height:58.5pt" o:ole="">
            <v:imagedata r:id="rId18" o:title=""/>
          </v:shape>
          <o:OLEObject Type="Embed" ProgID="ACD.ChemSketch.20" ShapeID="_x0000_i1031" DrawAspect="Content" ObjectID="_1716886728" r:id="rId19"/>
        </w:object>
      </w:r>
    </w:p>
    <w:p w:rsidR="00B21EFF" w:rsidRDefault="00B21EFF" w:rsidP="00B21EF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Propose mechanism for the following reactions</w:t>
      </w:r>
    </w:p>
    <w:p w:rsidR="003144D9" w:rsidRDefault="00B21EFF" w:rsidP="003144D9">
      <w:pPr>
        <w:pStyle w:val="ListParagraph"/>
        <w:spacing w:line="312" w:lineRule="auto"/>
        <w:jc w:val="both"/>
        <w:rPr>
          <w:lang w:val="en-US"/>
        </w:rPr>
      </w:pPr>
      <w:r w:rsidRPr="00B53A04">
        <w:rPr>
          <w:lang w:val="en-US"/>
        </w:rPr>
        <w:object w:dxaOrig="9360" w:dyaOrig="4350">
          <v:shape id="_x0000_i1032" type="#_x0000_t75" style="width:468pt;height:217.5pt" o:ole="">
            <v:imagedata r:id="rId20" o:title=""/>
          </v:shape>
          <o:OLEObject Type="Embed" ProgID="ISISServer" ShapeID="_x0000_i1032" DrawAspect="Content" ObjectID="_1716886729" r:id="rId21"/>
        </w:object>
      </w:r>
    </w:p>
    <w:p w:rsidR="003144D9" w:rsidRPr="003144D9" w:rsidRDefault="003144D9" w:rsidP="003144D9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 w:rsidRPr="003144D9">
        <w:rPr>
          <w:rFonts w:ascii="Arial" w:hAnsi="Arial" w:cs="Arial"/>
        </w:rPr>
        <w:t>Write the reactant(s) and reagent(s) required to prepare the following compounds by the rearrangement reaction indicated in each case.</w:t>
      </w:r>
    </w:p>
    <w:p w:rsidR="00B21EFF" w:rsidRDefault="003144D9" w:rsidP="003144D9">
      <w:pPr>
        <w:pStyle w:val="NoSpacing"/>
        <w:spacing w:line="312" w:lineRule="auto"/>
        <w:ind w:firstLine="720"/>
        <w:rPr>
          <w:lang w:val="en-IN"/>
        </w:rPr>
      </w:pPr>
      <w:r w:rsidRPr="00B53A04">
        <w:rPr>
          <w:lang w:val="en-IN"/>
        </w:rPr>
        <w:object w:dxaOrig="6405" w:dyaOrig="1995">
          <v:shape id="_x0000_i1033" type="#_x0000_t75" style="width:320.25pt;height:99.75pt" o:ole="">
            <v:imagedata r:id="rId22" o:title=""/>
          </v:shape>
          <o:OLEObject Type="Embed" ProgID="ACD.ChemSketch.20" ShapeID="_x0000_i1033" DrawAspect="Content" ObjectID="_1716886730" r:id="rId23"/>
        </w:object>
      </w:r>
    </w:p>
    <w:p w:rsidR="003144D9" w:rsidRDefault="003144D9" w:rsidP="003144D9">
      <w:pPr>
        <w:pStyle w:val="NoSpacing"/>
        <w:spacing w:line="312" w:lineRule="auto"/>
        <w:ind w:firstLine="720"/>
        <w:rPr>
          <w:lang w:val="en-IN"/>
        </w:rPr>
      </w:pPr>
    </w:p>
    <w:p w:rsidR="003144D9" w:rsidRPr="003144D9" w:rsidRDefault="003144D9" w:rsidP="003144D9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Arial" w:hAnsi="Arial" w:cs="Arial"/>
          <w:i/>
          <w:szCs w:val="24"/>
        </w:rPr>
      </w:pPr>
      <w:r w:rsidRPr="003144D9">
        <w:rPr>
          <w:rFonts w:ascii="Arial" w:hAnsi="Arial" w:cs="Arial"/>
          <w:szCs w:val="24"/>
        </w:rPr>
        <w:t xml:space="preserve">Which of the following will give product(s) by the acid catalyzed addition of water which </w:t>
      </w:r>
      <w:proofErr w:type="gramStart"/>
      <w:r w:rsidRPr="003144D9">
        <w:rPr>
          <w:rFonts w:ascii="Arial" w:hAnsi="Arial" w:cs="Arial"/>
          <w:szCs w:val="24"/>
        </w:rPr>
        <w:t>is(</w:t>
      </w:r>
      <w:proofErr w:type="gramEnd"/>
      <w:r w:rsidRPr="003144D9">
        <w:rPr>
          <w:rFonts w:ascii="Arial" w:hAnsi="Arial" w:cs="Arial"/>
          <w:szCs w:val="24"/>
        </w:rPr>
        <w:t xml:space="preserve">are) different from those obtained by the </w:t>
      </w:r>
      <w:proofErr w:type="spellStart"/>
      <w:r w:rsidRPr="003144D9">
        <w:rPr>
          <w:rFonts w:ascii="Arial" w:hAnsi="Arial" w:cs="Arial"/>
          <w:szCs w:val="24"/>
        </w:rPr>
        <w:t>oxymercuration-demercuration</w:t>
      </w:r>
      <w:proofErr w:type="spellEnd"/>
      <w:r w:rsidRPr="003144D9">
        <w:rPr>
          <w:rFonts w:ascii="Arial" w:hAnsi="Arial" w:cs="Arial"/>
          <w:szCs w:val="24"/>
        </w:rPr>
        <w:t xml:space="preserve"> reaction? Explain your answer by showing the different product(s) formed. If the </w:t>
      </w:r>
      <w:r w:rsidRPr="003144D9">
        <w:rPr>
          <w:rFonts w:ascii="Arial" w:hAnsi="Arial" w:cs="Arial"/>
          <w:szCs w:val="24"/>
        </w:rPr>
        <w:lastRenderedPageBreak/>
        <w:t xml:space="preserve">products can exist as stereoisomers, show which stereoisomers are obtained. </w:t>
      </w:r>
      <w:r w:rsidRPr="003144D9">
        <w:rPr>
          <w:rFonts w:ascii="Arial" w:hAnsi="Arial" w:cs="Arial"/>
          <w:i/>
          <w:szCs w:val="24"/>
        </w:rPr>
        <w:t>Note: the product(s) here refer to the major product(s) possible in the reaction.</w:t>
      </w:r>
    </w:p>
    <w:p w:rsidR="003144D9" w:rsidRPr="00374545" w:rsidRDefault="003144D9" w:rsidP="003144D9">
      <w:pPr>
        <w:pStyle w:val="NoSpacing"/>
        <w:spacing w:line="312" w:lineRule="auto"/>
        <w:ind w:firstLine="720"/>
        <w:rPr>
          <w:rFonts w:ascii="Arial" w:hAnsi="Arial" w:cs="Arial"/>
        </w:rPr>
      </w:pPr>
      <w:r w:rsidRPr="00B53A04">
        <w:rPr>
          <w:lang w:val="en-IN"/>
        </w:rPr>
        <w:object w:dxaOrig="8655" w:dyaOrig="945">
          <v:shape id="_x0000_i1034" type="#_x0000_t75" style="width:432.75pt;height:47.25pt" o:ole="">
            <v:imagedata r:id="rId24" o:title=""/>
          </v:shape>
          <o:OLEObject Type="Embed" ProgID="ACD.ChemSketch.20" ShapeID="_x0000_i1034" DrawAspect="Content" ObjectID="_1716886731" r:id="rId25"/>
        </w:object>
      </w:r>
    </w:p>
    <w:sectPr w:rsidR="003144D9" w:rsidRPr="00374545" w:rsidSect="00B87E6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5551"/>
    <w:multiLevelType w:val="hybridMultilevel"/>
    <w:tmpl w:val="B816AB3C"/>
    <w:lvl w:ilvl="0" w:tplc="7D78D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443A9"/>
    <w:multiLevelType w:val="hybridMultilevel"/>
    <w:tmpl w:val="E0826A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7483"/>
    <w:multiLevelType w:val="hybridMultilevel"/>
    <w:tmpl w:val="1AE2A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84A26"/>
    <w:multiLevelType w:val="hybridMultilevel"/>
    <w:tmpl w:val="BF3854BA"/>
    <w:lvl w:ilvl="0" w:tplc="0AC46B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B16B8"/>
    <w:multiLevelType w:val="hybridMultilevel"/>
    <w:tmpl w:val="998049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805B7"/>
    <w:multiLevelType w:val="hybridMultilevel"/>
    <w:tmpl w:val="5FB4EFF6"/>
    <w:lvl w:ilvl="0" w:tplc="40546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70AD6"/>
    <w:multiLevelType w:val="hybridMultilevel"/>
    <w:tmpl w:val="CCEADF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7E68"/>
    <w:rsid w:val="00126269"/>
    <w:rsid w:val="00170299"/>
    <w:rsid w:val="001D45F3"/>
    <w:rsid w:val="002F091D"/>
    <w:rsid w:val="002F47EC"/>
    <w:rsid w:val="003144D9"/>
    <w:rsid w:val="00374545"/>
    <w:rsid w:val="0046032D"/>
    <w:rsid w:val="004932B5"/>
    <w:rsid w:val="00594284"/>
    <w:rsid w:val="00821867"/>
    <w:rsid w:val="00832C45"/>
    <w:rsid w:val="00A53C88"/>
    <w:rsid w:val="00B21EFF"/>
    <w:rsid w:val="00B53A04"/>
    <w:rsid w:val="00B87E68"/>
    <w:rsid w:val="00DF4C13"/>
    <w:rsid w:val="00FB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6DFB8A3-59AB-4313-8AF6-356D53D1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E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E6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6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7E68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Melwin</dc:creator>
  <cp:lastModifiedBy>LIBDL-13</cp:lastModifiedBy>
  <cp:revision>4</cp:revision>
  <cp:lastPrinted>2017-04-12T04:25:00Z</cp:lastPrinted>
  <dcterms:created xsi:type="dcterms:W3CDTF">2017-04-12T04:44:00Z</dcterms:created>
  <dcterms:modified xsi:type="dcterms:W3CDTF">2022-06-16T06:42:00Z</dcterms:modified>
</cp:coreProperties>
</file>